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val="0"/>
        <w:bidi w:val="0"/>
        <w:adjustRightInd/>
        <w:snapToGrid w:val="0"/>
        <w:spacing w:line="60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兰溪市2022年度浙江省生产制造方式转型示范项目专项资金使</w:t>
      </w:r>
      <w:bookmarkStart w:id="0" w:name="_GoBack"/>
      <w:bookmarkEnd w:id="0"/>
      <w:r>
        <w:rPr>
          <w:rFonts w:hint="eastAsia" w:ascii="方正小标宋简体" w:eastAsia="方正小标宋简体"/>
          <w:sz w:val="36"/>
          <w:szCs w:val="36"/>
        </w:rPr>
        <w:t>用管理办法</w:t>
      </w:r>
    </w:p>
    <w:p>
      <w:pPr>
        <w:pStyle w:val="7"/>
        <w:keepNext w:val="0"/>
        <w:keepLines w:val="0"/>
        <w:pageBreakBefore w:val="0"/>
        <w:widowControl w:val="0"/>
        <w:kinsoku/>
        <w:wordWrap/>
        <w:overflowPunct/>
        <w:topLinePunct w:val="0"/>
        <w:autoSpaceDE/>
        <w:autoSpaceDN w:val="0"/>
        <w:bidi w:val="0"/>
        <w:adjustRightInd/>
        <w:snapToGrid w:val="0"/>
        <w:spacing w:line="600" w:lineRule="exact"/>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（征求意见稿）</w:t>
      </w:r>
    </w:p>
    <w:p>
      <w:pPr>
        <w:keepNext w:val="0"/>
        <w:keepLines w:val="0"/>
        <w:pageBreakBefore w:val="0"/>
        <w:kinsoku/>
        <w:wordWrap/>
        <w:overflowPunct/>
        <w:topLinePunct w:val="0"/>
        <w:autoSpaceDE/>
        <w:bidi w:val="0"/>
        <w:adjustRightInd/>
        <w:snapToGrid w:val="0"/>
        <w:spacing w:after="0" w:line="600" w:lineRule="exact"/>
        <w:jc w:val="both"/>
        <w:textAlignment w:val="auto"/>
      </w:pPr>
    </w:p>
    <w:p>
      <w:pPr>
        <w:spacing w:after="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根据《关于公布 2022 年度生产制造方式转型示范项目计划实施名单的通知》（浙经信投资〔2022〕55号）、《关于下达2022年省工业与信息化发展财政专项资金的通知》（浙财建〔2022〕27号）等文件要求，结合本市实际，制定本办法。</w:t>
      </w:r>
    </w:p>
    <w:p>
      <w:pPr>
        <w:spacing w:after="0" w:line="600" w:lineRule="exact"/>
        <w:ind w:firstLine="640" w:firstLineChars="200"/>
        <w:jc w:val="both"/>
        <w:rPr>
          <w:rFonts w:ascii="黑体" w:hAnsi="黑体" w:eastAsia="黑体"/>
          <w:sz w:val="32"/>
          <w:szCs w:val="32"/>
        </w:rPr>
      </w:pPr>
      <w:r>
        <w:rPr>
          <w:rFonts w:hint="eastAsia" w:ascii="黑体" w:hAnsi="黑体" w:eastAsia="黑体"/>
          <w:sz w:val="32"/>
          <w:szCs w:val="32"/>
        </w:rPr>
        <w:t>一、资金来源</w:t>
      </w:r>
    </w:p>
    <w:p>
      <w:pPr>
        <w:spacing w:after="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本办法所称专项资金是指由省级财政下达的2022年生产制造方式转型示范项目计划部分。</w:t>
      </w:r>
    </w:p>
    <w:p>
      <w:pPr>
        <w:adjustRightInd/>
        <w:spacing w:after="0" w:line="600" w:lineRule="exact"/>
        <w:ind w:firstLine="640" w:firstLineChars="200"/>
        <w:jc w:val="both"/>
        <w:rPr>
          <w:rFonts w:ascii="黑体" w:hAnsi="黑体" w:eastAsia="黑体"/>
          <w:sz w:val="32"/>
          <w:szCs w:val="32"/>
        </w:rPr>
      </w:pPr>
      <w:r>
        <w:rPr>
          <w:rFonts w:hint="eastAsia" w:ascii="黑体" w:hAnsi="黑体" w:eastAsia="黑体"/>
          <w:sz w:val="32"/>
          <w:szCs w:val="32"/>
        </w:rPr>
        <w:t>二</w:t>
      </w:r>
      <w:r>
        <w:rPr>
          <w:rFonts w:hint="eastAsia" w:ascii="黑体" w:hAnsi="黑体" w:eastAsia="黑体" w:cs="仿宋"/>
          <w:sz w:val="32"/>
          <w:szCs w:val="32"/>
        </w:rPr>
        <w:t>、</w:t>
      </w:r>
      <w:r>
        <w:rPr>
          <w:rFonts w:hint="eastAsia" w:ascii="黑体" w:hAnsi="黑体" w:eastAsia="黑体"/>
          <w:sz w:val="32"/>
          <w:szCs w:val="32"/>
        </w:rPr>
        <w:t>资金分配方案</w:t>
      </w:r>
    </w:p>
    <w:p>
      <w:pPr>
        <w:spacing w:after="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专项资金</w:t>
      </w:r>
      <w:r>
        <w:rPr>
          <w:rFonts w:hint="eastAsia" w:ascii="仿宋_GB2312" w:hAnsi="仿宋_GB2312" w:eastAsia="仿宋_GB2312" w:cs="仿宋_GB2312"/>
          <w:sz w:val="32"/>
          <w:szCs w:val="32"/>
        </w:rPr>
        <w:t>按实施进度和验收结果进行综合分配</w:t>
      </w:r>
      <w:r>
        <w:rPr>
          <w:rFonts w:hint="eastAsia" w:ascii="仿宋_GB2312" w:hAnsi="仿宋_GB2312" w:eastAsia="仿宋_GB2312" w:cs="仿宋_GB2312"/>
          <w:color w:val="000000"/>
          <w:sz w:val="32"/>
          <w:szCs w:val="32"/>
        </w:rPr>
        <w:t>：</w:t>
      </w:r>
    </w:p>
    <w:p>
      <w:pPr>
        <w:spacing w:after="0" w:line="600" w:lineRule="exact"/>
        <w:ind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通过中期评审项目可预先拨付补助资金，</w:t>
      </w:r>
      <w:r>
        <w:rPr>
          <w:rFonts w:hint="eastAsia" w:ascii="仿宋_GB2312" w:hAnsi="仿宋_GB2312" w:eastAsia="仿宋_GB2312" w:cs="仿宋_GB2312"/>
          <w:sz w:val="32"/>
        </w:rPr>
        <w:t>对7月31日前固定资产</w:t>
      </w:r>
      <w:r>
        <w:rPr>
          <w:rFonts w:hint="eastAsia" w:ascii="仿宋_GB2312" w:hAnsi="仿宋_GB2312" w:eastAsia="仿宋_GB2312" w:cs="仿宋_GB2312"/>
          <w:sz w:val="32"/>
          <w:lang w:eastAsia="zh-CN"/>
        </w:rPr>
        <w:t>投资进度</w:t>
      </w:r>
      <w:r>
        <w:rPr>
          <w:rFonts w:hint="eastAsia" w:ascii="仿宋_GB2312" w:hAnsi="仿宋_GB2312" w:eastAsia="仿宋_GB2312" w:cs="仿宋_GB2312"/>
          <w:sz w:val="32"/>
        </w:rPr>
        <w:t>达到30%以上的项目预先拨付650万元，如补助金额超出实际投资额按实际投资额拨付。</w:t>
      </w:r>
      <w:r>
        <w:rPr>
          <w:rFonts w:hint="eastAsia" w:ascii="仿宋_GB2312" w:hAnsi="仿宋_GB2312" w:eastAsia="仿宋_GB2312" w:cs="仿宋_GB2312"/>
          <w:sz w:val="32"/>
          <w:szCs w:val="32"/>
        </w:rPr>
        <w:t>投资进度</w:t>
      </w:r>
      <w:r>
        <w:rPr>
          <w:rFonts w:hint="eastAsia" w:ascii="仿宋_GB2312" w:hAnsi="仿宋_GB2312" w:eastAsia="仿宋_GB2312" w:cs="仿宋_GB2312"/>
          <w:sz w:val="32"/>
          <w:szCs w:val="32"/>
          <w:lang w:eastAsia="zh-CN"/>
        </w:rPr>
        <w:t>和实际投资额</w:t>
      </w:r>
      <w:r>
        <w:rPr>
          <w:rFonts w:hint="eastAsia" w:ascii="仿宋_GB2312" w:hAnsi="仿宋_GB2312" w:eastAsia="仿宋_GB2312" w:cs="仿宋_GB2312"/>
          <w:sz w:val="32"/>
          <w:szCs w:val="32"/>
        </w:rPr>
        <w:t>以统计部门证明的固定资产投资数据或第三方投资审计报告为依据，由市经信局对照目标进行实地查看、把关。</w:t>
      </w:r>
    </w:p>
    <w:p>
      <w:pPr>
        <w:spacing w:after="0" w:line="600" w:lineRule="exact"/>
        <w:ind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2.</w:t>
      </w:r>
      <w:r>
        <w:rPr>
          <w:rFonts w:hint="eastAsia" w:ascii="仿宋_GB2312" w:hAnsi="仿宋_GB2312" w:eastAsia="仿宋_GB2312" w:cs="仿宋_GB2312"/>
          <w:color w:val="000000"/>
          <w:sz w:val="32"/>
          <w:szCs w:val="32"/>
        </w:rPr>
        <w:t xml:space="preserve"> 根据项目验收得分高低，定档为A类、B类，按照1.</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：1的系数，对剩余专项资金进行分配。</w:t>
      </w:r>
      <w:r>
        <w:rPr>
          <w:rFonts w:hint="eastAsia" w:ascii="仿宋_GB2312" w:hAnsi="仿宋_GB2312" w:eastAsia="仿宋_GB2312" w:cs="仿宋_GB2312"/>
          <w:sz w:val="32"/>
        </w:rPr>
        <w:t>原则上在9月底前完成剩余资金拨付。</w:t>
      </w:r>
    </w:p>
    <w:p>
      <w:pPr>
        <w:spacing w:after="0"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rPr>
        <w:t>3.</w:t>
      </w:r>
      <w:r>
        <w:rPr>
          <w:rFonts w:hint="eastAsia" w:ascii="仿宋_GB2312" w:hAnsi="仿宋_GB2312" w:eastAsia="仿宋_GB2312" w:cs="仿宋_GB2312"/>
          <w:color w:val="000000"/>
          <w:sz w:val="32"/>
          <w:szCs w:val="32"/>
        </w:rPr>
        <w:t>如项目验收不通过</w:t>
      </w:r>
      <w:r>
        <w:rPr>
          <w:rFonts w:hint="eastAsia" w:ascii="仿宋_GB2312" w:hAnsi="仿宋_GB2312" w:eastAsia="仿宋_GB2312" w:cs="仿宋_GB2312"/>
          <w:sz w:val="32"/>
        </w:rPr>
        <w:t>或7月31日前固定资产投资</w:t>
      </w:r>
      <w:r>
        <w:rPr>
          <w:rFonts w:hint="eastAsia" w:ascii="仿宋_GB2312" w:hAnsi="仿宋_GB2312" w:eastAsia="仿宋_GB2312" w:cs="仿宋_GB2312"/>
          <w:sz w:val="32"/>
          <w:lang w:eastAsia="zh-CN"/>
        </w:rPr>
        <w:t>进度</w:t>
      </w:r>
      <w:r>
        <w:rPr>
          <w:rFonts w:hint="eastAsia" w:ascii="仿宋_GB2312" w:hAnsi="仿宋_GB2312" w:eastAsia="仿宋_GB2312" w:cs="仿宋_GB2312"/>
          <w:sz w:val="32"/>
        </w:rPr>
        <w:t>未达到30%</w:t>
      </w:r>
      <w:r>
        <w:rPr>
          <w:rFonts w:hint="eastAsia" w:ascii="仿宋_GB2312" w:hAnsi="仿宋_GB2312" w:eastAsia="仿宋_GB2312" w:cs="仿宋_GB2312"/>
          <w:color w:val="000000"/>
          <w:sz w:val="32"/>
          <w:szCs w:val="32"/>
        </w:rPr>
        <w:t>，相关资金由市经信局商市财政局后调整用于其他重点节能降碳技术改造项目，并行文报送省经信厅和省财政厅同意后实施。</w:t>
      </w:r>
    </w:p>
    <w:p>
      <w:pPr>
        <w:adjustRightInd/>
        <w:spacing w:after="0" w:line="600" w:lineRule="exact"/>
        <w:ind w:firstLine="640" w:firstLineChars="200"/>
        <w:jc w:val="both"/>
        <w:rPr>
          <w:rFonts w:ascii="黑体" w:hAnsi="黑体" w:eastAsia="黑体"/>
          <w:sz w:val="32"/>
          <w:szCs w:val="32"/>
        </w:rPr>
      </w:pPr>
      <w:r>
        <w:rPr>
          <w:rFonts w:hint="eastAsia" w:ascii="黑体" w:hAnsi="黑体" w:eastAsia="黑体"/>
          <w:sz w:val="32"/>
          <w:szCs w:val="32"/>
        </w:rPr>
        <w:t>三、资金拨付申请</w:t>
      </w:r>
    </w:p>
    <w:p>
      <w:pPr>
        <w:spacing w:after="0" w:line="600" w:lineRule="exact"/>
        <w:ind w:firstLine="640" w:firstLineChars="200"/>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rPr>
        <w:t>项目承担单位应于</w:t>
      </w:r>
      <w:r>
        <w:rPr>
          <w:rFonts w:hint="eastAsia" w:ascii="仿宋_GB2312" w:hAnsi="仿宋_GB2312" w:eastAsia="仿宋_GB2312" w:cs="仿宋_GB2312"/>
          <w:sz w:val="32"/>
        </w:rPr>
        <w:t>7月31日</w:t>
      </w:r>
      <w:r>
        <w:rPr>
          <w:rFonts w:hint="eastAsia" w:ascii="仿宋_GB2312" w:hAnsi="仿宋_GB2312" w:eastAsia="仿宋_GB2312" w:cs="仿宋_GB2312"/>
          <w:sz w:val="32"/>
          <w:szCs w:val="32"/>
        </w:rPr>
        <w:t>前向市经信局提交</w:t>
      </w:r>
      <w:r>
        <w:rPr>
          <w:rFonts w:hint="eastAsia" w:ascii="仿宋_GB2312" w:hAnsi="仿宋_GB2312" w:eastAsia="仿宋_GB2312" w:cs="仿宋_GB2312"/>
          <w:kern w:val="2"/>
          <w:sz w:val="32"/>
          <w:szCs w:val="32"/>
        </w:rPr>
        <w:t>中期评审申请材料</w:t>
      </w:r>
      <w:r>
        <w:rPr>
          <w:rFonts w:hint="eastAsia" w:ascii="仿宋_GB2312" w:hAnsi="仿宋_GB2312" w:eastAsia="仿宋_GB2312" w:cs="仿宋_GB2312"/>
          <w:sz w:val="32"/>
          <w:szCs w:val="32"/>
        </w:rPr>
        <w:t>，由市经信局审核后拟定专项资金分配方案</w:t>
      </w:r>
      <w:r>
        <w:rPr>
          <w:rFonts w:hint="eastAsia" w:ascii="仿宋_GB2312" w:hAnsi="仿宋_GB2312" w:eastAsia="仿宋_GB2312" w:cs="仿宋_GB2312"/>
          <w:sz w:val="32"/>
          <w:szCs w:val="32"/>
          <w:lang w:eastAsia="zh-CN"/>
        </w:rPr>
        <w:t>，报市政府批准后拨付。</w:t>
      </w:r>
    </w:p>
    <w:p>
      <w:pPr>
        <w:adjustRightInd/>
        <w:spacing w:after="0" w:line="600" w:lineRule="exact"/>
        <w:ind w:firstLine="640" w:firstLineChars="200"/>
        <w:jc w:val="both"/>
        <w:rPr>
          <w:rFonts w:ascii="黑体" w:hAnsi="黑体" w:eastAsia="黑体"/>
          <w:sz w:val="32"/>
          <w:szCs w:val="32"/>
        </w:rPr>
      </w:pPr>
      <w:r>
        <w:rPr>
          <w:rFonts w:hint="eastAsia" w:ascii="黑体" w:hAnsi="黑体" w:eastAsia="黑体"/>
          <w:sz w:val="32"/>
          <w:szCs w:val="32"/>
        </w:rPr>
        <w:t>四、附则</w:t>
      </w:r>
    </w:p>
    <w:p>
      <w:pPr>
        <w:adjustRightInd/>
        <w:spacing w:after="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（一）本办法自发布之日起实施，由市经信局和市财政局负责解释。</w:t>
      </w:r>
    </w:p>
    <w:p>
      <w:pPr>
        <w:adjustRightInd/>
        <w:spacing w:after="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（二）其他事项参照</w:t>
      </w:r>
      <w:r>
        <w:rPr>
          <w:rFonts w:hint="eastAsia" w:ascii="仿宋_GB2312" w:hAnsi="仿宋_GB2312" w:eastAsia="仿宋_GB2312" w:cs="仿宋_GB2312"/>
          <w:color w:val="000000"/>
          <w:sz w:val="32"/>
          <w:szCs w:val="32"/>
        </w:rPr>
        <w:t>《兰溪市省级生产制造方式转型示范项目管理办法》执行。</w:t>
      </w:r>
    </w:p>
    <w:p>
      <w:pPr>
        <w:adjustRightInd/>
        <w:spacing w:after="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（三）当年度已享受浙江省生产制造方式转型示范项目专项资金的项目，不再享受省级制造业高质量发展示范市创建财政专项激励资金。</w:t>
      </w:r>
    </w:p>
    <w:p>
      <w:pPr>
        <w:adjustRightInd/>
        <w:spacing w:after="0" w:line="600" w:lineRule="exact"/>
        <w:ind w:firstLine="640" w:firstLineChars="200"/>
        <w:jc w:val="both"/>
        <w:rPr>
          <w:rFonts w:ascii="仿宋" w:hAnsi="仿宋" w:eastAsia="仿宋" w:cs="仿宋"/>
          <w:sz w:val="32"/>
          <w:szCs w:val="32"/>
        </w:rPr>
      </w:pPr>
    </w:p>
    <w:p>
      <w:pPr>
        <w:adjustRightInd/>
        <w:spacing w:after="0" w:line="600" w:lineRule="exact"/>
        <w:ind w:firstLine="640" w:firstLineChars="200"/>
        <w:jc w:val="both"/>
        <w:rPr>
          <w:rFonts w:ascii="仿宋" w:hAnsi="仿宋" w:eastAsia="仿宋" w:cs="仿宋"/>
          <w:sz w:val="32"/>
          <w:szCs w:val="32"/>
        </w:rPr>
      </w:pPr>
    </w:p>
    <w:sectPr>
      <w:pgSz w:w="11906" w:h="16838"/>
      <w:pgMar w:top="1701" w:right="1588" w:bottom="1588" w:left="158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小标宋繁体">
    <w:panose1 w:val="02010601030101010101"/>
    <w:charset w:val="86"/>
    <w:family w:val="auto"/>
    <w:pitch w:val="default"/>
    <w:sig w:usb0="00000001" w:usb1="080E0000" w:usb2="00000000" w:usb3="00000000" w:csb0="00040000" w:csb1="00000000"/>
  </w:font>
  <w:font w:name="方正行楷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noPunctuationKerning w:val="1"/>
  <w:characterSpacingControl w:val="doNotCompress"/>
  <w:footnotePr>
    <w:footnote w:id="0"/>
    <w:footnote w:id="1"/>
  </w:footnotePr>
  <w:compat>
    <w:doNotExpandShiftReturn/>
    <w:doNotWrapTextWithPunct/>
    <w:doNotUseEastAsianBreakRules/>
    <w:useFELayout/>
    <w:doNotUseIndentAsNumberingTabStop/>
    <w:compatSetting w:name="compatibilityMode" w:uri="http://schemas.microsoft.com/office/word" w:val="12"/>
  </w:compat>
  <w:docVars>
    <w:docVar w:name="commondata" w:val="eyJoZGlkIjoiYWMxZDJkNWQ4YTY2NzMzMTVjYzdlNzBjNWNmZWFlZmYifQ=="/>
  </w:docVars>
  <w:rsids>
    <w:rsidRoot w:val="007425F0"/>
    <w:rsid w:val="000B41A6"/>
    <w:rsid w:val="000C7429"/>
    <w:rsid w:val="000E3E0B"/>
    <w:rsid w:val="00210681"/>
    <w:rsid w:val="00291876"/>
    <w:rsid w:val="002F25C7"/>
    <w:rsid w:val="003034A8"/>
    <w:rsid w:val="003934BF"/>
    <w:rsid w:val="00422092"/>
    <w:rsid w:val="0044500E"/>
    <w:rsid w:val="004C23B5"/>
    <w:rsid w:val="005063C0"/>
    <w:rsid w:val="005271BD"/>
    <w:rsid w:val="005541DC"/>
    <w:rsid w:val="00564AC4"/>
    <w:rsid w:val="005B2275"/>
    <w:rsid w:val="006B1A94"/>
    <w:rsid w:val="007425F0"/>
    <w:rsid w:val="00751B8F"/>
    <w:rsid w:val="00761CBD"/>
    <w:rsid w:val="00761D15"/>
    <w:rsid w:val="007A3DFF"/>
    <w:rsid w:val="007B75F5"/>
    <w:rsid w:val="008954BA"/>
    <w:rsid w:val="00896B0B"/>
    <w:rsid w:val="0091670F"/>
    <w:rsid w:val="00960F49"/>
    <w:rsid w:val="009F28B4"/>
    <w:rsid w:val="00A0671E"/>
    <w:rsid w:val="00A52981"/>
    <w:rsid w:val="00AD0A48"/>
    <w:rsid w:val="00AD77B0"/>
    <w:rsid w:val="00AE0948"/>
    <w:rsid w:val="00D17614"/>
    <w:rsid w:val="00D353C4"/>
    <w:rsid w:val="00D83F4F"/>
    <w:rsid w:val="00D914B5"/>
    <w:rsid w:val="00DD4278"/>
    <w:rsid w:val="00E04372"/>
    <w:rsid w:val="00E4240A"/>
    <w:rsid w:val="00F91B09"/>
    <w:rsid w:val="00FF6F76"/>
    <w:rsid w:val="07DB3E10"/>
    <w:rsid w:val="31BC6983"/>
    <w:rsid w:val="374A1B90"/>
    <w:rsid w:val="3B9C4E6C"/>
    <w:rsid w:val="503F2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宋体"/>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99"/>
    <w:pPr>
      <w:spacing w:after="0"/>
    </w:pPr>
    <w:rPr>
      <w:sz w:val="18"/>
      <w:szCs w:val="18"/>
    </w:rPr>
  </w:style>
  <w:style w:type="paragraph" w:styleId="3">
    <w:name w:val="footer"/>
    <w:basedOn w:val="1"/>
    <w:link w:val="10"/>
    <w:semiHidden/>
    <w:unhideWhenUsed/>
    <w:qFormat/>
    <w:uiPriority w:val="99"/>
    <w:pPr>
      <w:tabs>
        <w:tab w:val="center" w:pos="4153"/>
        <w:tab w:val="right" w:pos="8306"/>
      </w:tabs>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paragraph" w:customStyle="1" w:styleId="7">
    <w:name w:val="0"/>
    <w:basedOn w:val="1"/>
    <w:qFormat/>
    <w:uiPriority w:val="0"/>
    <w:pPr>
      <w:adjustRightInd/>
      <w:spacing w:after="0"/>
    </w:pPr>
    <w:rPr>
      <w:rFonts w:ascii="Times New Roman" w:hAnsi="Times New Roman" w:eastAsia="仿宋_GB2312" w:cs="Times New Roman"/>
      <w:sz w:val="32"/>
      <w:szCs w:val="32"/>
    </w:rPr>
  </w:style>
  <w:style w:type="character" w:customStyle="1" w:styleId="8">
    <w:name w:val="批注框文本 Char"/>
    <w:basedOn w:val="6"/>
    <w:link w:val="2"/>
    <w:qFormat/>
    <w:uiPriority w:val="99"/>
    <w:rPr>
      <w:rFonts w:ascii="Tahoma" w:hAnsi="Tahoma"/>
      <w:sz w:val="18"/>
      <w:szCs w:val="18"/>
    </w:rPr>
  </w:style>
  <w:style w:type="character" w:customStyle="1" w:styleId="9">
    <w:name w:val="页眉 Char"/>
    <w:basedOn w:val="6"/>
    <w:link w:val="4"/>
    <w:semiHidden/>
    <w:qFormat/>
    <w:uiPriority w:val="99"/>
    <w:rPr>
      <w:rFonts w:ascii="Tahoma" w:hAnsi="Tahoma" w:eastAsia="微软雅黑" w:cs="宋体"/>
      <w:sz w:val="18"/>
      <w:szCs w:val="18"/>
    </w:rPr>
  </w:style>
  <w:style w:type="character" w:customStyle="1" w:styleId="10">
    <w:name w:val="页脚 Char"/>
    <w:basedOn w:val="6"/>
    <w:link w:val="3"/>
    <w:semiHidden/>
    <w:qFormat/>
    <w:uiPriority w:val="99"/>
    <w:rPr>
      <w:rFonts w:ascii="Tahoma" w:hAnsi="Tahoma" w:eastAsia="微软雅黑"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FA360E3-0A47-41E2-A78D-577DFD570D18}">
  <ds:schemaRefs/>
</ds:datastoreItem>
</file>

<file path=docProps/app.xml><?xml version="1.0" encoding="utf-8"?>
<Properties xmlns="http://schemas.openxmlformats.org/officeDocument/2006/extended-properties" xmlns:vt="http://schemas.openxmlformats.org/officeDocument/2006/docPropsVTypes">
  <Template>Normal.dotm</Template>
  <Pages>2</Pages>
  <Words>672</Words>
  <Characters>706</Characters>
  <Lines>4</Lines>
  <Paragraphs>1</Paragraphs>
  <TotalTime>2</TotalTime>
  <ScaleCrop>false</ScaleCrop>
  <LinksUpToDate>false</LinksUpToDate>
  <CharactersWithSpaces>709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cz</dc:creator>
  <cp:lastModifiedBy>Administrator</cp:lastModifiedBy>
  <cp:lastPrinted>2022-05-26T08:03:00Z</cp:lastPrinted>
  <dcterms:modified xsi:type="dcterms:W3CDTF">2022-06-02T06:22:42Z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9FACF4F23F844BE0BD8B34417E8EE731</vt:lpwstr>
  </property>
</Properties>
</file>