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E" w:rsidRDefault="00754CE6" w:rsidP="007933A4">
      <w:pPr>
        <w:spacing w:beforeLines="50" w:afterLines="50"/>
        <w:ind w:right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A650E" w:rsidRPr="00754CE6" w:rsidRDefault="00754CE6" w:rsidP="00754CE6">
      <w:pPr>
        <w:pStyle w:val="a6"/>
        <w:widowControl/>
        <w:spacing w:before="0" w:beforeAutospacing="0" w:after="0" w:afterAutospacing="0"/>
        <w:ind w:leftChars="-200" w:left="-1" w:rightChars="-244" w:right="-512" w:hangingChars="116" w:hanging="419"/>
        <w:jc w:val="center"/>
        <w:rPr>
          <w:rStyle w:val="a7"/>
          <w:rFonts w:ascii="黑体" w:eastAsia="黑体" w:hAnsi="黑体" w:cs="方正小标宋简体"/>
          <w:bCs/>
          <w:color w:val="000000"/>
          <w:sz w:val="36"/>
          <w:szCs w:val="36"/>
        </w:rPr>
      </w:pPr>
      <w:r w:rsidRPr="00754CE6">
        <w:rPr>
          <w:rStyle w:val="a7"/>
          <w:rFonts w:ascii="黑体" w:eastAsia="黑体" w:hAnsi="黑体" w:cs="方正小标宋简体" w:hint="eastAsia"/>
          <w:bCs/>
          <w:color w:val="000000"/>
          <w:sz w:val="36"/>
          <w:szCs w:val="36"/>
        </w:rPr>
        <w:t>关于</w:t>
      </w:r>
      <w:r w:rsidRPr="00754CE6">
        <w:rPr>
          <w:rStyle w:val="a7"/>
          <w:rFonts w:ascii="黑体" w:eastAsia="黑体" w:hAnsi="黑体" w:cs="方正小标宋简体" w:hint="eastAsia"/>
          <w:b w:val="0"/>
          <w:bCs/>
          <w:color w:val="000000"/>
          <w:sz w:val="36"/>
          <w:szCs w:val="36"/>
        </w:rPr>
        <w:t>《</w:t>
      </w:r>
      <w:r w:rsidRPr="00754CE6">
        <w:rPr>
          <w:rStyle w:val="a7"/>
          <w:rFonts w:ascii="黑体" w:eastAsia="黑体" w:hAnsi="黑体" w:cs="方正小标宋简体" w:hint="eastAsia"/>
          <w:bCs/>
          <w:sz w:val="36"/>
          <w:szCs w:val="36"/>
        </w:rPr>
        <w:t>上华街道骨灰堂管理办法（试行）</w:t>
      </w:r>
      <w:r w:rsidRPr="00754CE6">
        <w:rPr>
          <w:rStyle w:val="a7"/>
          <w:rFonts w:ascii="黑体" w:eastAsia="黑体" w:hAnsi="黑体" w:cs="方正小标宋简体" w:hint="eastAsia"/>
          <w:b w:val="0"/>
          <w:bCs/>
          <w:color w:val="000000"/>
          <w:sz w:val="36"/>
          <w:szCs w:val="36"/>
        </w:rPr>
        <w:t>》</w:t>
      </w:r>
      <w:r w:rsidRPr="00754CE6">
        <w:rPr>
          <w:rStyle w:val="a7"/>
          <w:rFonts w:ascii="黑体" w:eastAsia="黑体" w:hAnsi="黑体" w:cs="方正小标宋简体" w:hint="eastAsia"/>
          <w:bCs/>
          <w:color w:val="000000"/>
          <w:sz w:val="36"/>
          <w:szCs w:val="36"/>
        </w:rPr>
        <w:t>（征求意见稿）的起草说明</w:t>
      </w:r>
    </w:p>
    <w:p w:rsidR="003A650E" w:rsidRDefault="003A650E" w:rsidP="00754CE6">
      <w:pPr>
        <w:pStyle w:val="a6"/>
        <w:widowControl/>
        <w:spacing w:before="0" w:beforeAutospacing="0" w:after="0" w:afterAutospacing="0"/>
        <w:ind w:leftChars="-200" w:left="-2" w:rightChars="-244" w:right="-512" w:hangingChars="116" w:hanging="418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3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Cs/>
          <w:color w:val="000000"/>
          <w:sz w:val="32"/>
          <w:szCs w:val="32"/>
        </w:rPr>
        <w:t>一、基本情况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0"/>
        <w:rPr>
          <w:rFonts w:ascii="仿宋_GB2312" w:eastAsia="仿宋_GB2312" w:hAnsi="宋体" w:cs="宋体"/>
          <w:color w:val="333333"/>
          <w:sz w:val="32"/>
          <w:szCs w:val="30"/>
        </w:rPr>
      </w:pPr>
      <w:r>
        <w:rPr>
          <w:rFonts w:ascii="仿宋_GB2312" w:eastAsia="仿宋_GB2312" w:hAnsi="宋体" w:cs="宋体" w:hint="eastAsia"/>
          <w:color w:val="333333"/>
          <w:sz w:val="32"/>
          <w:szCs w:val="30"/>
        </w:rPr>
        <w:t>为了加强骨灰堂管理，根据《浙江省殡葬管理条例》和《兰溪市关于深化殡葬改革推行生态葬法的实施意见》等相关法规文件规定，结合上华街道殡葬改革工作实际，制定了本管理办法。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3"/>
        <w:rPr>
          <w:rStyle w:val="a7"/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Cs/>
          <w:color w:val="000000"/>
          <w:sz w:val="32"/>
          <w:szCs w:val="32"/>
        </w:rPr>
        <w:t>二、制定文件的必要性和可行性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0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必要性：按照《兰溪市关于深化殡葬改革推行生态葬法的实施意见》，生态葬法要坚持以人为本、服务群众，政府主导、社会参与，科学规划、合理选址，节约用地、保护生态的原则,明确了加快乡村公益性生态墓地（骨灰存放处）建设步伐，全面推行生态葬法、确保生态墓地入葬率及加大“三沿五区”坟墓的整治力度三方面的主要任务。为此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上华街道新建了第一座骨灰堂——里宅骨灰堂。里宅骨灰堂的建设是上华街道积极推进殡葬改革的体现，是上华街道推行绿色生态葬法的重要举措。随着里宅骨灰堂的投入使用，迫切需要制定配套管理办法，更好地地推动上华街道实施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“绿色殡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葬”，节约用地，推进生态环境可持续发展。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0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lastRenderedPageBreak/>
        <w:t>可行性：</w:t>
      </w:r>
      <w:r>
        <w:rPr>
          <w:rFonts w:ascii="仿宋_GB2312" w:eastAsia="仿宋_GB2312" w:hAnsi="宋体" w:cs="宋体"/>
          <w:color w:val="000000" w:themeColor="text1"/>
          <w:sz w:val="32"/>
          <w:szCs w:val="30"/>
        </w:rPr>
        <w:t>在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上华街道全域</w:t>
      </w:r>
      <w:r>
        <w:rPr>
          <w:rFonts w:ascii="仿宋_GB2312" w:eastAsia="仿宋_GB2312" w:hAnsi="宋体" w:cs="宋体"/>
          <w:color w:val="000000" w:themeColor="text1"/>
          <w:sz w:val="32"/>
          <w:szCs w:val="30"/>
        </w:rPr>
        <w:t>范围内进行的殡葬改革，不仅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能</w:t>
      </w:r>
      <w:r>
        <w:rPr>
          <w:rFonts w:ascii="仿宋_GB2312" w:eastAsia="仿宋_GB2312" w:hAnsi="宋体" w:cs="宋体"/>
          <w:color w:val="000000" w:themeColor="text1"/>
          <w:sz w:val="32"/>
          <w:szCs w:val="30"/>
        </w:rPr>
        <w:t>切实地推进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上华街道</w:t>
      </w:r>
      <w:r>
        <w:rPr>
          <w:rFonts w:ascii="仿宋_GB2312" w:eastAsia="仿宋_GB2312" w:hAnsi="宋体" w:cs="宋体"/>
          <w:color w:val="000000" w:themeColor="text1"/>
          <w:sz w:val="32"/>
          <w:szCs w:val="30"/>
        </w:rPr>
        <w:t>移风易俗，促进社会主义精神文明和生态文明建设，还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能</w:t>
      </w:r>
      <w:r>
        <w:rPr>
          <w:rFonts w:ascii="仿宋_GB2312" w:eastAsia="仿宋_GB2312" w:hAnsi="宋体" w:cs="宋体"/>
          <w:color w:val="000000" w:themeColor="text1"/>
          <w:sz w:val="32"/>
          <w:szCs w:val="30"/>
        </w:rPr>
        <w:t>进一步改善和美化城乡人居环境和生态环境。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骨灰堂项目</w:t>
      </w:r>
      <w:r>
        <w:rPr>
          <w:rFonts w:ascii="仿宋_GB2312" w:eastAsia="仿宋_GB2312" w:hAnsi="宋体" w:cs="宋体"/>
          <w:color w:val="000000" w:themeColor="text1"/>
          <w:sz w:val="32"/>
          <w:szCs w:val="30"/>
        </w:rPr>
        <w:t>是一项德政工程和民心工程，当地人民群众对项目建设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及后期运行管理</w:t>
      </w:r>
      <w:r>
        <w:rPr>
          <w:rFonts w:ascii="仿宋_GB2312" w:eastAsia="仿宋_GB2312" w:hAnsi="宋体" w:cs="宋体"/>
          <w:color w:val="000000" w:themeColor="text1"/>
          <w:sz w:val="32"/>
          <w:szCs w:val="30"/>
        </w:rPr>
        <w:t>将会给以大力支持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0"/>
        </w:rPr>
        <w:t>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3"/>
        <w:rPr>
          <w:rStyle w:val="a7"/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Cs/>
          <w:color w:val="000000"/>
          <w:sz w:val="32"/>
          <w:szCs w:val="32"/>
        </w:rPr>
        <w:t>三、解决的主要问题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50" w:firstLine="800"/>
        <w:rPr>
          <w:rFonts w:ascii="仿宋_GB2312" w:eastAsia="仿宋_GB2312" w:hAnsi="宋体" w:cs="宋体"/>
          <w:color w:val="333333"/>
          <w:sz w:val="32"/>
          <w:szCs w:val="30"/>
        </w:rPr>
      </w:pPr>
      <w:r>
        <w:rPr>
          <w:rFonts w:ascii="仿宋_GB2312" w:eastAsia="仿宋_GB2312" w:hAnsi="宋体" w:cs="宋体" w:hint="eastAsia"/>
          <w:color w:val="333333"/>
          <w:sz w:val="32"/>
          <w:szCs w:val="30"/>
        </w:rPr>
        <w:t>本管理办法的制定，明确了</w:t>
      </w:r>
      <w:r>
        <w:rPr>
          <w:rFonts w:ascii="仿宋_GB2312" w:eastAsia="仿宋_GB2312" w:hAnsi="宋体" w:cs="宋体"/>
          <w:color w:val="333333"/>
          <w:sz w:val="32"/>
          <w:szCs w:val="30"/>
        </w:rPr>
        <w:t>骨灰</w:t>
      </w:r>
      <w:r>
        <w:rPr>
          <w:rFonts w:ascii="仿宋_GB2312" w:eastAsia="仿宋_GB2312" w:hAnsi="宋体" w:cs="宋体" w:hint="eastAsia"/>
          <w:color w:val="333333"/>
          <w:sz w:val="32"/>
          <w:szCs w:val="30"/>
        </w:rPr>
        <w:t>从接收到存放整个流程的要求，具体到信息登记内容、存放格位顺序、骨灰盒完整性等要求。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50" w:firstLine="800"/>
        <w:rPr>
          <w:rFonts w:ascii="仿宋_GB2312" w:eastAsia="仿宋_GB2312" w:hAnsi="宋体" w:cs="宋体"/>
          <w:color w:val="333333"/>
          <w:sz w:val="32"/>
          <w:szCs w:val="30"/>
        </w:rPr>
      </w:pPr>
      <w:r>
        <w:rPr>
          <w:rFonts w:ascii="仿宋_GB2312" w:eastAsia="仿宋_GB2312" w:hAnsi="宋体" w:cs="宋体" w:hint="eastAsia"/>
          <w:color w:val="333333"/>
          <w:sz w:val="32"/>
          <w:szCs w:val="30"/>
        </w:rPr>
        <w:t>本管理办法的制定明确了骨灰堂内部管理人员的职责要求，为骨灰堂管理日常工作开展提供切实有效依据。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50" w:firstLine="800"/>
        <w:rPr>
          <w:rStyle w:val="a7"/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0"/>
        </w:rPr>
        <w:t>本管理办法的制定明确了骨灰堂祭祀活动开展的要求，以及祭祀人员进出骨灰堂的仪容仪态要求。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3"/>
        <w:rPr>
          <w:rStyle w:val="a7"/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Cs/>
          <w:color w:val="000000"/>
          <w:sz w:val="32"/>
          <w:szCs w:val="32"/>
        </w:rPr>
        <w:t>四、主要内容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0"/>
        <w:rPr>
          <w:rFonts w:ascii="仿宋_GB2312" w:eastAsia="仿宋_GB2312" w:hAnsi="宋体" w:cs="宋体"/>
          <w:color w:val="333333"/>
          <w:sz w:val="32"/>
          <w:szCs w:val="30"/>
        </w:rPr>
      </w:pPr>
      <w:r>
        <w:rPr>
          <w:rFonts w:ascii="仿宋_GB2312" w:eastAsia="仿宋_GB2312" w:hAnsi="宋体" w:cs="宋体" w:hint="eastAsia"/>
          <w:color w:val="333333"/>
          <w:sz w:val="32"/>
          <w:szCs w:val="30"/>
        </w:rPr>
        <w:t>《上华街道骨灰堂管理办法（试行）》共15条，主要包括4方面内容：一是</w:t>
      </w:r>
      <w:r>
        <w:rPr>
          <w:rFonts w:ascii="仿宋_GB2312" w:eastAsia="仿宋_GB2312" w:hAnsi="宋体" w:cs="宋体"/>
          <w:color w:val="333333"/>
          <w:sz w:val="32"/>
          <w:szCs w:val="30"/>
        </w:rPr>
        <w:t>规范骨灰</w:t>
      </w:r>
      <w:r>
        <w:rPr>
          <w:rFonts w:ascii="仿宋_GB2312" w:eastAsia="仿宋_GB2312" w:hAnsi="宋体" w:cs="宋体" w:hint="eastAsia"/>
          <w:color w:val="333333"/>
          <w:sz w:val="32"/>
          <w:szCs w:val="30"/>
        </w:rPr>
        <w:t>安放，骨灰堂内每个方位、架位、层位、格位均为固定编号，骨灰入堂安放后不得变换，骨灰安放时，由骨灰堂管理人员检查骨灰盒内骨灰是否完整、骨灰盒是否密封牢固，不完整的骨灰盒管理人员应要求其亲属进行改进，同时将不完整情况及时上报有关部门，符合要求后才能安放，并开具骨灰安放证</w:t>
      </w:r>
      <w:r>
        <w:rPr>
          <w:rFonts w:ascii="仿宋_GB2312" w:eastAsia="仿宋_GB2312" w:hAnsi="宋体" w:cs="宋体"/>
          <w:color w:val="333333"/>
          <w:sz w:val="32"/>
          <w:szCs w:val="30"/>
        </w:rPr>
        <w:t>加强标准管理</w:t>
      </w:r>
      <w:r>
        <w:rPr>
          <w:rFonts w:ascii="仿宋_GB2312" w:eastAsia="仿宋_GB2312" w:hAnsi="宋体" w:cs="宋体" w:hint="eastAsia"/>
          <w:color w:val="333333"/>
          <w:sz w:val="32"/>
          <w:szCs w:val="30"/>
        </w:rPr>
        <w:t>。二是坚持公益性原则，不以盈利为目的，收费标准要严格按市物价部</w:t>
      </w:r>
      <w:r>
        <w:rPr>
          <w:rFonts w:ascii="仿宋_GB2312" w:eastAsia="仿宋_GB2312" w:hAnsi="宋体" w:cs="宋体" w:hint="eastAsia"/>
          <w:color w:val="333333"/>
          <w:sz w:val="32"/>
          <w:szCs w:val="30"/>
        </w:rPr>
        <w:lastRenderedPageBreak/>
        <w:t>门核定的价格执行，并上墙公示。三</w:t>
      </w:r>
      <w:r>
        <w:rPr>
          <w:rFonts w:ascii="仿宋_GB2312" w:eastAsia="仿宋_GB2312" w:hAnsi="宋体" w:cs="宋体"/>
          <w:color w:val="333333"/>
          <w:sz w:val="32"/>
          <w:szCs w:val="30"/>
        </w:rPr>
        <w:t>是突出安全管理</w:t>
      </w:r>
      <w:r>
        <w:rPr>
          <w:rFonts w:ascii="仿宋_GB2312" w:eastAsia="仿宋_GB2312" w:hAnsi="宋体" w:cs="宋体" w:hint="eastAsia"/>
          <w:color w:val="333333"/>
          <w:sz w:val="32"/>
          <w:szCs w:val="30"/>
        </w:rPr>
        <w:t>，严格按照相关规定做好防盗、防火、防水、防霉变、除湿等工作。四是祭祀要求。进入骨灰堂必须保持整洁肃静和仪容仪表的庄重，不得高声喧哗和嬉闹。采取献花、鞠躬、行注目礼、网络祭祀等文明祭扫方式，禁止携带鞭炮、明火及带有封建迷信色彩的丧葬用品（冥纸、冥币和纸扎等）进入骨灰堂,禁止哭丧乐队随行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3"/>
        <w:rPr>
          <w:rStyle w:val="a7"/>
          <w:rFonts w:ascii="黑体" w:eastAsia="黑体" w:hAnsi="黑体" w:cs="黑体"/>
          <w:bCs/>
        </w:rPr>
      </w:pPr>
      <w:r>
        <w:rPr>
          <w:rStyle w:val="a7"/>
          <w:rFonts w:ascii="黑体" w:eastAsia="黑体" w:hAnsi="黑体" w:cs="黑体" w:hint="eastAsia"/>
          <w:bCs/>
          <w:color w:val="000000"/>
          <w:sz w:val="32"/>
          <w:szCs w:val="32"/>
        </w:rPr>
        <w:t>五、征求意见及协调处理等情况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0"/>
        <w:rPr>
          <w:rFonts w:ascii="仿宋_GB2312" w:eastAsia="仿宋_GB2312" w:hAnsi="宋体" w:cs="宋体"/>
          <w:color w:val="333333"/>
          <w:sz w:val="32"/>
          <w:szCs w:val="30"/>
        </w:rPr>
      </w:pPr>
      <w:r>
        <w:rPr>
          <w:rFonts w:ascii="仿宋_GB2312" w:eastAsia="仿宋_GB2312" w:hAnsi="宋体" w:cs="宋体" w:hint="eastAsia"/>
          <w:color w:val="333333"/>
          <w:sz w:val="32"/>
          <w:szCs w:val="30"/>
        </w:rPr>
        <w:t>2021年12月25日，上华街道班子成员召开专题会议讨论研究拟定该管理办法。同时，向22个村（社）征求意见。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3"/>
        <w:rPr>
          <w:rStyle w:val="a7"/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Cs/>
          <w:color w:val="000000"/>
          <w:sz w:val="32"/>
          <w:szCs w:val="32"/>
        </w:rPr>
        <w:t>六、其他需要说明的情况</w:t>
      </w:r>
    </w:p>
    <w:p w:rsidR="003A650E" w:rsidRDefault="00754CE6">
      <w:pPr>
        <w:pStyle w:val="a6"/>
        <w:widowControl/>
        <w:spacing w:before="0" w:beforeAutospacing="0" w:after="0" w:afterAutospacing="0"/>
        <w:ind w:firstLineChars="200" w:firstLine="643"/>
        <w:rPr>
          <w:rFonts w:ascii="仿宋_GB2312" w:eastAsia="仿宋_GB2312" w:hAnsi="宋体" w:cs="宋体"/>
          <w:b/>
          <w:color w:val="333333"/>
          <w:sz w:val="32"/>
          <w:szCs w:val="30"/>
        </w:rPr>
      </w:pPr>
      <w:r>
        <w:rPr>
          <w:rFonts w:ascii="仿宋_GB2312" w:eastAsia="仿宋_GB2312" w:hAnsi="宋体" w:cs="宋体" w:hint="eastAsia"/>
          <w:b/>
          <w:color w:val="333333"/>
          <w:sz w:val="32"/>
          <w:szCs w:val="30"/>
        </w:rPr>
        <w:t>无。</w:t>
      </w:r>
      <w:bookmarkStart w:id="0" w:name="_GoBack"/>
      <w:bookmarkEnd w:id="0"/>
    </w:p>
    <w:p w:rsidR="003A650E" w:rsidRDefault="003A650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A650E" w:rsidSect="003A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47" w:rsidRDefault="006E5A47" w:rsidP="007933A4">
      <w:r>
        <w:separator/>
      </w:r>
    </w:p>
  </w:endnote>
  <w:endnote w:type="continuationSeparator" w:id="1">
    <w:p w:rsidR="006E5A47" w:rsidRDefault="006E5A47" w:rsidP="0079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47" w:rsidRDefault="006E5A47" w:rsidP="007933A4">
      <w:r>
        <w:separator/>
      </w:r>
    </w:p>
  </w:footnote>
  <w:footnote w:type="continuationSeparator" w:id="1">
    <w:p w:rsidR="006E5A47" w:rsidRDefault="006E5A47" w:rsidP="00793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B61"/>
    <w:rsid w:val="00116175"/>
    <w:rsid w:val="00231628"/>
    <w:rsid w:val="002C7B61"/>
    <w:rsid w:val="00394E47"/>
    <w:rsid w:val="003A650E"/>
    <w:rsid w:val="00403DB5"/>
    <w:rsid w:val="00484CCE"/>
    <w:rsid w:val="00594C0F"/>
    <w:rsid w:val="006E5A47"/>
    <w:rsid w:val="00711C08"/>
    <w:rsid w:val="00754CE6"/>
    <w:rsid w:val="007933A4"/>
    <w:rsid w:val="00826F72"/>
    <w:rsid w:val="008E639A"/>
    <w:rsid w:val="009D2281"/>
    <w:rsid w:val="009F1167"/>
    <w:rsid w:val="00A81134"/>
    <w:rsid w:val="00C34AFE"/>
    <w:rsid w:val="00CB308C"/>
    <w:rsid w:val="00DE4389"/>
    <w:rsid w:val="00E451AB"/>
    <w:rsid w:val="00E956A3"/>
    <w:rsid w:val="00EC62F7"/>
    <w:rsid w:val="00FD287F"/>
    <w:rsid w:val="6CC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650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qFormat/>
    <w:rsid w:val="003A650E"/>
    <w:pPr>
      <w:ind w:leftChars="200" w:left="200" w:hangingChars="200" w:hanging="200"/>
    </w:pPr>
  </w:style>
  <w:style w:type="paragraph" w:styleId="a4">
    <w:name w:val="footer"/>
    <w:basedOn w:val="a"/>
    <w:link w:val="Char"/>
    <w:uiPriority w:val="99"/>
    <w:semiHidden/>
    <w:unhideWhenUsed/>
    <w:qFormat/>
    <w:rsid w:val="003A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3A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A650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1"/>
    <w:qFormat/>
    <w:rsid w:val="003A650E"/>
    <w:rPr>
      <w:b/>
    </w:rPr>
  </w:style>
  <w:style w:type="character" w:customStyle="1" w:styleId="Char0">
    <w:name w:val="页眉 Char"/>
    <w:basedOn w:val="a1"/>
    <w:link w:val="a5"/>
    <w:uiPriority w:val="99"/>
    <w:semiHidden/>
    <w:qFormat/>
    <w:rsid w:val="003A650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3A65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2022-02-23T08:20:00Z</cp:lastPrinted>
  <dcterms:created xsi:type="dcterms:W3CDTF">2022-02-23T09:15:00Z</dcterms:created>
  <dcterms:modified xsi:type="dcterms:W3CDTF">2022-02-23T09:15:00Z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665B31EEE14A4FA1A303F189622D996F</vt:lpwstr>
  </property>
</Properties>
</file>