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rPr>
          <w:rFonts w:hint="default" w:ascii="Times New Roman" w:hAnsi="Times New Roman" w:eastAsia="仿宋_GB2312" w:cs="Times New Roman"/>
          <w:bCs/>
          <w:spacing w:val="15"/>
          <w:sz w:val="32"/>
          <w:szCs w:val="32"/>
          <w:highlight w:val="none"/>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rPr>
      </w:pPr>
      <w:r>
        <w:rPr>
          <w:rFonts w:hint="default" w:ascii="Times New Roman" w:hAnsi="Times New Roman" w:eastAsia="方正小标宋简体" w:cs="Times New Roman"/>
          <w:b/>
          <w:bCs w:val="0"/>
          <w:spacing w:val="15"/>
          <w:sz w:val="44"/>
          <w:szCs w:val="44"/>
          <w:highlight w:val="none"/>
          <w:lang w:eastAsia="zh-CN"/>
        </w:rPr>
        <w:t>兰溪市社会保障服务中心</w:t>
      </w:r>
      <w:r>
        <w:rPr>
          <w:rFonts w:hint="default" w:ascii="Times New Roman" w:hAnsi="Times New Roman" w:eastAsia="方正小标宋简体" w:cs="Times New Roman"/>
          <w:b/>
          <w:bCs w:val="0"/>
          <w:spacing w:val="15"/>
          <w:sz w:val="44"/>
          <w:szCs w:val="44"/>
          <w:highlight w:val="none"/>
        </w:rPr>
        <w:t>20</w:t>
      </w:r>
      <w:r>
        <w:rPr>
          <w:rFonts w:hint="default" w:ascii="Times New Roman" w:hAnsi="Times New Roman" w:eastAsia="方正小标宋简体" w:cs="Times New Roman"/>
          <w:b/>
          <w:bCs w:val="0"/>
          <w:spacing w:val="15"/>
          <w:sz w:val="44"/>
          <w:szCs w:val="44"/>
          <w:highlight w:val="none"/>
          <w:lang w:val="en-US" w:eastAsia="zh-CN"/>
        </w:rPr>
        <w:t>22</w:t>
      </w:r>
      <w:r>
        <w:rPr>
          <w:rFonts w:hint="default" w:ascii="Times New Roman" w:hAnsi="Times New Roman" w:eastAsia="方正小标宋简体" w:cs="Times New Roman"/>
          <w:b/>
          <w:bCs w:val="0"/>
          <w:spacing w:val="15"/>
          <w:sz w:val="44"/>
          <w:szCs w:val="44"/>
          <w:highlight w:val="none"/>
        </w:rPr>
        <w:t>年</w:t>
      </w:r>
      <w:r>
        <w:rPr>
          <w:rFonts w:hint="eastAsia" w:ascii="Times New Roman" w:hAnsi="Times New Roman" w:eastAsia="方正小标宋简体" w:cs="Times New Roman"/>
          <w:b/>
          <w:bCs w:val="0"/>
          <w:spacing w:val="15"/>
          <w:sz w:val="44"/>
          <w:szCs w:val="44"/>
          <w:highlight w:val="none"/>
          <w:lang w:eastAsia="zh-CN"/>
        </w:rPr>
        <w:t>单位</w:t>
      </w:r>
      <w:r>
        <w:rPr>
          <w:rFonts w:hint="default" w:ascii="Times New Roman" w:hAnsi="Times New Roman" w:eastAsia="方正小标宋简体" w:cs="Times New Roman"/>
          <w:b/>
          <w:bCs w:val="0"/>
          <w:spacing w:val="15"/>
          <w:sz w:val="44"/>
          <w:szCs w:val="44"/>
          <w:highlight w:val="none"/>
        </w:rPr>
        <w:t>预算</w:t>
      </w: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cs="Times New Roman"/>
          <w:sz w:val="32"/>
          <w:highlight w:val="none"/>
        </w:rPr>
      </w:pPr>
      <w:r>
        <w:rPr>
          <w:rFonts w:hint="default" w:ascii="Times New Roman" w:hAnsi="Times New Roman" w:eastAsia="黑体" w:cs="Times New Roman"/>
          <w:color w:val="000000"/>
          <w:sz w:val="32"/>
          <w:highlight w:val="none"/>
        </w:rPr>
        <w:t>一、</w:t>
      </w:r>
      <w:r>
        <w:rPr>
          <w:rStyle w:val="8"/>
          <w:rFonts w:hint="eastAsia" w:ascii="Times New Roman" w:hAnsi="Times New Roman" w:eastAsia="黑体" w:cs="Times New Roman"/>
          <w:b w:val="0"/>
          <w:color w:val="000000"/>
          <w:sz w:val="32"/>
          <w:szCs w:val="32"/>
          <w:highlight w:val="none"/>
          <w:lang w:eastAsia="zh-CN"/>
        </w:rPr>
        <w:t>单位</w:t>
      </w:r>
      <w:r>
        <w:rPr>
          <w:rStyle w:val="8"/>
          <w:rFonts w:hint="default" w:ascii="Times New Roman" w:hAnsi="Times New Roman" w:eastAsia="黑体" w:cs="Times New Roman"/>
          <w:b w:val="0"/>
          <w:color w:val="000000"/>
          <w:sz w:val="32"/>
          <w:szCs w:val="32"/>
          <w:highlight w:val="none"/>
        </w:rPr>
        <w:t>概况</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（一）主要职能</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（二）</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二、</w:t>
      </w:r>
      <w:r>
        <w:rPr>
          <w:rStyle w:val="8"/>
          <w:rFonts w:hint="default" w:ascii="Times New Roman" w:hAnsi="Times New Roman" w:eastAsia="黑体" w:cs="Times New Roman"/>
          <w:b w:val="0"/>
          <w:color w:val="000000"/>
          <w:sz w:val="32"/>
          <w:szCs w:val="32"/>
          <w:highlight w:val="none"/>
          <w:lang w:val="en-US" w:eastAsia="zh-CN"/>
        </w:rPr>
        <w:t>2022</w:t>
      </w:r>
      <w:r>
        <w:rPr>
          <w:rStyle w:val="8"/>
          <w:rFonts w:hint="default" w:ascii="Times New Roman" w:hAnsi="Times New Roman" w:eastAsia="黑体" w:cs="Times New Roman"/>
          <w:b w:val="0"/>
          <w:color w:val="000000"/>
          <w:sz w:val="32"/>
          <w:szCs w:val="32"/>
          <w:highlight w:val="none"/>
        </w:rPr>
        <w:t>年</w:t>
      </w:r>
      <w:r>
        <w:rPr>
          <w:rStyle w:val="8"/>
          <w:rFonts w:hint="default" w:ascii="Times New Roman" w:hAnsi="Times New Roman" w:eastAsia="黑体" w:cs="Times New Roman"/>
          <w:b w:val="0"/>
          <w:color w:val="000000"/>
          <w:sz w:val="32"/>
          <w:szCs w:val="32"/>
          <w:highlight w:val="none"/>
          <w:lang w:eastAsia="zh-CN"/>
        </w:rPr>
        <w:t>兰溪市社会保障服务中心</w:t>
      </w:r>
      <w:r>
        <w:rPr>
          <w:rStyle w:val="8"/>
          <w:rFonts w:hint="default" w:ascii="Times New Roman" w:hAnsi="Times New Roman" w:eastAsia="黑体" w:cs="Times New Roman"/>
          <w:b w:val="0"/>
          <w:color w:val="000000"/>
          <w:sz w:val="32"/>
          <w:szCs w:val="32"/>
          <w:highlight w:val="none"/>
        </w:rPr>
        <w:t>预算安排情况说明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w:t>
      </w:r>
      <w:r>
        <w:rPr>
          <w:rFonts w:hint="default" w:ascii="Times New Roman" w:hAnsi="Times New Roman" w:eastAsia="楷体_GB2312" w:cs="Times New Roman"/>
          <w:b w:val="0"/>
          <w:bCs/>
          <w:sz w:val="32"/>
          <w:szCs w:val="32"/>
          <w:highlight w:val="none"/>
          <w:lang w:eastAsia="zh-CN"/>
        </w:rPr>
        <w:t>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val="en-US" w:eastAsia="zh-CN"/>
        </w:rPr>
        <w:t>（二）</w:t>
      </w:r>
      <w:r>
        <w:rPr>
          <w:rFonts w:hint="default" w:ascii="Times New Roman" w:hAnsi="Times New Roman" w:eastAsia="楷体_GB2312" w:cs="Times New Roman"/>
          <w:b w:val="0"/>
          <w:bCs/>
          <w:sz w:val="32"/>
          <w:szCs w:val="32"/>
          <w:highlight w:val="none"/>
          <w:lang w:eastAsia="zh-CN"/>
        </w:rPr>
        <w:t>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年收入预算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三</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年支出预算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四</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年财政拨款</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（五）关于兰溪市社会保障服务中心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一般公共预算当年拨款情况说明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val="en-US" w:eastAsia="zh-CN"/>
        </w:rPr>
        <w:t>（六）</w:t>
      </w:r>
      <w:r>
        <w:rPr>
          <w:rFonts w:hint="default" w:ascii="Times New Roman" w:hAnsi="Times New Roman" w:eastAsia="楷体_GB2312" w:cs="Times New Roman"/>
          <w:b w:val="0"/>
          <w:bCs/>
          <w:sz w:val="32"/>
          <w:szCs w:val="32"/>
          <w:highlight w:val="none"/>
          <w:lang w:eastAsia="zh-CN"/>
        </w:rPr>
        <w:t>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一般公共预算基本支出情况说明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（七）关于兰溪市社会保障服务中心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政府性基金预算支出情况说明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（八）关于兰溪市社会保障服务中心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val="en-US" w:eastAsia="zh-CN"/>
        </w:rPr>
        <w:t>国有资本经营预算</w:t>
      </w:r>
      <w:r>
        <w:rPr>
          <w:rFonts w:hint="default" w:ascii="Times New Roman" w:hAnsi="Times New Roman" w:eastAsia="楷体_GB2312" w:cs="Times New Roman"/>
          <w:b w:val="0"/>
          <w:bCs/>
          <w:sz w:val="32"/>
          <w:szCs w:val="32"/>
          <w:highlight w:val="none"/>
          <w:lang w:eastAsia="zh-CN"/>
        </w:rPr>
        <w:t>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eastAsia="zh-CN"/>
        </w:rPr>
        <w:t>（九）关于兰溪市社会保障服务中心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w:t>
      </w:r>
      <w:r>
        <w:rPr>
          <w:rFonts w:hint="default" w:ascii="Times New Roman" w:hAnsi="Times New Roman" w:eastAsia="楷体_GB2312" w:cs="Times New Roman"/>
          <w:b w:val="0"/>
          <w:bCs/>
          <w:sz w:val="32"/>
          <w:szCs w:val="32"/>
          <w:highlight w:val="none"/>
        </w:rPr>
        <w:t>“三公”经费预算情况</w:t>
      </w:r>
      <w:r>
        <w:rPr>
          <w:rFonts w:hint="default" w:ascii="Times New Roman" w:hAnsi="Times New Roman" w:eastAsia="楷体_GB2312" w:cs="Times New Roman"/>
          <w:b w:val="0"/>
          <w:bCs/>
          <w:sz w:val="32"/>
          <w:szCs w:val="32"/>
          <w:highlight w:val="none"/>
          <w:lang w:eastAsia="zh-CN"/>
        </w:rPr>
        <w:t>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十</w:t>
      </w:r>
      <w:r>
        <w:rPr>
          <w:rFonts w:hint="default" w:ascii="Times New Roman" w:hAnsi="Times New Roman" w:eastAsia="楷体_GB2312" w:cs="Times New Roman"/>
          <w:b w:val="0"/>
          <w:bCs/>
          <w:sz w:val="32"/>
          <w:szCs w:val="32"/>
          <w:highlight w:val="none"/>
        </w:rPr>
        <w:t>）其他重要事项的情况说明</w:t>
      </w:r>
    </w:p>
    <w:p>
      <w:pPr>
        <w:pStyle w:val="12"/>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kern w:val="2"/>
          <w:sz w:val="32"/>
          <w:szCs w:val="32"/>
          <w:highlight w:val="none"/>
          <w:lang w:val="en-US" w:eastAsia="zh-CN" w:bidi="ar-SA"/>
        </w:rPr>
      </w:pPr>
      <w:r>
        <w:rPr>
          <w:rStyle w:val="8"/>
          <w:rFonts w:hint="default" w:ascii="Times New Roman" w:hAnsi="Times New Roman"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四、</w:t>
      </w:r>
      <w:r>
        <w:rPr>
          <w:rStyle w:val="8"/>
          <w:rFonts w:hint="default" w:ascii="Times New Roman" w:hAnsi="Times New Roman" w:eastAsia="黑体" w:cs="Times New Roman"/>
          <w:b w:val="0"/>
          <w:color w:val="000000"/>
          <w:sz w:val="32"/>
          <w:szCs w:val="32"/>
          <w:highlight w:val="none"/>
          <w:lang w:val="en-US" w:eastAsia="zh-CN"/>
        </w:rPr>
        <w:t>2022</w:t>
      </w:r>
      <w:r>
        <w:rPr>
          <w:rStyle w:val="8"/>
          <w:rFonts w:hint="default" w:ascii="Times New Roman" w:hAnsi="Times New Roman" w:eastAsia="黑体" w:cs="Times New Roman"/>
          <w:b w:val="0"/>
          <w:color w:val="000000"/>
          <w:sz w:val="32"/>
          <w:szCs w:val="32"/>
          <w:highlight w:val="none"/>
        </w:rPr>
        <w:t>年</w:t>
      </w:r>
      <w:r>
        <w:rPr>
          <w:rStyle w:val="8"/>
          <w:rFonts w:hint="default" w:ascii="Times New Roman" w:hAnsi="Times New Roman" w:eastAsia="黑体" w:cs="Times New Roman"/>
          <w:b w:val="0"/>
          <w:color w:val="000000"/>
          <w:sz w:val="32"/>
          <w:szCs w:val="32"/>
          <w:highlight w:val="none"/>
          <w:lang w:eastAsia="zh-CN"/>
        </w:rPr>
        <w:t>兰溪市社会保障服务中心</w:t>
      </w:r>
      <w:r>
        <w:rPr>
          <w:rStyle w:val="8"/>
          <w:rFonts w:hint="eastAsia" w:ascii="Times New Roman" w:hAnsi="Times New Roman" w:eastAsia="黑体" w:cs="Times New Roman"/>
          <w:b w:val="0"/>
          <w:color w:val="000000"/>
          <w:sz w:val="32"/>
          <w:szCs w:val="32"/>
          <w:highlight w:val="none"/>
          <w:lang w:eastAsia="zh-CN"/>
        </w:rPr>
        <w:t>单位</w:t>
      </w:r>
      <w:r>
        <w:rPr>
          <w:rStyle w:val="8"/>
          <w:rFonts w:hint="default" w:ascii="Times New Roman" w:hAnsi="Times New Roman" w:eastAsia="黑体" w:cs="Times New Roman"/>
          <w:b w:val="0"/>
          <w:color w:val="000000"/>
          <w:sz w:val="32"/>
          <w:szCs w:val="32"/>
          <w:highlight w:val="none"/>
          <w:lang w:eastAsia="zh-CN"/>
        </w:rPr>
        <w:t>预算表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（一）2022年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（二）2022年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收入预算总表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（三）2022年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支出预算总表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（四）2022年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财政拨款收支预算总表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（五）2022年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一般公共预算支出表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（六）2022年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一般公共预算基本支出表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（七）2022年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一般公共预算“三公”经费支出表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（八）2022年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政府性基金预算支出表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（九）2022年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国有资本经营预算支出表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（十）2022年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r>
        <w:rPr>
          <w:rStyle w:val="8"/>
          <w:rFonts w:hint="default" w:ascii="Times New Roman" w:hAnsi="Times New Roman" w:eastAsia="黑体" w:cs="Times New Roman"/>
          <w:b/>
          <w:bCs w:val="0"/>
          <w:color w:val="000000"/>
          <w:sz w:val="32"/>
          <w:szCs w:val="32"/>
          <w:highlight w:val="none"/>
        </w:rPr>
        <w:t>一、</w:t>
      </w:r>
      <w:r>
        <w:rPr>
          <w:rStyle w:val="8"/>
          <w:rFonts w:hint="default" w:ascii="Times New Roman" w:hAnsi="Times New Roman" w:eastAsia="黑体" w:cs="Times New Roman"/>
          <w:b/>
          <w:bCs w:val="0"/>
          <w:color w:val="000000"/>
          <w:sz w:val="32"/>
          <w:szCs w:val="32"/>
          <w:highlight w:val="none"/>
          <w:lang w:eastAsia="zh-CN"/>
        </w:rPr>
        <w:t>兰溪市社会保障服务中心</w:t>
      </w:r>
      <w:r>
        <w:rPr>
          <w:rStyle w:val="8"/>
          <w:rFonts w:hint="default" w:ascii="Times New Roman" w:hAnsi="Times New Roman" w:eastAsia="黑体" w:cs="Times New Roman"/>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u w:val="single"/>
        </w:rPr>
      </w:pPr>
      <w:r>
        <w:rPr>
          <w:rFonts w:hint="default" w:ascii="Times New Roman" w:hAnsi="Times New Roman" w:eastAsia="楷体_GB2312" w:cs="Times New Roman"/>
          <w:b/>
          <w:bCs w:val="0"/>
          <w:sz w:val="32"/>
          <w:szCs w:val="32"/>
          <w:highlight w:val="none"/>
        </w:rPr>
        <w:t>（一）主要职能</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highlight w:val="none"/>
        </w:rPr>
        <w:t>1.</w:t>
      </w:r>
      <w:r>
        <w:rPr>
          <w:rFonts w:hint="default" w:ascii="Times New Roman" w:hAnsi="Times New Roman" w:eastAsia="仿宋_GB2312" w:cs="Times New Roman"/>
          <w:sz w:val="32"/>
          <w:szCs w:val="32"/>
        </w:rPr>
        <w:t>贯彻落实党和国家有关社会保障工作方针、政策、法律、法规。</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负责全市城镇职工养老、失业（征缴职能）、工伤和城乡居民养老保险和被征地农民养老保障的经办工作。</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会同市财政、税务</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做好社会保险基金的收支和管理工作，防止基金流失，保障基金安全。</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负责改制企事业单位职工的托管工作和纳入社会保险统筹人员社会化管理服务工作。</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协助上级</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开展社会保险相关政策调研和拟订，开展社会保险宣传教育、政策咨询。</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负责社保信息系统建设管理和维护工作。</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完成兰溪市人力资源和社会保障局交办的其他任务。</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u w:val="single"/>
        </w:rPr>
      </w:pPr>
      <w:r>
        <w:rPr>
          <w:rFonts w:hint="default" w:ascii="Times New Roman" w:hAnsi="Times New Roman" w:eastAsia="楷体_GB2312" w:cs="Times New Roman"/>
          <w:b/>
          <w:bCs w:val="0"/>
          <w:sz w:val="32"/>
          <w:szCs w:val="32"/>
          <w:highlight w:val="none"/>
        </w:rPr>
        <w:t>（二）</w:t>
      </w:r>
      <w:r>
        <w:rPr>
          <w:rFonts w:hint="eastAsia" w:ascii="Times New Roman" w:hAnsi="Times New Roman" w:eastAsia="楷体_GB2312" w:cs="Times New Roman"/>
          <w:b/>
          <w:bCs w:val="0"/>
          <w:sz w:val="32"/>
          <w:szCs w:val="32"/>
          <w:highlight w:val="none"/>
          <w:lang w:eastAsia="zh-CN"/>
        </w:rPr>
        <w:t>单位</w:t>
      </w:r>
      <w:r>
        <w:rPr>
          <w:rFonts w:hint="default" w:ascii="Times New Roman" w:hAnsi="Times New Roman" w:eastAsia="楷体_GB2312" w:cs="Times New Roman"/>
          <w:b/>
          <w:bCs w:val="0"/>
          <w:sz w:val="32"/>
          <w:szCs w:val="32"/>
          <w:highlight w:val="none"/>
          <w:lang w:eastAsia="zh-CN"/>
        </w:rPr>
        <w:t>机构设置情况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sz w:val="32"/>
          <w:szCs w:val="32"/>
          <w:highlight w:val="none"/>
          <w:u w:val="single"/>
          <w:lang w:eastAsia="zh-CN"/>
        </w:rPr>
      </w:pPr>
      <w:r>
        <w:rPr>
          <w:rFonts w:hint="default" w:ascii="Times New Roman" w:hAnsi="Times New Roman" w:eastAsia="仿宋_GB2312" w:cs="Times New Roman"/>
          <w:b w:val="0"/>
          <w:bCs/>
          <w:sz w:val="32"/>
          <w:szCs w:val="32"/>
          <w:highlight w:val="none"/>
        </w:rPr>
        <w:t>从预算</w:t>
      </w:r>
      <w:r>
        <w:rPr>
          <w:rFonts w:hint="eastAsia" w:ascii="Times New Roman" w:hAnsi="Times New Roman" w:eastAsia="仿宋_GB2312" w:cs="Times New Roman"/>
          <w:b w:val="0"/>
          <w:bCs/>
          <w:sz w:val="32"/>
          <w:szCs w:val="32"/>
          <w:highlight w:val="none"/>
          <w:lang w:eastAsia="zh-CN"/>
        </w:rPr>
        <w:t>单位</w:t>
      </w:r>
      <w:r>
        <w:rPr>
          <w:rFonts w:hint="default" w:ascii="Times New Roman" w:hAnsi="Times New Roman" w:eastAsia="仿宋_GB2312" w:cs="Times New Roman"/>
          <w:b w:val="0"/>
          <w:bCs/>
          <w:sz w:val="32"/>
          <w:szCs w:val="32"/>
          <w:highlight w:val="none"/>
        </w:rPr>
        <w:t>构成看，</w:t>
      </w:r>
      <w:r>
        <w:rPr>
          <w:rFonts w:hint="default" w:ascii="Times New Roman" w:hAnsi="Times New Roman" w:eastAsia="仿宋_GB2312" w:cs="Times New Roman"/>
          <w:b w:val="0"/>
          <w:bCs/>
          <w:sz w:val="32"/>
          <w:szCs w:val="32"/>
          <w:highlight w:val="none"/>
          <w:lang w:eastAsia="zh-CN"/>
        </w:rPr>
        <w:t>兰溪市社会保障服务中心</w:t>
      </w:r>
      <w:r>
        <w:rPr>
          <w:rFonts w:hint="eastAsia" w:ascii="Times New Roman" w:hAnsi="Times New Roman" w:eastAsia="仿宋_GB2312" w:cs="Times New Roman"/>
          <w:b w:val="0"/>
          <w:bCs/>
          <w:sz w:val="32"/>
          <w:szCs w:val="32"/>
          <w:highlight w:val="none"/>
          <w:lang w:eastAsia="zh-CN"/>
        </w:rPr>
        <w:t>为二级预算单位，属于参照公务员法管理的事业单位。单位内设</w:t>
      </w:r>
      <w:r>
        <w:rPr>
          <w:rFonts w:hint="eastAsia" w:ascii="Times New Roman" w:hAnsi="Times New Roman" w:eastAsia="仿宋_GB2312" w:cs="Times New Roman"/>
          <w:b w:val="0"/>
          <w:bCs/>
          <w:sz w:val="32"/>
          <w:szCs w:val="32"/>
          <w:highlight w:val="none"/>
          <w:lang w:val="en-US" w:eastAsia="zh-CN"/>
        </w:rPr>
        <w:t>8个科室分别为</w:t>
      </w:r>
      <w:r>
        <w:rPr>
          <w:rFonts w:hint="default" w:ascii="Times New Roman" w:hAnsi="Times New Roman" w:eastAsia="仿宋_GB2312" w:cs="Times New Roman"/>
          <w:b w:val="0"/>
          <w:bCs/>
          <w:sz w:val="32"/>
          <w:szCs w:val="32"/>
          <w:highlight w:val="none"/>
        </w:rPr>
        <w:t>综合科</w:t>
      </w:r>
      <w:r>
        <w:rPr>
          <w:rFonts w:hint="default" w:ascii="Times New Roman" w:hAnsi="Times New Roman" w:eastAsia="仿宋_GB2312" w:cs="Times New Roman"/>
          <w:b w:val="0"/>
          <w:bCs/>
          <w:sz w:val="32"/>
          <w:szCs w:val="32"/>
          <w:highlight w:val="none"/>
          <w:lang w:eastAsia="zh-CN"/>
        </w:rPr>
        <w:t>、计划财务科、稽核和社会化管理科、参保登记科、待遇结算科、机关事业养老保险科、信息和社会保障卡管理科、工伤管理科</w:t>
      </w:r>
      <w:r>
        <w:rPr>
          <w:rFonts w:hint="default" w:ascii="Times New Roman" w:hAnsi="Times New Roman" w:eastAsia="仿宋_GB2312" w:cs="Times New Roman"/>
          <w:b w:val="0"/>
          <w:bCs/>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8"/>
          <w:rFonts w:hint="default" w:ascii="Times New Roman" w:hAnsi="Times New Roman" w:eastAsia="楷体_GB2312" w:cs="Times New Roman"/>
          <w:b/>
          <w:bCs w:val="0"/>
          <w:color w:val="000000"/>
          <w:sz w:val="32"/>
          <w:szCs w:val="32"/>
          <w:highlight w:val="none"/>
        </w:rPr>
      </w:pPr>
      <w:r>
        <w:rPr>
          <w:rStyle w:val="8"/>
          <w:rFonts w:hint="default" w:ascii="Times New Roman" w:hAnsi="Times New Roman" w:eastAsia="楷体_GB2312" w:cs="Times New Roman"/>
          <w:b/>
          <w:bCs w:val="0"/>
          <w:color w:val="000000"/>
          <w:sz w:val="32"/>
          <w:szCs w:val="32"/>
          <w:highlight w:val="none"/>
          <w:lang w:eastAsia="zh-CN"/>
        </w:rPr>
        <w:t>二、兰溪市社会保障服务中心</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22</w:t>
      </w:r>
      <w:r>
        <w:rPr>
          <w:rStyle w:val="8"/>
          <w:rFonts w:hint="default" w:ascii="Times New Roman" w:hAnsi="Times New Roman" w:eastAsia="楷体_GB2312" w:cs="Times New Roman"/>
          <w:b/>
          <w:bCs w:val="0"/>
          <w:color w:val="000000"/>
          <w:sz w:val="32"/>
          <w:szCs w:val="32"/>
          <w:highlight w:val="none"/>
        </w:rPr>
        <w:t>年</w:t>
      </w:r>
      <w:r>
        <w:rPr>
          <w:rStyle w:val="8"/>
          <w:rFonts w:hint="eastAsia" w:ascii="Times New Roman" w:hAnsi="Times New Roman" w:eastAsia="楷体_GB2312" w:cs="Times New Roman"/>
          <w:b/>
          <w:bCs w:val="0"/>
          <w:color w:val="000000"/>
          <w:sz w:val="32"/>
          <w:szCs w:val="32"/>
          <w:highlight w:val="none"/>
          <w:lang w:eastAsia="zh-CN"/>
        </w:rPr>
        <w:t>单位</w:t>
      </w:r>
      <w:r>
        <w:rPr>
          <w:rStyle w:val="8"/>
          <w:rFonts w:hint="default" w:ascii="Times New Roman" w:hAnsi="Times New Roman" w:eastAsia="楷体_GB2312" w:cs="Times New Roman"/>
          <w:b/>
          <w:bCs w:val="0"/>
          <w:color w:val="000000"/>
          <w:sz w:val="32"/>
          <w:szCs w:val="32"/>
          <w:highlight w:val="none"/>
        </w:rPr>
        <w:t>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rPr>
        <w:t>（一）</w:t>
      </w:r>
      <w:r>
        <w:rPr>
          <w:rFonts w:hint="default" w:ascii="Times New Roman" w:hAnsi="Times New Roman" w:eastAsia="楷体_GB2312" w:cs="Times New Roman"/>
          <w:b/>
          <w:bCs w:val="0"/>
          <w:color w:val="000000"/>
          <w:sz w:val="32"/>
          <w:szCs w:val="32"/>
          <w:highlight w:val="none"/>
          <w:lang w:eastAsia="zh-CN"/>
        </w:rPr>
        <w:t>关于</w:t>
      </w:r>
      <w:r>
        <w:rPr>
          <w:rStyle w:val="8"/>
          <w:rFonts w:hint="default" w:ascii="Times New Roman" w:hAnsi="Times New Roman" w:eastAsia="楷体_GB2312" w:cs="Times New Roman"/>
          <w:b/>
          <w:bCs w:val="0"/>
          <w:color w:val="000000"/>
          <w:sz w:val="32"/>
          <w:szCs w:val="32"/>
          <w:highlight w:val="none"/>
          <w:lang w:eastAsia="zh-CN"/>
        </w:rPr>
        <w:t>兰溪市社会保障服务中心</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22</w:t>
      </w:r>
      <w:r>
        <w:rPr>
          <w:rStyle w:val="8"/>
          <w:rFonts w:hint="default" w:ascii="Times New Roman" w:hAnsi="Times New Roman" w:eastAsia="楷体_GB2312" w:cs="Times New Roman"/>
          <w:b/>
          <w:bCs w:val="0"/>
          <w:color w:val="000000"/>
          <w:sz w:val="32"/>
          <w:szCs w:val="32"/>
          <w:highlight w:val="none"/>
        </w:rPr>
        <w:t>年</w:t>
      </w:r>
      <w:r>
        <w:rPr>
          <w:rStyle w:val="8"/>
          <w:rFonts w:hint="default" w:ascii="Times New Roman" w:hAnsi="Times New Roman" w:eastAsia="楷体_GB2312" w:cs="Times New Roman"/>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lang w:val="en-US"/>
        </w:rPr>
      </w:pPr>
      <w:r>
        <w:rPr>
          <w:rFonts w:hint="default" w:ascii="Times New Roman" w:hAnsi="Times New Roman" w:eastAsia="仿宋_GB2312" w:cs="Times New Roman"/>
          <w:b w:val="0"/>
          <w:bCs/>
          <w:color w:val="000000"/>
          <w:sz w:val="32"/>
          <w:szCs w:val="32"/>
          <w:highlight w:val="none"/>
          <w:lang w:val="en-US" w:eastAsia="zh-CN"/>
        </w:rPr>
        <w:t>按照</w:t>
      </w:r>
      <w:r>
        <w:rPr>
          <w:rFonts w:hint="default" w:ascii="Times New Roman" w:hAnsi="Times New Roman" w:eastAsia="仿宋_GB2312" w:cs="Times New Roman"/>
          <w:b w:val="0"/>
          <w:bCs/>
          <w:sz w:val="32"/>
          <w:szCs w:val="32"/>
          <w:highlight w:val="none"/>
          <w:lang w:val="en-US" w:eastAsia="zh-CN"/>
        </w:rPr>
        <w:t>综合预算的原则，</w:t>
      </w:r>
      <w:r>
        <w:rPr>
          <w:rFonts w:hint="default" w:ascii="Times New Roman" w:hAnsi="Times New Roman" w:eastAsia="仿宋_GB2312" w:cs="Times New Roman"/>
          <w:color w:val="000000"/>
          <w:sz w:val="32"/>
          <w:szCs w:val="32"/>
          <w:highlight w:val="none"/>
          <w:lang w:eastAsia="zh-CN"/>
        </w:rPr>
        <w:t>兰溪市社会保障服务中心所有收入和支出均纳入</w:t>
      </w:r>
      <w:r>
        <w:rPr>
          <w:rFonts w:hint="eastAsia" w:ascii="Times New Roman" w:hAnsi="Times New Roman" w:eastAsia="仿宋_GB2312" w:cs="Times New Roman"/>
          <w:color w:val="000000"/>
          <w:sz w:val="32"/>
          <w:szCs w:val="32"/>
          <w:highlight w:val="none"/>
          <w:lang w:eastAsia="zh-CN"/>
        </w:rPr>
        <w:t>单位</w:t>
      </w:r>
      <w:r>
        <w:rPr>
          <w:rFonts w:hint="default" w:ascii="Times New Roman" w:hAnsi="Times New Roman" w:eastAsia="仿宋_GB2312" w:cs="Times New Roman"/>
          <w:color w:val="000000"/>
          <w:sz w:val="32"/>
          <w:szCs w:val="32"/>
          <w:highlight w:val="none"/>
          <w:lang w:eastAsia="zh-CN"/>
        </w:rPr>
        <w:t>预算管理。收入包括：一般公共预算拨款收入、事业收入（不含专户资金）；支出包括：社会保障和就业支出、卫生健康支出。</w:t>
      </w:r>
      <w:r>
        <w:rPr>
          <w:rFonts w:hint="default" w:ascii="Times New Roman" w:hAnsi="Times New Roman" w:eastAsia="仿宋_GB2312" w:cs="Times New Roman"/>
          <w:b w:val="0"/>
          <w:bCs/>
          <w:color w:val="000000"/>
          <w:sz w:val="32"/>
          <w:szCs w:val="32"/>
          <w:highlight w:val="none"/>
          <w:lang w:eastAsia="zh-CN"/>
        </w:rPr>
        <w:t>兰溪市社会保障服务中心</w:t>
      </w:r>
      <w:r>
        <w:rPr>
          <w:rFonts w:hint="default" w:ascii="Times New Roman" w:hAnsi="Times New Roman" w:eastAsia="仿宋_GB2312" w:cs="Times New Roman"/>
          <w:b w:val="0"/>
          <w:bCs/>
          <w:color w:val="000000"/>
          <w:sz w:val="32"/>
          <w:szCs w:val="32"/>
          <w:highlight w:val="none"/>
          <w:lang w:val="en-US" w:eastAsia="zh-CN"/>
        </w:rPr>
        <w:t>2022年收支总预算</w:t>
      </w:r>
      <w:r>
        <w:rPr>
          <w:rFonts w:hint="eastAsia" w:ascii="Times New Roman" w:hAnsi="Times New Roman" w:eastAsia="仿宋_GB2312" w:cs="Times New Roman"/>
          <w:b w:val="0"/>
          <w:bCs/>
          <w:color w:val="000000"/>
          <w:sz w:val="32"/>
          <w:szCs w:val="32"/>
          <w:highlight w:val="none"/>
          <w:lang w:val="en-US" w:eastAsia="zh-CN"/>
        </w:rPr>
        <w:t>1361.1993</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val="en-US" w:eastAsia="zh-CN"/>
        </w:rPr>
        <w:t>（二）</w:t>
      </w:r>
      <w:r>
        <w:rPr>
          <w:rFonts w:hint="default" w:ascii="Times New Roman" w:hAnsi="Times New Roman" w:eastAsia="楷体_GB2312" w:cs="Times New Roman"/>
          <w:b/>
          <w:bCs w:val="0"/>
          <w:color w:val="000000"/>
          <w:sz w:val="32"/>
          <w:szCs w:val="32"/>
          <w:highlight w:val="none"/>
          <w:lang w:eastAsia="zh-CN"/>
        </w:rPr>
        <w:t>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年收入预算</w:t>
      </w:r>
      <w:r>
        <w:rPr>
          <w:rFonts w:hint="default" w:ascii="Times New Roman" w:hAnsi="Times New Roman" w:eastAsia="楷体_GB2312" w:cs="Times New Roman"/>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兰溪市社会保障服务中心</w:t>
      </w:r>
      <w:r>
        <w:rPr>
          <w:rFonts w:hint="default" w:ascii="Times New Roman" w:hAnsi="Times New Roman" w:eastAsia="仿宋_GB2312" w:cs="Times New Roman"/>
          <w:color w:val="000000"/>
          <w:sz w:val="32"/>
          <w:szCs w:val="32"/>
          <w:highlight w:val="none"/>
          <w:lang w:val="en-US" w:eastAsia="zh-CN"/>
        </w:rPr>
        <w:t>2022</w:t>
      </w:r>
      <w:r>
        <w:rPr>
          <w:rFonts w:hint="default" w:ascii="Times New Roman" w:hAnsi="Times New Roman" w:eastAsia="仿宋_GB2312" w:cs="Times New Roman"/>
          <w:color w:val="000000"/>
          <w:sz w:val="32"/>
          <w:szCs w:val="32"/>
          <w:highlight w:val="none"/>
        </w:rPr>
        <w:t>年收入预算</w:t>
      </w:r>
      <w:r>
        <w:rPr>
          <w:rFonts w:hint="default" w:ascii="Times New Roman" w:hAnsi="Times New Roman" w:eastAsia="仿宋_GB2312" w:cs="Times New Roman"/>
          <w:color w:val="000000"/>
          <w:sz w:val="32"/>
          <w:szCs w:val="32"/>
          <w:highlight w:val="none"/>
          <w:lang w:val="en-US" w:eastAsia="zh-CN"/>
        </w:rPr>
        <w:t>1361.</w:t>
      </w:r>
      <w:r>
        <w:rPr>
          <w:rFonts w:hint="eastAsia" w:ascii="Times New Roman" w:hAnsi="Times New Roman" w:eastAsia="仿宋_GB2312" w:cs="Times New Roman"/>
          <w:color w:val="000000"/>
          <w:sz w:val="32"/>
          <w:szCs w:val="32"/>
          <w:highlight w:val="none"/>
          <w:lang w:val="en-US" w:eastAsia="zh-CN"/>
        </w:rPr>
        <w:t>1993</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比上年执行数增加</w:t>
      </w:r>
      <w:r>
        <w:rPr>
          <w:rFonts w:hint="default" w:ascii="Times New Roman" w:hAnsi="Times New Roman" w:eastAsia="仿宋_GB2312" w:cs="Times New Roman"/>
          <w:b w:val="0"/>
          <w:bCs/>
          <w:color w:val="000000"/>
          <w:sz w:val="32"/>
          <w:szCs w:val="32"/>
          <w:highlight w:val="none"/>
          <w:lang w:val="en-US" w:eastAsia="zh-CN"/>
        </w:rPr>
        <w:t>59.73</w:t>
      </w:r>
      <w:r>
        <w:rPr>
          <w:rFonts w:hint="eastAsia" w:ascii="Times New Roman" w:hAnsi="Times New Roman" w:eastAsia="仿宋_GB2312" w:cs="Times New Roman"/>
          <w:b w:val="0"/>
          <w:bCs/>
          <w:color w:val="000000"/>
          <w:sz w:val="32"/>
          <w:szCs w:val="32"/>
          <w:highlight w:val="none"/>
          <w:lang w:val="en-US" w:eastAsia="zh-CN"/>
        </w:rPr>
        <w:t>08</w:t>
      </w:r>
      <w:r>
        <w:rPr>
          <w:rFonts w:hint="default" w:ascii="Times New Roman" w:hAnsi="Times New Roman" w:eastAsia="仿宋_GB2312" w:cs="Times New Roman"/>
          <w:color w:val="000000"/>
          <w:sz w:val="32"/>
          <w:szCs w:val="32"/>
          <w:highlight w:val="none"/>
          <w:lang w:val="en-US" w:eastAsia="zh-CN"/>
        </w:rPr>
        <w:t>万元，</w:t>
      </w:r>
      <w:r>
        <w:rPr>
          <w:rFonts w:hint="default" w:ascii="Times New Roman" w:hAnsi="Times New Roman" w:eastAsia="仿宋_GB2312" w:cs="Times New Roman"/>
          <w:color w:val="000000"/>
          <w:sz w:val="32"/>
          <w:highlight w:val="none"/>
        </w:rPr>
        <w:t>增</w:t>
      </w:r>
      <w:r>
        <w:rPr>
          <w:rFonts w:hint="default" w:ascii="Times New Roman" w:hAnsi="Times New Roman" w:eastAsia="仿宋_GB2312" w:cs="Times New Roman"/>
          <w:color w:val="000000"/>
          <w:sz w:val="32"/>
          <w:szCs w:val="32"/>
          <w:highlight w:val="none"/>
          <w:lang w:val="en-US" w:eastAsia="zh-CN"/>
        </w:rPr>
        <w:t>长</w:t>
      </w:r>
      <w:r>
        <w:rPr>
          <w:rFonts w:hint="default" w:ascii="Times New Roman" w:hAnsi="Times New Roman" w:eastAsia="仿宋_GB2312" w:cs="Times New Roman"/>
          <w:color w:val="000000"/>
          <w:sz w:val="32"/>
          <w:highlight w:val="none"/>
          <w:lang w:val="en-US" w:eastAsia="zh-CN"/>
        </w:rPr>
        <w:t>4.59</w:t>
      </w:r>
      <w:r>
        <w:rPr>
          <w:rFonts w:hint="default" w:ascii="Times New Roman" w:hAnsi="Times New Roman" w:eastAsia="仿宋_GB2312" w:cs="Times New Roman"/>
          <w:color w:val="000000"/>
          <w:sz w:val="32"/>
          <w:highlight w:val="none"/>
        </w:rPr>
        <w:t>%</w:t>
      </w:r>
      <w:r>
        <w:rPr>
          <w:rFonts w:hint="default"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szCs w:val="32"/>
          <w:highlight w:val="none"/>
          <w:lang w:val="en-US" w:eastAsia="zh-CN"/>
        </w:rPr>
        <w:t>主要</w:t>
      </w:r>
      <w:r>
        <w:rPr>
          <w:rFonts w:hint="eastAsia" w:ascii="Times New Roman" w:hAnsi="Times New Roman" w:eastAsia="仿宋_GB2312" w:cs="Times New Roman"/>
          <w:color w:val="000000"/>
          <w:sz w:val="32"/>
          <w:szCs w:val="32"/>
          <w:highlight w:val="none"/>
          <w:lang w:val="en-US" w:eastAsia="zh-CN"/>
        </w:rPr>
        <w:t>一</w:t>
      </w:r>
      <w:r>
        <w:rPr>
          <w:rFonts w:hint="default" w:ascii="Times New Roman" w:hAnsi="Times New Roman" w:eastAsia="仿宋_GB2312" w:cs="Times New Roman"/>
          <w:color w:val="000000"/>
          <w:sz w:val="32"/>
          <w:szCs w:val="32"/>
          <w:highlight w:val="none"/>
          <w:lang w:val="en-US" w:eastAsia="zh-CN"/>
        </w:rPr>
        <w:t>是</w:t>
      </w:r>
      <w:r>
        <w:rPr>
          <w:rFonts w:hint="eastAsia" w:ascii="Times New Roman" w:hAnsi="Times New Roman" w:eastAsia="仿宋_GB2312" w:cs="Times New Roman"/>
          <w:color w:val="000000"/>
          <w:sz w:val="32"/>
          <w:szCs w:val="32"/>
          <w:highlight w:val="none"/>
          <w:lang w:val="en-US" w:eastAsia="zh-CN"/>
        </w:rPr>
        <w:t>2021年新招录公务员5名，人员经费和日常公用经费开支都有所增加；二是项目经费较上年有所增长，主要是2022年安排事业收入（不含专户资金）用于弥补聘用人员费用、档案费用等运转经费的不足</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其中：</w:t>
      </w:r>
      <w:r>
        <w:rPr>
          <w:rFonts w:hint="eastAsia" w:ascii="仿宋_GB2312" w:eastAsia="仿宋_GB2312"/>
          <w:color w:val="000000"/>
          <w:sz w:val="32"/>
          <w:szCs w:val="32"/>
          <w:highlight w:val="none"/>
        </w:rPr>
        <w:t>上年结转</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default" w:ascii="Times New Roman" w:hAnsi="Times New Roman" w:eastAsia="仿宋_GB2312" w:cs="Times New Roman"/>
          <w:color w:val="000000"/>
          <w:sz w:val="32"/>
          <w:szCs w:val="32"/>
          <w:highlight w:val="none"/>
          <w:lang w:val="en-US" w:eastAsia="zh-CN"/>
        </w:rPr>
        <w:t>1350.2</w:t>
      </w:r>
      <w:r>
        <w:rPr>
          <w:rFonts w:hint="eastAsia" w:ascii="Times New Roman" w:hAnsi="Times New Roman" w:eastAsia="仿宋_GB2312" w:cs="Times New Roman"/>
          <w:color w:val="000000"/>
          <w:sz w:val="32"/>
          <w:szCs w:val="32"/>
          <w:highlight w:val="none"/>
          <w:lang w:val="en-US" w:eastAsia="zh-CN"/>
        </w:rPr>
        <w:t>393</w:t>
      </w:r>
      <w:r>
        <w:rPr>
          <w:rFonts w:hint="eastAsia" w:ascii="仿宋_GB2312" w:eastAsia="仿宋_GB2312"/>
          <w:color w:val="000000"/>
          <w:sz w:val="32"/>
          <w:szCs w:val="32"/>
          <w:highlight w:val="none"/>
        </w:rPr>
        <w:t>万元，占</w:t>
      </w:r>
      <w:r>
        <w:rPr>
          <w:rFonts w:hint="default" w:ascii="Times New Roman" w:hAnsi="Times New Roman" w:eastAsia="仿宋_GB2312" w:cs="Times New Roman"/>
          <w:color w:val="000000"/>
          <w:sz w:val="32"/>
          <w:szCs w:val="32"/>
          <w:highlight w:val="none"/>
          <w:lang w:val="en-US" w:eastAsia="zh-CN"/>
        </w:rPr>
        <w:t>99.19</w:t>
      </w:r>
      <w:r>
        <w:rPr>
          <w:rFonts w:hint="default" w:ascii="Times New Roman" w:hAnsi="Times New Roman" w:eastAsia="仿宋_GB2312" w:cs="Times New Roman"/>
          <w:color w:val="000000"/>
          <w:sz w:val="32"/>
          <w:szCs w:val="32"/>
          <w:highlight w:val="none"/>
        </w:rPr>
        <w:t>%</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；国有资本经营预算收入</w:t>
      </w:r>
      <w:r>
        <w:rPr>
          <w:rFonts w:hint="eastAsia" w:ascii="仿宋_GB2312" w:eastAsia="仿宋_GB2312"/>
          <w:color w:val="000000"/>
          <w:sz w:val="32"/>
          <w:szCs w:val="32"/>
          <w:highlight w:val="none"/>
          <w:lang w:val="en-US" w:eastAsia="zh-CN"/>
        </w:rPr>
        <w:t>0万元，占0%；</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10.96</w:t>
      </w:r>
      <w:r>
        <w:rPr>
          <w:rFonts w:hint="eastAsia" w:ascii="仿宋_GB2312" w:eastAsia="仿宋_GB2312"/>
          <w:color w:val="000000"/>
          <w:sz w:val="32"/>
          <w:szCs w:val="32"/>
          <w:highlight w:val="none"/>
        </w:rPr>
        <w:t>万元，占</w:t>
      </w:r>
      <w:r>
        <w:rPr>
          <w:rFonts w:hint="eastAsia" w:ascii="Times New Roman" w:hAnsi="Times New Roman" w:eastAsia="仿宋_GB2312" w:cs="Times New Roman"/>
          <w:color w:val="000000"/>
          <w:sz w:val="32"/>
          <w:szCs w:val="32"/>
          <w:highlight w:val="none"/>
          <w:lang w:val="en-US" w:eastAsia="zh-CN"/>
        </w:rPr>
        <w:t>0.</w:t>
      </w:r>
      <w:r>
        <w:rPr>
          <w:rFonts w:hint="default" w:ascii="Times New Roman" w:hAnsi="Times New Roman" w:eastAsia="仿宋_GB2312" w:cs="Times New Roman"/>
          <w:color w:val="000000"/>
          <w:sz w:val="32"/>
          <w:szCs w:val="32"/>
          <w:highlight w:val="none"/>
          <w:lang w:val="en-US" w:eastAsia="zh-CN"/>
        </w:rPr>
        <w:t>81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lang w:eastAsia="zh-CN"/>
        </w:rPr>
      </w:pP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三</w:t>
      </w: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年支出预算</w:t>
      </w:r>
      <w:r>
        <w:rPr>
          <w:rFonts w:hint="default" w:ascii="Times New Roman" w:hAnsi="Times New Roman" w:eastAsia="楷体_GB2312" w:cs="Times New Roman"/>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lang w:eastAsia="zh-CN"/>
        </w:rPr>
        <w:t>兰溪市社会保障服务中心202</w:t>
      </w: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年支出预算</w:t>
      </w:r>
      <w:r>
        <w:rPr>
          <w:rFonts w:hint="default" w:ascii="Times New Roman" w:hAnsi="Times New Roman" w:eastAsia="仿宋_GB2312" w:cs="Times New Roman"/>
          <w:color w:val="000000"/>
          <w:sz w:val="32"/>
          <w:szCs w:val="32"/>
          <w:highlight w:val="none"/>
          <w:lang w:val="en-US" w:eastAsia="zh-CN"/>
        </w:rPr>
        <w:t>1361.</w:t>
      </w:r>
      <w:r>
        <w:rPr>
          <w:rFonts w:hint="eastAsia" w:ascii="Times New Roman" w:hAnsi="Times New Roman" w:eastAsia="仿宋_GB2312" w:cs="Times New Roman"/>
          <w:color w:val="000000"/>
          <w:sz w:val="32"/>
          <w:szCs w:val="32"/>
          <w:highlight w:val="none"/>
          <w:lang w:val="en-US" w:eastAsia="zh-CN"/>
        </w:rPr>
        <w:t>1993</w:t>
      </w:r>
      <w:r>
        <w:rPr>
          <w:rFonts w:hint="default" w:ascii="Times New Roman" w:hAnsi="Times New Roman" w:eastAsia="仿宋_GB2312" w:cs="Times New Roman"/>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rPr>
        <w:t>按支出功能分类，包括</w:t>
      </w:r>
      <w:r>
        <w:rPr>
          <w:rFonts w:hint="default" w:ascii="Times New Roman" w:hAnsi="Times New Roman" w:eastAsia="仿宋_GB2312" w:cs="Times New Roman"/>
          <w:b w:val="0"/>
          <w:bCs/>
          <w:color w:val="000000"/>
          <w:sz w:val="32"/>
          <w:szCs w:val="32"/>
          <w:highlight w:val="none"/>
          <w:lang w:eastAsia="zh-CN"/>
        </w:rPr>
        <w:t>社会保障和就业支出</w:t>
      </w:r>
      <w:r>
        <w:rPr>
          <w:rFonts w:hint="default" w:ascii="Times New Roman" w:hAnsi="Times New Roman" w:eastAsia="仿宋_GB2312" w:cs="Times New Roman"/>
          <w:b w:val="0"/>
          <w:bCs/>
          <w:color w:val="000000"/>
          <w:sz w:val="32"/>
          <w:szCs w:val="32"/>
          <w:highlight w:val="none"/>
          <w:lang w:val="en-US" w:eastAsia="zh-CN"/>
        </w:rPr>
        <w:t>1347.7</w:t>
      </w:r>
      <w:r>
        <w:rPr>
          <w:rFonts w:hint="eastAsia" w:ascii="Times New Roman" w:hAnsi="Times New Roman" w:eastAsia="仿宋_GB2312" w:cs="Times New Roman"/>
          <w:b w:val="0"/>
          <w:bCs/>
          <w:color w:val="000000"/>
          <w:sz w:val="32"/>
          <w:szCs w:val="32"/>
          <w:highlight w:val="none"/>
          <w:lang w:val="en-US" w:eastAsia="zh-CN"/>
        </w:rPr>
        <w:t>889</w:t>
      </w:r>
      <w:r>
        <w:rPr>
          <w:rFonts w:hint="default" w:ascii="Times New Roman" w:hAnsi="Times New Roman" w:eastAsia="仿宋_GB2312" w:cs="Times New Roman"/>
          <w:b w:val="0"/>
          <w:bCs/>
          <w:color w:val="000000"/>
          <w:sz w:val="32"/>
          <w:szCs w:val="32"/>
          <w:highlight w:val="none"/>
        </w:rPr>
        <w:t>万元、</w:t>
      </w:r>
      <w:r>
        <w:rPr>
          <w:rFonts w:hint="default" w:ascii="Times New Roman" w:hAnsi="Times New Roman" w:eastAsia="仿宋_GB2312" w:cs="Times New Roman"/>
          <w:b w:val="0"/>
          <w:bCs/>
          <w:color w:val="000000"/>
          <w:sz w:val="32"/>
          <w:szCs w:val="32"/>
          <w:highlight w:val="none"/>
          <w:lang w:eastAsia="zh-CN"/>
        </w:rPr>
        <w:t>卫生健康支出1</w:t>
      </w:r>
      <w:r>
        <w:rPr>
          <w:rFonts w:hint="default" w:ascii="Times New Roman" w:hAnsi="Times New Roman" w:eastAsia="仿宋_GB2312" w:cs="Times New Roman"/>
          <w:b w:val="0"/>
          <w:bCs/>
          <w:color w:val="000000"/>
          <w:sz w:val="32"/>
          <w:szCs w:val="32"/>
          <w:highlight w:val="none"/>
          <w:lang w:val="en-US" w:eastAsia="zh-CN"/>
        </w:rPr>
        <w:t>3.41</w:t>
      </w:r>
      <w:r>
        <w:rPr>
          <w:rFonts w:hint="eastAsia" w:ascii="Times New Roman" w:hAnsi="Times New Roman" w:eastAsia="仿宋_GB2312" w:cs="Times New Roman"/>
          <w:b w:val="0"/>
          <w:bCs/>
          <w:color w:val="000000"/>
          <w:sz w:val="32"/>
          <w:szCs w:val="32"/>
          <w:highlight w:val="none"/>
          <w:lang w:val="en-US" w:eastAsia="zh-CN"/>
        </w:rPr>
        <w:t>04</w:t>
      </w:r>
      <w:r>
        <w:rPr>
          <w:rFonts w:hint="default" w:ascii="Times New Roman" w:hAnsi="Times New Roman" w:eastAsia="仿宋_GB2312" w:cs="Times New Roman"/>
          <w:b w:val="0"/>
          <w:bCs/>
          <w:color w:val="000000"/>
          <w:sz w:val="32"/>
          <w:szCs w:val="32"/>
          <w:highlight w:val="none"/>
        </w:rPr>
        <w:t>万元</w:t>
      </w:r>
      <w:r>
        <w:rPr>
          <w:rFonts w:hint="eastAsia" w:ascii="Times New Roman" w:hAnsi="Times New Roman" w:eastAsia="仿宋_GB2312" w:cs="Times New Roman"/>
          <w:b w:val="0"/>
          <w:bCs/>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按支出用途分类，包括人员支出</w:t>
      </w:r>
      <w:r>
        <w:rPr>
          <w:rFonts w:hint="eastAsia" w:ascii="Times New Roman" w:hAnsi="Times New Roman" w:eastAsia="仿宋_GB2312" w:cs="Times New Roman"/>
          <w:b w:val="0"/>
          <w:bCs/>
          <w:color w:val="000000"/>
          <w:sz w:val="32"/>
          <w:szCs w:val="32"/>
          <w:highlight w:val="none"/>
          <w:lang w:val="en-US" w:eastAsia="zh-CN"/>
        </w:rPr>
        <w:t>624.1163</w:t>
      </w:r>
      <w:r>
        <w:rPr>
          <w:rFonts w:hint="default" w:ascii="Times New Roman" w:hAnsi="Times New Roman" w:eastAsia="仿宋_GB2312" w:cs="Times New Roman"/>
          <w:b w:val="0"/>
          <w:bCs/>
          <w:color w:val="000000"/>
          <w:sz w:val="32"/>
          <w:szCs w:val="32"/>
          <w:highlight w:val="none"/>
        </w:rPr>
        <w:t>万元，占</w:t>
      </w:r>
      <w:r>
        <w:rPr>
          <w:rFonts w:hint="default" w:ascii="Times New Roman" w:hAnsi="Times New Roman" w:eastAsia="仿宋_GB2312" w:cs="Times New Roman"/>
          <w:b w:val="0"/>
          <w:bCs/>
          <w:color w:val="000000"/>
          <w:sz w:val="32"/>
          <w:szCs w:val="32"/>
          <w:highlight w:val="none"/>
          <w:lang w:val="en-US" w:eastAsia="zh-CN"/>
        </w:rPr>
        <w:t>4</w:t>
      </w:r>
      <w:r>
        <w:rPr>
          <w:rFonts w:hint="eastAsia" w:ascii="Times New Roman" w:hAnsi="Times New Roman" w:eastAsia="仿宋_GB2312" w:cs="Times New Roman"/>
          <w:b w:val="0"/>
          <w:bCs/>
          <w:color w:val="000000"/>
          <w:sz w:val="32"/>
          <w:szCs w:val="32"/>
          <w:highlight w:val="none"/>
          <w:lang w:val="en-US" w:eastAsia="zh-CN"/>
        </w:rPr>
        <w:t>5.85</w:t>
      </w:r>
      <w:r>
        <w:rPr>
          <w:rFonts w:hint="default" w:ascii="Times New Roman" w:hAnsi="Times New Roman" w:eastAsia="仿宋_GB2312" w:cs="Times New Roman"/>
          <w:b w:val="0"/>
          <w:bCs/>
          <w:color w:val="000000"/>
          <w:sz w:val="32"/>
          <w:szCs w:val="32"/>
          <w:highlight w:val="none"/>
        </w:rPr>
        <w:t>%；日常公用支出</w:t>
      </w:r>
      <w:r>
        <w:rPr>
          <w:rFonts w:hint="eastAsia" w:ascii="Times New Roman" w:hAnsi="Times New Roman" w:eastAsia="仿宋_GB2312" w:cs="Times New Roman"/>
          <w:b w:val="0"/>
          <w:bCs/>
          <w:color w:val="000000"/>
          <w:sz w:val="32"/>
          <w:szCs w:val="32"/>
          <w:highlight w:val="none"/>
          <w:lang w:val="en-US" w:eastAsia="zh-CN"/>
        </w:rPr>
        <w:t>59.9130</w:t>
      </w:r>
      <w:r>
        <w:rPr>
          <w:rFonts w:hint="default" w:ascii="Times New Roman" w:hAnsi="Times New Roman" w:eastAsia="仿宋_GB2312" w:cs="Times New Roman"/>
          <w:b w:val="0"/>
          <w:bCs/>
          <w:color w:val="000000"/>
          <w:sz w:val="32"/>
          <w:szCs w:val="32"/>
          <w:highlight w:val="none"/>
        </w:rPr>
        <w:t>万元，占</w:t>
      </w:r>
      <w:r>
        <w:rPr>
          <w:rFonts w:hint="eastAsia" w:ascii="Times New Roman" w:hAnsi="Times New Roman" w:eastAsia="仿宋_GB2312" w:cs="Times New Roman"/>
          <w:b w:val="0"/>
          <w:bCs/>
          <w:color w:val="000000"/>
          <w:sz w:val="32"/>
          <w:szCs w:val="32"/>
          <w:highlight w:val="none"/>
          <w:lang w:val="en-US" w:eastAsia="zh-CN"/>
        </w:rPr>
        <w:t>4.40</w:t>
      </w:r>
      <w:r>
        <w:rPr>
          <w:rFonts w:hint="default" w:ascii="Times New Roman" w:hAnsi="Times New Roman" w:eastAsia="仿宋_GB2312" w:cs="Times New Roman"/>
          <w:b w:val="0"/>
          <w:bCs/>
          <w:color w:val="000000"/>
          <w:sz w:val="32"/>
          <w:szCs w:val="32"/>
          <w:highlight w:val="none"/>
        </w:rPr>
        <w:t>%；项目支出</w:t>
      </w:r>
      <w:r>
        <w:rPr>
          <w:rFonts w:hint="default" w:ascii="Times New Roman" w:hAnsi="Times New Roman" w:eastAsia="仿宋_GB2312" w:cs="Times New Roman"/>
          <w:b w:val="0"/>
          <w:bCs/>
          <w:color w:val="000000"/>
          <w:sz w:val="32"/>
          <w:szCs w:val="32"/>
          <w:highlight w:val="none"/>
          <w:lang w:val="en-US" w:eastAsia="zh-CN"/>
        </w:rPr>
        <w:t>677.17</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sz w:val="32"/>
          <w:szCs w:val="32"/>
          <w:highlight w:val="none"/>
        </w:rPr>
        <w:t>万元，占</w:t>
      </w:r>
      <w:r>
        <w:rPr>
          <w:rFonts w:hint="default" w:ascii="Times New Roman" w:hAnsi="Times New Roman" w:eastAsia="仿宋_GB2312" w:cs="Times New Roman"/>
          <w:b w:val="0"/>
          <w:bCs/>
          <w:color w:val="000000"/>
          <w:sz w:val="32"/>
          <w:szCs w:val="32"/>
          <w:highlight w:val="none"/>
          <w:lang w:val="en-US" w:eastAsia="zh-CN"/>
        </w:rPr>
        <w:t>49.75</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color w:val="000000"/>
          <w:sz w:val="32"/>
          <w:szCs w:val="32"/>
          <w:highlight w:val="none"/>
        </w:rPr>
      </w:pP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四</w:t>
      </w: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年财政拨款</w:t>
      </w:r>
      <w:r>
        <w:rPr>
          <w:rFonts w:hint="default" w:ascii="Times New Roman" w:hAnsi="Times New Roman" w:eastAsia="楷体_GB2312" w:cs="Times New Roman"/>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兰溪市社会保障服务中心</w:t>
      </w:r>
      <w:r>
        <w:rPr>
          <w:rFonts w:hint="default" w:ascii="Times New Roman" w:hAnsi="Times New Roman" w:eastAsia="仿宋_GB2312" w:cs="Times New Roman"/>
          <w:b w:val="0"/>
          <w:bCs/>
          <w:color w:val="000000"/>
          <w:sz w:val="32"/>
          <w:szCs w:val="32"/>
          <w:highlight w:val="none"/>
          <w:lang w:val="en-US" w:eastAsia="zh-CN"/>
        </w:rPr>
        <w:t>2022年财政拨款收支总预算1350.</w:t>
      </w:r>
      <w:r>
        <w:rPr>
          <w:rFonts w:hint="eastAsia" w:ascii="Times New Roman" w:hAnsi="Times New Roman" w:eastAsia="仿宋_GB2312" w:cs="Times New Roman"/>
          <w:b w:val="0"/>
          <w:bCs/>
          <w:color w:val="000000"/>
          <w:sz w:val="32"/>
          <w:szCs w:val="32"/>
          <w:highlight w:val="none"/>
          <w:lang w:val="en-US" w:eastAsia="zh-CN"/>
        </w:rPr>
        <w:t>2393</w:t>
      </w:r>
      <w:r>
        <w:rPr>
          <w:rFonts w:hint="default" w:ascii="Times New Roman" w:hAnsi="Times New Roman" w:eastAsia="仿宋_GB2312" w:cs="Times New Roman"/>
          <w:b w:val="0"/>
          <w:bCs/>
          <w:color w:val="000000"/>
          <w:sz w:val="32"/>
          <w:szCs w:val="32"/>
          <w:highlight w:val="none"/>
          <w:lang w:val="en-US" w:eastAsia="zh-CN"/>
        </w:rPr>
        <w:t>万元。包括：一般公共预算拨款收入1350.</w:t>
      </w:r>
      <w:r>
        <w:rPr>
          <w:rFonts w:hint="eastAsia" w:ascii="Times New Roman" w:hAnsi="Times New Roman" w:eastAsia="仿宋_GB2312" w:cs="Times New Roman"/>
          <w:b w:val="0"/>
          <w:bCs/>
          <w:color w:val="000000"/>
          <w:sz w:val="32"/>
          <w:szCs w:val="32"/>
          <w:highlight w:val="none"/>
          <w:lang w:val="en-US" w:eastAsia="zh-CN"/>
        </w:rPr>
        <w:t>2393</w:t>
      </w:r>
      <w:r>
        <w:rPr>
          <w:rFonts w:hint="default" w:ascii="Times New Roman" w:hAnsi="Times New Roman" w:eastAsia="仿宋_GB2312" w:cs="Times New Roman"/>
          <w:b w:val="0"/>
          <w:bCs/>
          <w:color w:val="000000"/>
          <w:sz w:val="32"/>
          <w:szCs w:val="32"/>
          <w:highlight w:val="none"/>
          <w:lang w:val="en-US" w:eastAsia="zh-CN"/>
        </w:rPr>
        <w:t>万元</w:t>
      </w:r>
      <w:r>
        <w:rPr>
          <w:rFonts w:hint="eastAsia" w:ascii="Times New Roman" w:hAnsi="Times New Roman" w:eastAsia="仿宋_GB2312" w:cs="Times New Roman"/>
          <w:b w:val="0"/>
          <w:bCs/>
          <w:color w:val="000000"/>
          <w:sz w:val="32"/>
          <w:szCs w:val="32"/>
          <w:highlight w:val="none"/>
          <w:lang w:val="en-US" w:eastAsia="zh-CN"/>
        </w:rPr>
        <w:t>、</w:t>
      </w:r>
      <w:r>
        <w:rPr>
          <w:rFonts w:hint="eastAsia" w:ascii="仿宋_GB2312" w:hAnsi="仿宋_GB2312" w:eastAsia="仿宋_GB2312" w:cs="仿宋_GB2312"/>
          <w:b w:val="0"/>
          <w:bCs/>
          <w:color w:val="000000"/>
          <w:sz w:val="32"/>
          <w:szCs w:val="32"/>
          <w:highlight w:val="none"/>
          <w:lang w:val="en-US" w:eastAsia="zh-CN"/>
        </w:rPr>
        <w:t>政府性基金收入0万元</w:t>
      </w:r>
      <w:r>
        <w:rPr>
          <w:rFonts w:hint="eastAsia" w:ascii="仿宋_GB2312" w:eastAsia="仿宋_GB2312"/>
          <w:color w:val="000000"/>
          <w:sz w:val="32"/>
          <w:szCs w:val="32"/>
          <w:highlight w:val="none"/>
          <w:lang w:val="en-US" w:eastAsia="zh-CN"/>
        </w:rPr>
        <w:t>、国有资本经营预算0万元</w:t>
      </w:r>
      <w:r>
        <w:rPr>
          <w:rFonts w:hint="default" w:ascii="Times New Roman" w:hAnsi="Times New Roman" w:eastAsia="仿宋_GB2312" w:cs="Times New Roman"/>
          <w:b w:val="0"/>
          <w:bCs/>
          <w:color w:val="000000"/>
          <w:sz w:val="32"/>
          <w:szCs w:val="32"/>
          <w:highlight w:val="none"/>
          <w:lang w:val="en-US" w:eastAsia="zh-CN"/>
        </w:rPr>
        <w:t>；支出包括：社会保障和就业支出1336.8</w:t>
      </w:r>
      <w:r>
        <w:rPr>
          <w:rFonts w:hint="eastAsia" w:ascii="Times New Roman" w:hAnsi="Times New Roman" w:eastAsia="仿宋_GB2312" w:cs="Times New Roman"/>
          <w:b w:val="0"/>
          <w:bCs/>
          <w:color w:val="000000"/>
          <w:sz w:val="32"/>
          <w:szCs w:val="32"/>
          <w:highlight w:val="none"/>
          <w:lang w:val="en-US" w:eastAsia="zh-CN"/>
        </w:rPr>
        <w:t>289</w:t>
      </w:r>
      <w:r>
        <w:rPr>
          <w:rFonts w:hint="default" w:ascii="Times New Roman" w:hAnsi="Times New Roman" w:eastAsia="仿宋_GB2312" w:cs="Times New Roman"/>
          <w:b w:val="0"/>
          <w:bCs/>
          <w:color w:val="000000"/>
          <w:sz w:val="32"/>
          <w:szCs w:val="32"/>
          <w:highlight w:val="none"/>
          <w:lang w:val="en-US" w:eastAsia="zh-CN"/>
        </w:rPr>
        <w:t>万元、卫生健康支出</w:t>
      </w:r>
      <w:r>
        <w:rPr>
          <w:rFonts w:hint="default" w:ascii="Times New Roman" w:hAnsi="Times New Roman" w:eastAsia="仿宋_GB2312" w:cs="Times New Roman"/>
          <w:b w:val="0"/>
          <w:bCs/>
          <w:color w:val="000000"/>
          <w:sz w:val="32"/>
          <w:szCs w:val="32"/>
          <w:highlight w:val="none"/>
          <w:lang w:eastAsia="zh-CN"/>
        </w:rPr>
        <w:t>1</w:t>
      </w:r>
      <w:r>
        <w:rPr>
          <w:rFonts w:hint="default" w:ascii="Times New Roman" w:hAnsi="Times New Roman" w:eastAsia="仿宋_GB2312" w:cs="Times New Roman"/>
          <w:b w:val="0"/>
          <w:bCs/>
          <w:color w:val="000000"/>
          <w:sz w:val="32"/>
          <w:szCs w:val="32"/>
          <w:highlight w:val="none"/>
          <w:lang w:val="en-US" w:eastAsia="zh-CN"/>
        </w:rPr>
        <w:t>3.41</w:t>
      </w:r>
      <w:r>
        <w:rPr>
          <w:rFonts w:hint="eastAsia" w:ascii="Times New Roman" w:hAnsi="Times New Roman" w:eastAsia="仿宋_GB2312" w:cs="Times New Roman"/>
          <w:b w:val="0"/>
          <w:bCs/>
          <w:color w:val="000000"/>
          <w:sz w:val="32"/>
          <w:szCs w:val="32"/>
          <w:highlight w:val="none"/>
          <w:lang w:val="en-US" w:eastAsia="zh-CN"/>
        </w:rPr>
        <w:t>04</w:t>
      </w:r>
      <w:r>
        <w:rPr>
          <w:rFonts w:hint="default" w:ascii="Times New Roman" w:hAnsi="Times New Roman" w:eastAsia="仿宋_GB2312" w:cs="Times New Roman"/>
          <w:b w:val="0"/>
          <w:bCs/>
          <w:color w:val="000000"/>
          <w:sz w:val="32"/>
          <w:szCs w:val="32"/>
          <w:highlight w:val="none"/>
          <w:lang w:val="en-US" w:eastAsia="zh-CN"/>
        </w:rPr>
        <w:t>万元</w:t>
      </w:r>
      <w:r>
        <w:rPr>
          <w:rFonts w:hint="eastAsia" w:ascii="Times New Roman" w:hAnsi="Times New Roman" w:eastAsia="仿宋_GB2312" w:cs="Times New Roman"/>
          <w:b w:val="0"/>
          <w:bCs/>
          <w:color w:val="000000"/>
          <w:sz w:val="32"/>
          <w:szCs w:val="32"/>
          <w:highlight w:val="none"/>
          <w:lang w:val="en-US" w:eastAsia="zh-CN"/>
        </w:rPr>
        <w:t>、</w:t>
      </w:r>
      <w:r>
        <w:rPr>
          <w:rFonts w:hint="eastAsia" w:ascii="仿宋_GB2312" w:hAnsi="仿宋_GB2312" w:eastAsia="仿宋_GB2312" w:cs="仿宋_GB2312"/>
          <w:b w:val="0"/>
          <w:bCs/>
          <w:color w:val="000000"/>
          <w:sz w:val="32"/>
          <w:szCs w:val="32"/>
          <w:highlight w:val="none"/>
          <w:lang w:val="en-US" w:eastAsia="zh-CN"/>
        </w:rPr>
        <w:t>其他支出0万元</w:t>
      </w:r>
      <w:r>
        <w:rPr>
          <w:rFonts w:hint="default" w:ascii="Times New Roman" w:hAnsi="Times New Roman" w:eastAsia="仿宋_GB2312" w:cs="Times New Roman"/>
          <w:b w:val="0"/>
          <w:bCs/>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（五）关于兰溪市社会保障服务中心202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b/>
          <w:bCs w:val="0"/>
          <w:color w:val="000000"/>
          <w:sz w:val="32"/>
          <w:szCs w:val="32"/>
          <w:highlight w:val="none"/>
          <w:lang w:val="en-US" w:eastAsia="zh-CN"/>
        </w:rPr>
      </w:pPr>
      <w:r>
        <w:rPr>
          <w:rFonts w:hint="default" w:ascii="Times New Roman" w:hAnsi="Times New Roman" w:eastAsia="仿宋_GB2312" w:cs="Times New Roman"/>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兰溪市社会保障服务中心</w:t>
      </w:r>
      <w:r>
        <w:rPr>
          <w:rFonts w:hint="default" w:ascii="Times New Roman" w:hAnsi="Times New Roman" w:eastAsia="仿宋_GB2312" w:cs="Times New Roman"/>
          <w:b w:val="0"/>
          <w:bCs/>
          <w:color w:val="000000"/>
          <w:sz w:val="32"/>
          <w:szCs w:val="32"/>
          <w:highlight w:val="none"/>
          <w:lang w:val="en-US" w:eastAsia="zh-CN"/>
        </w:rPr>
        <w:t>2022年一般公共预算当年拨款1350.</w:t>
      </w:r>
      <w:r>
        <w:rPr>
          <w:rFonts w:hint="eastAsia" w:ascii="Times New Roman" w:hAnsi="Times New Roman" w:eastAsia="仿宋_GB2312" w:cs="Times New Roman"/>
          <w:b w:val="0"/>
          <w:bCs/>
          <w:color w:val="000000"/>
          <w:sz w:val="32"/>
          <w:szCs w:val="32"/>
          <w:highlight w:val="none"/>
          <w:lang w:val="en-US" w:eastAsia="zh-CN"/>
        </w:rPr>
        <w:t>2393</w:t>
      </w:r>
      <w:r>
        <w:rPr>
          <w:rFonts w:hint="default" w:ascii="Times New Roman" w:hAnsi="Times New Roman" w:eastAsia="仿宋_GB2312" w:cs="Times New Roman"/>
          <w:b w:val="0"/>
          <w:bCs/>
          <w:color w:val="000000"/>
          <w:sz w:val="32"/>
          <w:szCs w:val="32"/>
          <w:highlight w:val="none"/>
          <w:lang w:val="en-US" w:eastAsia="zh-CN"/>
        </w:rPr>
        <w:t>万元，比上年执行数增加48.77</w:t>
      </w:r>
      <w:r>
        <w:rPr>
          <w:rFonts w:hint="eastAsia" w:ascii="Times New Roman" w:hAnsi="Times New Roman" w:eastAsia="仿宋_GB2312" w:cs="Times New Roman"/>
          <w:b w:val="0"/>
          <w:bCs/>
          <w:color w:val="000000"/>
          <w:sz w:val="32"/>
          <w:szCs w:val="32"/>
          <w:highlight w:val="none"/>
          <w:lang w:val="en-US" w:eastAsia="zh-CN"/>
        </w:rPr>
        <w:t>08</w:t>
      </w:r>
      <w:r>
        <w:rPr>
          <w:rFonts w:hint="default" w:ascii="Times New Roman" w:hAnsi="Times New Roman" w:eastAsia="仿宋_GB2312" w:cs="Times New Roman"/>
          <w:b w:val="0"/>
          <w:bCs/>
          <w:color w:val="000000"/>
          <w:sz w:val="32"/>
          <w:szCs w:val="32"/>
          <w:highlight w:val="none"/>
          <w:lang w:val="en-US" w:eastAsia="zh-CN"/>
        </w:rPr>
        <w:t>万元，主要一是2021年新招录公务员5名，人员经费和日常公用经费</w:t>
      </w:r>
      <w:r>
        <w:rPr>
          <w:rFonts w:hint="eastAsia" w:ascii="Times New Roman" w:hAnsi="Times New Roman" w:eastAsia="仿宋_GB2312" w:cs="Times New Roman"/>
          <w:b w:val="0"/>
          <w:bCs/>
          <w:color w:val="000000"/>
          <w:sz w:val="32"/>
          <w:szCs w:val="32"/>
          <w:highlight w:val="none"/>
          <w:lang w:val="en-US" w:eastAsia="zh-CN"/>
        </w:rPr>
        <w:t>开支</w:t>
      </w:r>
      <w:r>
        <w:rPr>
          <w:rFonts w:hint="default" w:ascii="Times New Roman" w:hAnsi="Times New Roman" w:eastAsia="仿宋_GB2312" w:cs="Times New Roman"/>
          <w:b w:val="0"/>
          <w:bCs/>
          <w:color w:val="000000"/>
          <w:sz w:val="32"/>
          <w:szCs w:val="32"/>
          <w:highlight w:val="none"/>
          <w:lang w:val="en-US" w:eastAsia="zh-CN"/>
        </w:rPr>
        <w:t>都有所增加；二是项目经费较上年有所增长，主要是2022年安排事业收入（不含专户资金）用于弥补聘用人员费用、档案费用等运转经费的不足。</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b/>
          <w:bCs w:val="0"/>
          <w:color w:val="000000"/>
          <w:sz w:val="32"/>
          <w:szCs w:val="32"/>
          <w:highlight w:val="none"/>
          <w:lang w:val="en-US" w:eastAsia="zh-CN"/>
        </w:rPr>
      </w:pPr>
      <w:r>
        <w:rPr>
          <w:rFonts w:hint="default" w:ascii="Times New Roman" w:hAnsi="Times New Roman" w:eastAsia="仿宋_GB2312" w:cs="Times New Roman"/>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 xml:space="preserve">    社会保障和就业支出</w:t>
      </w:r>
      <w:r>
        <w:rPr>
          <w:rFonts w:hint="eastAsia" w:ascii="Times New Roman" w:hAnsi="Times New Roman" w:eastAsia="仿宋_GB2312" w:cs="Times New Roman"/>
          <w:b w:val="0"/>
          <w:bCs/>
          <w:color w:val="000000"/>
          <w:sz w:val="32"/>
          <w:szCs w:val="32"/>
          <w:highlight w:val="none"/>
          <w:lang w:val="en-US" w:eastAsia="zh-CN"/>
        </w:rPr>
        <w:t>（类）</w:t>
      </w:r>
      <w:r>
        <w:rPr>
          <w:rFonts w:hint="default" w:ascii="Times New Roman" w:hAnsi="Times New Roman" w:eastAsia="仿宋_GB2312" w:cs="Times New Roman"/>
          <w:b w:val="0"/>
          <w:bCs/>
          <w:color w:val="000000"/>
          <w:sz w:val="32"/>
          <w:szCs w:val="32"/>
          <w:highlight w:val="none"/>
          <w:lang w:val="en-US" w:eastAsia="zh-CN"/>
        </w:rPr>
        <w:t>1336.8</w:t>
      </w:r>
      <w:r>
        <w:rPr>
          <w:rFonts w:hint="eastAsia" w:ascii="Times New Roman" w:hAnsi="Times New Roman" w:eastAsia="仿宋_GB2312" w:cs="Times New Roman"/>
          <w:b w:val="0"/>
          <w:bCs/>
          <w:color w:val="000000"/>
          <w:sz w:val="32"/>
          <w:szCs w:val="32"/>
          <w:highlight w:val="none"/>
          <w:lang w:val="en-US" w:eastAsia="zh-CN"/>
        </w:rPr>
        <w:t>289</w:t>
      </w:r>
      <w:r>
        <w:rPr>
          <w:rFonts w:hint="default" w:ascii="Times New Roman" w:hAnsi="Times New Roman" w:eastAsia="仿宋_GB2312" w:cs="Times New Roman"/>
          <w:b w:val="0"/>
          <w:bCs/>
          <w:color w:val="000000"/>
          <w:sz w:val="32"/>
          <w:szCs w:val="32"/>
          <w:highlight w:val="none"/>
          <w:lang w:val="en-US" w:eastAsia="zh-CN"/>
        </w:rPr>
        <w:t>万元，占99.00%；卫生健康支出</w:t>
      </w:r>
      <w:r>
        <w:rPr>
          <w:rFonts w:hint="eastAsia" w:ascii="Times New Roman" w:hAnsi="Times New Roman" w:eastAsia="仿宋_GB2312" w:cs="Times New Roman"/>
          <w:b w:val="0"/>
          <w:bCs/>
          <w:color w:val="000000"/>
          <w:sz w:val="32"/>
          <w:szCs w:val="32"/>
          <w:highlight w:val="none"/>
          <w:lang w:val="en-US" w:eastAsia="zh-CN"/>
        </w:rPr>
        <w:t>（类）</w:t>
      </w:r>
      <w:r>
        <w:rPr>
          <w:rFonts w:hint="default" w:ascii="Times New Roman" w:hAnsi="Times New Roman" w:eastAsia="仿宋_GB2312" w:cs="Times New Roman"/>
          <w:b w:val="0"/>
          <w:bCs/>
          <w:color w:val="000000"/>
          <w:sz w:val="32"/>
          <w:szCs w:val="32"/>
          <w:highlight w:val="none"/>
          <w:lang w:eastAsia="zh-CN"/>
        </w:rPr>
        <w:t>1</w:t>
      </w:r>
      <w:r>
        <w:rPr>
          <w:rFonts w:hint="default" w:ascii="Times New Roman" w:hAnsi="Times New Roman" w:eastAsia="仿宋_GB2312" w:cs="Times New Roman"/>
          <w:b w:val="0"/>
          <w:bCs/>
          <w:color w:val="000000"/>
          <w:sz w:val="32"/>
          <w:szCs w:val="32"/>
          <w:highlight w:val="none"/>
          <w:lang w:val="en-US" w:eastAsia="zh-CN"/>
        </w:rPr>
        <w:t>3.41</w:t>
      </w:r>
      <w:r>
        <w:rPr>
          <w:rFonts w:hint="eastAsia" w:ascii="Times New Roman" w:hAnsi="Times New Roman" w:eastAsia="仿宋_GB2312" w:cs="Times New Roman"/>
          <w:b w:val="0"/>
          <w:bCs/>
          <w:color w:val="000000"/>
          <w:sz w:val="32"/>
          <w:szCs w:val="32"/>
          <w:highlight w:val="none"/>
          <w:lang w:val="en-US" w:eastAsia="zh-CN"/>
        </w:rPr>
        <w:t>04</w:t>
      </w:r>
      <w:r>
        <w:rPr>
          <w:rFonts w:hint="default" w:ascii="Times New Roman" w:hAnsi="Times New Roman" w:eastAsia="仿宋_GB2312" w:cs="Times New Roman"/>
          <w:b w:val="0"/>
          <w:bCs/>
          <w:color w:val="000000"/>
          <w:sz w:val="32"/>
          <w:szCs w:val="32"/>
          <w:highlight w:val="none"/>
          <w:lang w:val="en-US" w:eastAsia="zh-CN"/>
        </w:rPr>
        <w:t>万元，占1.00</w:t>
      </w:r>
      <w:r>
        <w:rPr>
          <w:rFonts w:hint="eastAsia" w:ascii="Times New Roman" w:hAnsi="Times New Roman" w:eastAsia="仿宋_GB2312" w:cs="Times New Roman"/>
          <w:b w:val="0"/>
          <w:bCs/>
          <w:color w:val="000000"/>
          <w:sz w:val="32"/>
          <w:szCs w:val="32"/>
          <w:highlight w:val="none"/>
          <w:lang w:val="en-US" w:eastAsia="zh-CN"/>
        </w:rPr>
        <w:t>%</w:t>
      </w:r>
      <w:r>
        <w:rPr>
          <w:rFonts w:hint="default" w:ascii="Times New Roman" w:hAnsi="Times New Roman" w:eastAsia="仿宋_GB2312" w:cs="Times New Roman"/>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default" w:ascii="Times New Roman" w:hAnsi="Times New Roman" w:eastAsia="仿宋_GB2312" w:cs="Times New Roman"/>
          <w:b/>
          <w:bCs w:val="0"/>
          <w:color w:val="000000"/>
          <w:sz w:val="32"/>
          <w:szCs w:val="32"/>
          <w:highlight w:val="none"/>
          <w:u w:val="single"/>
        </w:rPr>
      </w:pPr>
      <w:r>
        <w:rPr>
          <w:rFonts w:hint="default" w:ascii="Times New Roman" w:hAnsi="Times New Roman" w:eastAsia="仿宋_GB2312" w:cs="Times New Roman"/>
          <w:b w:val="0"/>
          <w:bCs/>
          <w:color w:val="000000"/>
          <w:sz w:val="32"/>
          <w:szCs w:val="32"/>
          <w:highlight w:val="none"/>
          <w:lang w:val="en-US" w:eastAsia="zh-CN"/>
        </w:rPr>
        <w:t xml:space="preserve">    </w:t>
      </w:r>
      <w:r>
        <w:rPr>
          <w:rFonts w:hint="default" w:ascii="Times New Roman" w:hAnsi="Times New Roman" w:eastAsia="仿宋_GB2312" w:cs="Times New Roman"/>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Times New Roman" w:hAnsi="Times New Roman" w:eastAsia="仿宋_GB2312" w:cs="Times New Roman"/>
          <w:b w:val="0"/>
          <w:bCs/>
          <w:color w:val="000000"/>
          <w:sz w:val="32"/>
          <w:szCs w:val="32"/>
          <w:highlight w:val="none"/>
          <w:lang w:eastAsia="zh-CN"/>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1</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2080109社会保险经办机构</w:t>
      </w:r>
      <w:r>
        <w:rPr>
          <w:rFonts w:hint="default" w:ascii="Times New Roman" w:hAnsi="Times New Roman" w:eastAsia="仿宋_GB2312" w:cs="Times New Roman"/>
          <w:b w:val="0"/>
          <w:bCs/>
          <w:color w:val="000000"/>
          <w:sz w:val="32"/>
          <w:szCs w:val="32"/>
          <w:highlight w:val="none"/>
          <w:lang w:val="en-US" w:eastAsia="zh-CN"/>
        </w:rPr>
        <w:t>1336.8</w:t>
      </w:r>
      <w:r>
        <w:rPr>
          <w:rFonts w:hint="eastAsia" w:ascii="Times New Roman" w:hAnsi="Times New Roman" w:eastAsia="仿宋_GB2312" w:cs="Times New Roman"/>
          <w:b w:val="0"/>
          <w:bCs/>
          <w:color w:val="000000"/>
          <w:sz w:val="32"/>
          <w:szCs w:val="32"/>
          <w:highlight w:val="none"/>
          <w:lang w:val="en-US" w:eastAsia="zh-CN"/>
        </w:rPr>
        <w:t>289</w:t>
      </w:r>
      <w:r>
        <w:rPr>
          <w:rFonts w:hint="default" w:ascii="Times New Roman" w:hAnsi="Times New Roman" w:eastAsia="仿宋_GB2312" w:cs="Times New Roman"/>
          <w:b w:val="0"/>
          <w:bCs/>
          <w:color w:val="000000"/>
          <w:sz w:val="32"/>
          <w:szCs w:val="32"/>
          <w:highlight w:val="none"/>
        </w:rPr>
        <w:t>万元，主要用于</w:t>
      </w:r>
      <w:r>
        <w:rPr>
          <w:rFonts w:hint="eastAsia" w:ascii="Times New Roman" w:hAnsi="Times New Roman" w:eastAsia="仿宋_GB2312" w:cs="Times New Roman"/>
          <w:b w:val="0"/>
          <w:bCs/>
          <w:color w:val="000000"/>
          <w:sz w:val="32"/>
          <w:szCs w:val="32"/>
          <w:highlight w:val="none"/>
          <w:lang w:eastAsia="zh-CN"/>
        </w:rPr>
        <w:t>社保经办机构的</w:t>
      </w:r>
      <w:r>
        <w:rPr>
          <w:rFonts w:hint="default" w:ascii="Times New Roman" w:hAnsi="Times New Roman" w:eastAsia="仿宋_GB2312" w:cs="Times New Roman"/>
          <w:b w:val="0"/>
          <w:bCs/>
          <w:color w:val="000000"/>
          <w:sz w:val="32"/>
          <w:szCs w:val="32"/>
          <w:highlight w:val="none"/>
          <w:lang w:eastAsia="zh-CN"/>
        </w:rPr>
        <w:t>基本支出</w:t>
      </w:r>
      <w:r>
        <w:rPr>
          <w:rFonts w:hint="eastAsia" w:ascii="Times New Roman" w:hAnsi="Times New Roman" w:eastAsia="仿宋_GB2312" w:cs="Times New Roman"/>
          <w:b w:val="0"/>
          <w:bCs/>
          <w:color w:val="000000"/>
          <w:sz w:val="32"/>
          <w:szCs w:val="32"/>
          <w:highlight w:val="none"/>
          <w:lang w:eastAsia="zh-CN"/>
        </w:rPr>
        <w:t>和社会化管理等项目支出。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210110</w:t>
      </w:r>
      <w:r>
        <w:rPr>
          <w:rFonts w:hint="eastAsia" w:ascii="Times New Roman" w:hAnsi="Times New Roman" w:eastAsia="仿宋_GB2312" w:cs="Times New Roman"/>
          <w:b w:val="0"/>
          <w:bCs/>
          <w:color w:val="000000"/>
          <w:sz w:val="32"/>
          <w:szCs w:val="32"/>
          <w:highlight w:val="none"/>
          <w:lang w:val="en-US" w:eastAsia="zh-CN"/>
        </w:rPr>
        <w:t>1行政单位医疗12.6199万元，</w:t>
      </w:r>
      <w:r>
        <w:rPr>
          <w:rFonts w:hint="default" w:ascii="Times New Roman" w:hAnsi="Times New Roman" w:eastAsia="仿宋_GB2312" w:cs="Times New Roman"/>
          <w:b w:val="0"/>
          <w:bCs/>
          <w:color w:val="000000"/>
          <w:sz w:val="32"/>
          <w:szCs w:val="32"/>
          <w:highlight w:val="none"/>
        </w:rPr>
        <w:t>主要用于</w:t>
      </w:r>
      <w:r>
        <w:rPr>
          <w:rFonts w:hint="eastAsia" w:ascii="Times New Roman" w:hAnsi="Times New Roman" w:eastAsia="仿宋_GB2312" w:cs="Times New Roman"/>
          <w:b w:val="0"/>
          <w:bCs/>
          <w:color w:val="000000"/>
          <w:sz w:val="32"/>
          <w:szCs w:val="32"/>
          <w:highlight w:val="none"/>
          <w:lang w:eastAsia="zh-CN"/>
        </w:rPr>
        <w:t>参照公务员管理事业单位医疗保险缴费的经费支出</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b w:val="0"/>
          <w:bCs/>
          <w:color w:val="000000"/>
          <w:sz w:val="32"/>
          <w:szCs w:val="32"/>
          <w:highlight w:val="none"/>
        </w:rPr>
      </w:pPr>
      <w:r>
        <w:rPr>
          <w:rFonts w:hint="eastAsia" w:ascii="Times New Roman" w:hAnsi="Times New Roman" w:eastAsia="仿宋_GB2312" w:cs="Times New Roman"/>
          <w:b w:val="0"/>
          <w:bCs/>
          <w:color w:val="000000"/>
          <w:sz w:val="32"/>
          <w:szCs w:val="32"/>
          <w:highlight w:val="none"/>
          <w:lang w:val="en-US" w:eastAsia="zh-CN"/>
        </w:rPr>
        <w:t>（3）2101102</w:t>
      </w:r>
      <w:r>
        <w:rPr>
          <w:rFonts w:hint="default" w:ascii="Times New Roman" w:hAnsi="Times New Roman" w:eastAsia="仿宋_GB2312" w:cs="Times New Roman"/>
          <w:b w:val="0"/>
          <w:bCs/>
          <w:color w:val="000000"/>
          <w:sz w:val="32"/>
          <w:szCs w:val="32"/>
          <w:highlight w:val="none"/>
        </w:rPr>
        <w:t>事业单位医疗</w:t>
      </w:r>
      <w:r>
        <w:rPr>
          <w:rFonts w:hint="eastAsia" w:ascii="Times New Roman" w:hAnsi="Times New Roman" w:eastAsia="仿宋_GB2312" w:cs="Times New Roman"/>
          <w:b w:val="0"/>
          <w:bCs/>
          <w:color w:val="000000"/>
          <w:sz w:val="32"/>
          <w:szCs w:val="32"/>
          <w:highlight w:val="none"/>
          <w:lang w:val="en-US" w:eastAsia="zh-CN"/>
        </w:rPr>
        <w:t>0.7905</w:t>
      </w:r>
      <w:r>
        <w:rPr>
          <w:rFonts w:hint="default" w:ascii="Times New Roman" w:hAnsi="Times New Roman" w:eastAsia="仿宋_GB2312" w:cs="Times New Roman"/>
          <w:b w:val="0"/>
          <w:bCs/>
          <w:color w:val="000000"/>
          <w:sz w:val="32"/>
          <w:szCs w:val="32"/>
          <w:highlight w:val="none"/>
        </w:rPr>
        <w:t>万元，主要用于</w:t>
      </w:r>
      <w:r>
        <w:rPr>
          <w:rFonts w:hint="eastAsia" w:ascii="Times New Roman" w:hAnsi="Times New Roman" w:eastAsia="仿宋_GB2312" w:cs="Times New Roman"/>
          <w:b w:val="0"/>
          <w:bCs/>
          <w:color w:val="000000"/>
          <w:sz w:val="32"/>
          <w:szCs w:val="32"/>
          <w:highlight w:val="none"/>
          <w:lang w:eastAsia="zh-CN"/>
        </w:rPr>
        <w:t>事业身份人员医疗保险缴费的经费支出</w:t>
      </w:r>
      <w:r>
        <w:rPr>
          <w:rFonts w:hint="default" w:ascii="Times New Roman" w:hAnsi="Times New Roman" w:eastAsia="仿宋_GB2312" w:cs="Times New Roman"/>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仿宋_GB2312" w:cs="Times New Roman"/>
          <w:b w:val="0"/>
          <w:bCs/>
          <w:color w:val="000000"/>
          <w:sz w:val="32"/>
          <w:szCs w:val="32"/>
          <w:highlight w:val="none"/>
          <w:lang w:val="en-US" w:eastAsia="zh-CN"/>
        </w:rPr>
        <w:t xml:space="preserve">   </w:t>
      </w:r>
      <w:r>
        <w:rPr>
          <w:rFonts w:hint="default" w:ascii="Times New Roman" w:hAnsi="Times New Roman" w:eastAsia="楷体_GB2312" w:cs="Times New Roman"/>
          <w:b/>
          <w:bCs w:val="0"/>
          <w:color w:val="000000"/>
          <w:sz w:val="32"/>
          <w:szCs w:val="32"/>
          <w:highlight w:val="none"/>
          <w:lang w:val="en-US" w:eastAsia="zh-CN"/>
        </w:rPr>
        <w:t xml:space="preserve"> （六）</w:t>
      </w:r>
      <w:r>
        <w:rPr>
          <w:rFonts w:hint="default" w:ascii="Times New Roman" w:hAnsi="Times New Roman" w:eastAsia="楷体_GB2312" w:cs="Times New Roman"/>
          <w:b/>
          <w:bCs w:val="0"/>
          <w:color w:val="000000"/>
          <w:sz w:val="32"/>
          <w:szCs w:val="32"/>
          <w:highlight w:val="none"/>
          <w:lang w:eastAsia="zh-CN"/>
        </w:rPr>
        <w:t>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兰溪市社会保障服务中心202</w:t>
      </w: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年</w:t>
      </w:r>
      <w:r>
        <w:rPr>
          <w:rFonts w:hint="default" w:ascii="Times New Roman" w:hAnsi="Times New Roman" w:eastAsia="仿宋_GB2312" w:cs="Times New Roman"/>
          <w:b w:val="0"/>
          <w:bCs/>
          <w:color w:val="000000"/>
          <w:sz w:val="32"/>
          <w:szCs w:val="32"/>
          <w:highlight w:val="none"/>
          <w:lang w:eastAsia="zh-CN"/>
        </w:rPr>
        <w:t>一般公共预算基本支出</w:t>
      </w:r>
      <w:r>
        <w:rPr>
          <w:rFonts w:hint="eastAsia" w:ascii="Times New Roman" w:hAnsi="Times New Roman" w:eastAsia="仿宋_GB2312" w:cs="Times New Roman"/>
          <w:b w:val="0"/>
          <w:bCs/>
          <w:color w:val="000000"/>
          <w:sz w:val="32"/>
          <w:szCs w:val="32"/>
          <w:highlight w:val="none"/>
          <w:lang w:val="en-US" w:eastAsia="zh-CN"/>
        </w:rPr>
        <w:t>684.0293</w:t>
      </w:r>
      <w:r>
        <w:rPr>
          <w:rFonts w:hint="default" w:ascii="Times New Roman" w:hAnsi="Times New Roman" w:eastAsia="仿宋_GB2312" w:cs="Times New Roman"/>
          <w:b w:val="0"/>
          <w:bCs/>
          <w:color w:val="000000"/>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人员经费</w:t>
      </w:r>
      <w:r>
        <w:rPr>
          <w:rFonts w:hint="eastAsia" w:ascii="Times New Roman" w:hAnsi="Times New Roman" w:eastAsia="仿宋_GB2312" w:cs="Times New Roman"/>
          <w:b w:val="0"/>
          <w:bCs/>
          <w:color w:val="000000"/>
          <w:sz w:val="32"/>
          <w:szCs w:val="32"/>
          <w:highlight w:val="none"/>
          <w:lang w:val="en-US" w:eastAsia="zh-CN"/>
        </w:rPr>
        <w:t>624.1163</w:t>
      </w:r>
      <w:r>
        <w:rPr>
          <w:rFonts w:hint="default" w:ascii="Times New Roman" w:hAnsi="Times New Roman" w:eastAsia="仿宋_GB2312" w:cs="Times New Roman"/>
          <w:b w:val="0"/>
          <w:bCs/>
          <w:color w:val="000000"/>
          <w:sz w:val="32"/>
          <w:szCs w:val="32"/>
          <w:highlight w:val="none"/>
          <w:lang w:val="en-US" w:eastAsia="zh-CN"/>
        </w:rPr>
        <w:t>万元，主要包括：基本工资、津贴补贴、奖金、伙食补助费、绩效工资、机关事业单位基本养老保险缴费</w:t>
      </w:r>
      <w:r>
        <w:rPr>
          <w:rFonts w:hint="eastAsia" w:ascii="Times New Roman" w:hAnsi="Times New Roman" w:eastAsia="仿宋_GB2312" w:cs="Times New Roman"/>
          <w:b w:val="0"/>
          <w:bCs/>
          <w:color w:val="000000"/>
          <w:sz w:val="32"/>
          <w:szCs w:val="32"/>
          <w:highlight w:val="none"/>
          <w:lang w:val="en-US" w:eastAsia="zh-CN"/>
        </w:rPr>
        <w:t>、职业年金缴费、职工基本医疗保险缴费、其他社会保障缴费、</w:t>
      </w:r>
      <w:r>
        <w:rPr>
          <w:rFonts w:hint="default" w:ascii="Times New Roman" w:hAnsi="Times New Roman" w:eastAsia="仿宋_GB2312" w:cs="Times New Roman"/>
          <w:b w:val="0"/>
          <w:bCs/>
          <w:color w:val="000000"/>
          <w:sz w:val="32"/>
          <w:szCs w:val="32"/>
          <w:highlight w:val="none"/>
          <w:lang w:val="en-US" w:eastAsia="zh-CN"/>
        </w:rPr>
        <w:t>住房公积金、其他工资福利支出、</w:t>
      </w:r>
      <w:r>
        <w:rPr>
          <w:rFonts w:hint="eastAsia" w:ascii="Times New Roman" w:hAnsi="Times New Roman" w:eastAsia="仿宋_GB2312" w:cs="Times New Roman"/>
          <w:b w:val="0"/>
          <w:bCs/>
          <w:color w:val="000000"/>
          <w:sz w:val="32"/>
          <w:szCs w:val="32"/>
          <w:highlight w:val="none"/>
          <w:lang w:val="en-US" w:eastAsia="zh-CN"/>
        </w:rPr>
        <w:t>退休费。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公用经费</w:t>
      </w:r>
      <w:r>
        <w:rPr>
          <w:rFonts w:hint="eastAsia" w:ascii="Times New Roman" w:hAnsi="Times New Roman" w:eastAsia="仿宋_GB2312" w:cs="Times New Roman"/>
          <w:b w:val="0"/>
          <w:bCs/>
          <w:color w:val="000000"/>
          <w:sz w:val="32"/>
          <w:szCs w:val="32"/>
          <w:highlight w:val="none"/>
          <w:lang w:val="en-US" w:eastAsia="zh-CN"/>
        </w:rPr>
        <w:t>59.9130</w:t>
      </w:r>
      <w:r>
        <w:rPr>
          <w:rFonts w:hint="default" w:ascii="Times New Roman" w:hAnsi="Times New Roman" w:eastAsia="仿宋_GB2312" w:cs="Times New Roman"/>
          <w:b w:val="0"/>
          <w:bCs/>
          <w:color w:val="000000"/>
          <w:sz w:val="32"/>
          <w:szCs w:val="32"/>
          <w:highlight w:val="none"/>
          <w:lang w:val="en-US" w:eastAsia="zh-CN"/>
        </w:rPr>
        <w:t>万元，主要包括：办公费、印刷费、邮电费、差旅费、维修（护）费、公务接待费、工会经费、福利费、其他交通费用</w:t>
      </w:r>
      <w:r>
        <w:rPr>
          <w:rFonts w:hint="eastAsia" w:ascii="Times New Roman" w:hAnsi="Times New Roman" w:eastAsia="仿宋_GB2312" w:cs="Times New Roman"/>
          <w:b w:val="0"/>
          <w:bCs/>
          <w:color w:val="000000"/>
          <w:sz w:val="32"/>
          <w:szCs w:val="32"/>
          <w:highlight w:val="none"/>
          <w:lang w:val="en-US" w:eastAsia="zh-CN"/>
        </w:rPr>
        <w:t>、</w:t>
      </w:r>
      <w:r>
        <w:rPr>
          <w:rFonts w:hint="default" w:ascii="Times New Roman" w:hAnsi="Times New Roman" w:eastAsia="仿宋_GB2312" w:cs="Times New Roman"/>
          <w:b w:val="0"/>
          <w:bCs/>
          <w:color w:val="000000"/>
          <w:sz w:val="32"/>
          <w:szCs w:val="32"/>
          <w:highlight w:val="none"/>
          <w:lang w:val="en-US" w:eastAsia="zh-CN"/>
        </w:rPr>
        <w:t>其他商品和服务支出</w:t>
      </w:r>
      <w:r>
        <w:rPr>
          <w:rFonts w:hint="eastAsia" w:ascii="Times New Roman" w:hAnsi="Times New Roman" w:eastAsia="仿宋_GB2312" w:cs="Times New Roman"/>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公务交通补贴16.62</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sz w:val="32"/>
          <w:szCs w:val="32"/>
          <w:highlight w:val="none"/>
          <w:lang w:val="en-US" w:eastAsia="zh-CN"/>
        </w:rPr>
        <w:t>万元；公共交通费2.49</w:t>
      </w:r>
      <w:r>
        <w:rPr>
          <w:rFonts w:hint="eastAsia" w:ascii="Times New Roman" w:hAnsi="Times New Roman" w:eastAsia="仿宋_GB2312" w:cs="Times New Roman"/>
          <w:b w:val="0"/>
          <w:bCs/>
          <w:color w:val="000000"/>
          <w:sz w:val="32"/>
          <w:szCs w:val="32"/>
          <w:highlight w:val="none"/>
          <w:lang w:val="en-US" w:eastAsia="zh-CN"/>
        </w:rPr>
        <w:t>30</w:t>
      </w:r>
      <w:r>
        <w:rPr>
          <w:rFonts w:hint="default" w:ascii="Times New Roman" w:hAnsi="Times New Roman" w:eastAsia="仿宋_GB2312" w:cs="Times New Roman"/>
          <w:b w:val="0"/>
          <w:bCs/>
          <w:color w:val="000000"/>
          <w:sz w:val="32"/>
          <w:szCs w:val="32"/>
          <w:highlight w:val="none"/>
          <w:lang w:val="en-US" w:eastAsia="zh-CN"/>
        </w:rPr>
        <w:t>万元；机要通信和应急公务用车经费2.00</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sz w:val="32"/>
          <w:szCs w:val="32"/>
          <w:highlight w:val="none"/>
          <w:lang w:val="en-US" w:eastAsia="zh-CN"/>
        </w:rPr>
        <w:t>万元，其他交通费用2.60</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（七）关于兰溪市社会保障服务中心202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兰溪市社会保障服务中心</w:t>
      </w:r>
      <w:r>
        <w:rPr>
          <w:rFonts w:hint="default" w:ascii="Times New Roman" w:hAnsi="Times New Roman" w:eastAsia="仿宋_GB2312" w:cs="Times New Roman"/>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val="0"/>
          <w:bCs/>
          <w:color w:val="000000"/>
          <w:sz w:val="32"/>
          <w:szCs w:val="32"/>
          <w:highlight w:val="none"/>
          <w:lang w:eastAsia="zh-CN"/>
        </w:rPr>
      </w:pPr>
      <w:r>
        <w:rPr>
          <w:rFonts w:hint="default" w:ascii="Times New Roman" w:hAnsi="Times New Roman" w:eastAsia="楷体_GB2312" w:cs="Times New Roman"/>
          <w:b w:val="0"/>
          <w:bCs/>
          <w:color w:val="000000"/>
          <w:sz w:val="32"/>
          <w:szCs w:val="32"/>
          <w:highlight w:val="none"/>
          <w:lang w:eastAsia="zh-CN"/>
        </w:rPr>
        <w:t>（八）</w:t>
      </w:r>
      <w:r>
        <w:rPr>
          <w:rFonts w:hint="default" w:ascii="Times New Roman" w:hAnsi="Times New Roman" w:eastAsia="楷体_GB2312" w:cs="Times New Roman"/>
          <w:b/>
          <w:bCs w:val="0"/>
          <w:color w:val="000000"/>
          <w:sz w:val="32"/>
          <w:szCs w:val="32"/>
          <w:highlight w:val="none"/>
          <w:lang w:eastAsia="zh-CN"/>
        </w:rPr>
        <w:t>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default" w:ascii="Times New Roman" w:hAnsi="Times New Roman" w:eastAsia="仿宋_GB2312" w:cs="Times New Roman"/>
          <w:b w:val="0"/>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兰溪市社会保障服务中心</w:t>
      </w:r>
      <w:r>
        <w:rPr>
          <w:rFonts w:hint="default" w:ascii="Times New Roman" w:hAnsi="Times New Roman" w:eastAsia="仿宋_GB2312" w:cs="Times New Roman"/>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eastAsia="zh-CN"/>
        </w:rPr>
        <w:t>（九）关于兰溪市社会保障服务中心202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sz w:val="32"/>
          <w:szCs w:val="32"/>
          <w:highlight w:val="none"/>
          <w:lang w:eastAsia="zh-CN"/>
        </w:rPr>
        <w:t>一般公共预算</w:t>
      </w:r>
      <w:r>
        <w:rPr>
          <w:rFonts w:hint="default" w:ascii="Times New Roman" w:hAnsi="Times New Roman" w:eastAsia="楷体_GB2312" w:cs="Times New Roman"/>
          <w:b/>
          <w:bCs w:val="0"/>
          <w:color w:val="000000"/>
          <w:sz w:val="32"/>
          <w:szCs w:val="32"/>
          <w:highlight w:val="none"/>
        </w:rPr>
        <w:t>“三公”经费预算情况</w:t>
      </w:r>
      <w:r>
        <w:rPr>
          <w:rFonts w:hint="default" w:ascii="Times New Roman" w:hAnsi="Times New Roman" w:eastAsia="楷体_GB2312" w:cs="Times New Roman"/>
          <w:b/>
          <w:bCs w:val="0"/>
          <w:color w:val="000000"/>
          <w:sz w:val="32"/>
          <w:szCs w:val="32"/>
          <w:highlight w:val="none"/>
          <w:lang w:eastAsia="zh-CN"/>
        </w:rPr>
        <w:t>说明</w:t>
      </w:r>
    </w:p>
    <w:p>
      <w:pPr>
        <w:pStyle w:val="12"/>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color w:val="000000"/>
          <w:kern w:val="2"/>
          <w:sz w:val="32"/>
          <w:szCs w:val="32"/>
          <w:highlight w:val="none"/>
        </w:rPr>
      </w:pPr>
      <w:r>
        <w:rPr>
          <w:rFonts w:hint="default" w:ascii="Times New Roman" w:hAnsi="Times New Roman" w:eastAsia="仿宋_GB2312" w:cs="Times New Roman"/>
          <w:b w:val="0"/>
          <w:bCs/>
          <w:color w:val="000000"/>
          <w:sz w:val="32"/>
          <w:szCs w:val="32"/>
          <w:highlight w:val="none"/>
          <w:lang w:eastAsia="zh-CN"/>
        </w:rPr>
        <w:t>兰溪市社会保障服务中心</w:t>
      </w:r>
      <w:r>
        <w:rPr>
          <w:rFonts w:hint="default" w:ascii="Times New Roman" w:hAnsi="Times New Roman" w:eastAsia="仿宋_GB2312" w:cs="Times New Roman"/>
          <w:b w:val="0"/>
          <w:bCs/>
          <w:color w:val="000000"/>
          <w:kern w:val="2"/>
          <w:sz w:val="32"/>
          <w:szCs w:val="32"/>
          <w:highlight w:val="none"/>
          <w:lang w:eastAsia="zh-CN"/>
        </w:rPr>
        <w:t>202</w:t>
      </w:r>
      <w:r>
        <w:rPr>
          <w:rFonts w:hint="default" w:ascii="Times New Roman" w:hAnsi="Times New Roman" w:eastAsia="仿宋_GB2312" w:cs="Times New Roman"/>
          <w:b w:val="0"/>
          <w:bCs/>
          <w:color w:val="000000"/>
          <w:kern w:val="2"/>
          <w:sz w:val="32"/>
          <w:szCs w:val="32"/>
          <w:highlight w:val="none"/>
          <w:lang w:val="en-US" w:eastAsia="zh-CN"/>
        </w:rPr>
        <w:t>2</w:t>
      </w:r>
      <w:r>
        <w:rPr>
          <w:rFonts w:hint="default" w:ascii="Times New Roman" w:hAnsi="Times New Roman" w:eastAsia="仿宋_GB2312" w:cs="Times New Roman"/>
          <w:b w:val="0"/>
          <w:bCs/>
          <w:color w:val="000000"/>
          <w:kern w:val="2"/>
          <w:sz w:val="32"/>
          <w:szCs w:val="32"/>
          <w:highlight w:val="none"/>
        </w:rPr>
        <w:t xml:space="preserve"> 年“三公”经费预算数为</w:t>
      </w:r>
      <w:r>
        <w:rPr>
          <w:rFonts w:hint="default" w:ascii="Times New Roman" w:hAnsi="Times New Roman" w:eastAsia="仿宋_GB2312" w:cs="Times New Roman"/>
          <w:b w:val="0"/>
          <w:bCs/>
          <w:color w:val="000000"/>
          <w:sz w:val="32"/>
          <w:szCs w:val="32"/>
          <w:highlight w:val="none"/>
          <w:lang w:val="en-US" w:eastAsia="zh-CN"/>
        </w:rPr>
        <w:t>0.40</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kern w:val="2"/>
          <w:sz w:val="32"/>
          <w:szCs w:val="32"/>
          <w:highlight w:val="none"/>
        </w:rPr>
        <w:t>万元，比20</w:t>
      </w:r>
      <w:r>
        <w:rPr>
          <w:rFonts w:hint="default" w:ascii="Times New Roman" w:hAnsi="Times New Roman" w:eastAsia="仿宋_GB2312" w:cs="Times New Roman"/>
          <w:b w:val="0"/>
          <w:bCs/>
          <w:color w:val="000000"/>
          <w:kern w:val="2"/>
          <w:sz w:val="32"/>
          <w:szCs w:val="32"/>
          <w:highlight w:val="none"/>
          <w:lang w:val="en-US" w:eastAsia="zh-CN"/>
        </w:rPr>
        <w:t>21</w:t>
      </w:r>
      <w:r>
        <w:rPr>
          <w:rFonts w:hint="default" w:ascii="Times New Roman" w:hAnsi="Times New Roman" w:eastAsia="仿宋_GB2312" w:cs="Times New Roman"/>
          <w:b w:val="0"/>
          <w:bCs/>
          <w:color w:val="000000"/>
          <w:kern w:val="2"/>
          <w:sz w:val="32"/>
          <w:szCs w:val="32"/>
          <w:highlight w:val="none"/>
        </w:rPr>
        <w:t>年执行数增加</w:t>
      </w:r>
      <w:r>
        <w:rPr>
          <w:rFonts w:hint="default" w:ascii="Times New Roman" w:hAnsi="Times New Roman" w:eastAsia="仿宋_GB2312" w:cs="Times New Roman"/>
          <w:b w:val="0"/>
          <w:bCs/>
          <w:color w:val="000000"/>
          <w:sz w:val="32"/>
          <w:szCs w:val="32"/>
          <w:highlight w:val="none"/>
          <w:lang w:val="en-US" w:eastAsia="zh-CN"/>
        </w:rPr>
        <w:t>0.03</w:t>
      </w:r>
      <w:r>
        <w:rPr>
          <w:rFonts w:hint="eastAsia" w:ascii="Times New Roman" w:hAnsi="Times New Roman" w:eastAsia="仿宋_GB2312" w:cs="Times New Roman"/>
          <w:b w:val="0"/>
          <w:bCs/>
          <w:color w:val="000000"/>
          <w:sz w:val="32"/>
          <w:szCs w:val="32"/>
          <w:highlight w:val="none"/>
          <w:lang w:val="en-US" w:eastAsia="zh-CN"/>
        </w:rPr>
        <w:t>29</w:t>
      </w:r>
      <w:r>
        <w:rPr>
          <w:rFonts w:hint="default" w:ascii="Times New Roman" w:hAnsi="Times New Roman" w:eastAsia="仿宋_GB2312" w:cs="Times New Roman"/>
          <w:b w:val="0"/>
          <w:bCs/>
          <w:color w:val="000000"/>
          <w:kern w:val="2"/>
          <w:sz w:val="32"/>
          <w:szCs w:val="32"/>
          <w:highlight w:val="none"/>
        </w:rPr>
        <w:t>万元，增长</w:t>
      </w:r>
      <w:r>
        <w:rPr>
          <w:rFonts w:hint="default" w:ascii="Times New Roman" w:hAnsi="Times New Roman" w:eastAsia="仿宋_GB2312" w:cs="Times New Roman"/>
          <w:b w:val="0"/>
          <w:bCs/>
          <w:color w:val="000000"/>
          <w:sz w:val="32"/>
          <w:szCs w:val="32"/>
          <w:highlight w:val="none"/>
          <w:lang w:val="en-US" w:eastAsia="zh-CN"/>
        </w:rPr>
        <w:t>8.</w:t>
      </w:r>
      <w:r>
        <w:rPr>
          <w:rFonts w:hint="eastAsia" w:ascii="Times New Roman" w:hAnsi="Times New Roman" w:eastAsia="仿宋_GB2312" w:cs="Times New Roman"/>
          <w:b w:val="0"/>
          <w:bCs/>
          <w:color w:val="000000"/>
          <w:sz w:val="32"/>
          <w:szCs w:val="32"/>
          <w:highlight w:val="none"/>
          <w:lang w:val="en-US" w:eastAsia="zh-CN"/>
        </w:rPr>
        <w:t>96</w:t>
      </w:r>
      <w:r>
        <w:rPr>
          <w:rFonts w:hint="default" w:ascii="Times New Roman" w:hAnsi="Times New Roman" w:eastAsia="仿宋_GB2312" w:cs="Times New Roman"/>
          <w:b w:val="0"/>
          <w:bCs/>
          <w:color w:val="000000"/>
          <w:kern w:val="2"/>
          <w:sz w:val="32"/>
          <w:szCs w:val="32"/>
          <w:highlight w:val="none"/>
        </w:rPr>
        <w:t>%，具体如下：</w:t>
      </w:r>
    </w:p>
    <w:p>
      <w:pPr>
        <w:pStyle w:val="12"/>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color w:val="000000"/>
          <w:kern w:val="2"/>
          <w:sz w:val="32"/>
          <w:szCs w:val="32"/>
          <w:highlight w:val="none"/>
        </w:rPr>
        <w:t>1.因公出国（境）</w:t>
      </w:r>
      <w:r>
        <w:rPr>
          <w:rFonts w:hint="default" w:ascii="Times New Roman" w:hAnsi="Times New Roman" w:eastAsia="仿宋_GB2312" w:cs="Times New Roman"/>
          <w:b w:val="0"/>
          <w:bCs/>
          <w:color w:val="000000"/>
          <w:kern w:val="2"/>
          <w:sz w:val="32"/>
          <w:szCs w:val="32"/>
          <w:highlight w:val="none"/>
          <w:lang w:eastAsia="zh-CN"/>
        </w:rPr>
        <w:t>费用</w:t>
      </w:r>
      <w:r>
        <w:rPr>
          <w:rFonts w:hint="default" w:ascii="Times New Roman" w:hAnsi="Times New Roman" w:eastAsia="仿宋_GB2312" w:cs="Times New Roman"/>
          <w:b w:val="0"/>
          <w:bCs/>
          <w:color w:val="000000"/>
          <w:kern w:val="2"/>
          <w:sz w:val="32"/>
          <w:szCs w:val="32"/>
          <w:highlight w:val="none"/>
        </w:rPr>
        <w:t>：根据外事办安排的因公出国计划和实际工作需要，2022年安排因公出国（境）费用预算</w:t>
      </w:r>
      <w:r>
        <w:rPr>
          <w:rFonts w:hint="eastAsia" w:ascii="Times New Roman" w:hAnsi="Times New Roman" w:eastAsia="仿宋_GB2312" w:cs="Times New Roman"/>
          <w:b w:val="0"/>
          <w:bCs/>
          <w:color w:val="000000"/>
          <w:kern w:val="2"/>
          <w:sz w:val="32"/>
          <w:szCs w:val="32"/>
          <w:highlight w:val="none"/>
          <w:lang w:val="en-US" w:eastAsia="zh-CN"/>
        </w:rPr>
        <w:t>0</w:t>
      </w:r>
      <w:r>
        <w:rPr>
          <w:rFonts w:hint="default" w:ascii="Times New Roman" w:hAnsi="Times New Roman" w:eastAsia="仿宋_GB2312" w:cs="Times New Roman"/>
          <w:b w:val="0"/>
          <w:bCs/>
          <w:color w:val="000000"/>
          <w:kern w:val="2"/>
          <w:sz w:val="32"/>
          <w:szCs w:val="32"/>
          <w:highlight w:val="none"/>
        </w:rPr>
        <w:t>万元，</w:t>
      </w:r>
      <w:r>
        <w:rPr>
          <w:rFonts w:hint="eastAsia" w:ascii="Times New Roman" w:hAnsi="Times New Roman" w:eastAsia="仿宋_GB2312" w:cs="Times New Roman"/>
          <w:b w:val="0"/>
          <w:bCs/>
          <w:color w:val="000000"/>
          <w:kern w:val="2"/>
          <w:sz w:val="32"/>
          <w:szCs w:val="32"/>
          <w:highlight w:val="none"/>
          <w:lang w:eastAsia="zh-CN"/>
        </w:rPr>
        <w:t>与</w:t>
      </w:r>
      <w:r>
        <w:rPr>
          <w:rFonts w:hint="default" w:ascii="Times New Roman" w:hAnsi="Times New Roman" w:eastAsia="仿宋_GB2312" w:cs="Times New Roman"/>
          <w:b w:val="0"/>
          <w:bCs/>
          <w:color w:val="000000"/>
          <w:kern w:val="2"/>
          <w:sz w:val="32"/>
          <w:szCs w:val="32"/>
          <w:highlight w:val="none"/>
        </w:rPr>
        <w:t>上年执行数</w:t>
      </w:r>
      <w:r>
        <w:rPr>
          <w:rFonts w:hint="eastAsia" w:ascii="Times New Roman" w:hAnsi="Times New Roman" w:eastAsia="仿宋_GB2312" w:cs="Times New Roman"/>
          <w:b w:val="0"/>
          <w:bCs/>
          <w:color w:val="000000"/>
          <w:kern w:val="2"/>
          <w:sz w:val="32"/>
          <w:szCs w:val="32"/>
          <w:highlight w:val="none"/>
          <w:lang w:eastAsia="zh-CN"/>
        </w:rPr>
        <w:t>持平</w:t>
      </w:r>
      <w:r>
        <w:rPr>
          <w:rFonts w:hint="default" w:ascii="Times New Roman" w:hAnsi="Times New Roman" w:eastAsia="仿宋_GB2312" w:cs="Times New Roman"/>
          <w:b w:val="0"/>
          <w:bCs/>
          <w:color w:val="000000"/>
          <w:kern w:val="2"/>
          <w:sz w:val="32"/>
          <w:szCs w:val="32"/>
          <w:highlight w:val="none"/>
        </w:rPr>
        <w:t>。</w:t>
      </w:r>
    </w:p>
    <w:p>
      <w:pPr>
        <w:pStyle w:val="12"/>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2.公务接待费：</w:t>
      </w:r>
      <w:r>
        <w:rPr>
          <w:rFonts w:hint="default" w:ascii="Times New Roman" w:hAnsi="Times New Roman" w:eastAsia="仿宋_GB2312" w:cs="Times New Roman"/>
          <w:b w:val="0"/>
          <w:bCs/>
          <w:sz w:val="32"/>
          <w:szCs w:val="32"/>
          <w:highlight w:val="none"/>
          <w:lang w:eastAsia="zh-CN"/>
        </w:rPr>
        <w:t>202</w:t>
      </w:r>
      <w:r>
        <w:rPr>
          <w:rFonts w:hint="default" w:ascii="Times New Roman" w:hAnsi="Times New Roman" w:eastAsia="仿宋_GB2312" w:cs="Times New Roman"/>
          <w:b w:val="0"/>
          <w:bCs/>
          <w:sz w:val="32"/>
          <w:szCs w:val="32"/>
          <w:highlight w:val="none"/>
          <w:lang w:val="en-US" w:eastAsia="zh-CN"/>
        </w:rPr>
        <w:t>2</w:t>
      </w:r>
      <w:r>
        <w:rPr>
          <w:rFonts w:hint="default" w:ascii="Times New Roman" w:hAnsi="Times New Roman" w:eastAsia="仿宋_GB2312" w:cs="Times New Roman"/>
          <w:b w:val="0"/>
          <w:bCs/>
          <w:sz w:val="32"/>
          <w:szCs w:val="32"/>
          <w:highlight w:val="none"/>
        </w:rPr>
        <w:t>年安排公务接待费预算</w:t>
      </w:r>
      <w:r>
        <w:rPr>
          <w:rFonts w:hint="default" w:ascii="Times New Roman" w:hAnsi="Times New Roman" w:eastAsia="仿宋_GB2312" w:cs="Times New Roman"/>
          <w:b w:val="0"/>
          <w:bCs/>
          <w:color w:val="000000"/>
          <w:sz w:val="32"/>
          <w:szCs w:val="32"/>
          <w:highlight w:val="none"/>
          <w:lang w:val="en-US" w:eastAsia="zh-CN"/>
        </w:rPr>
        <w:t>0.40</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sz w:val="32"/>
          <w:szCs w:val="32"/>
          <w:highlight w:val="none"/>
        </w:rPr>
        <w:t>万元，比上年</w:t>
      </w:r>
      <w:r>
        <w:rPr>
          <w:rFonts w:hint="default" w:ascii="Times New Roman" w:hAnsi="Times New Roman" w:eastAsia="仿宋_GB2312" w:cs="Times New Roman"/>
          <w:b w:val="0"/>
          <w:bCs/>
          <w:sz w:val="32"/>
          <w:szCs w:val="32"/>
          <w:highlight w:val="none"/>
          <w:lang w:eastAsia="zh-CN"/>
        </w:rPr>
        <w:t>执行数增长</w:t>
      </w:r>
      <w:r>
        <w:rPr>
          <w:rFonts w:hint="default" w:ascii="Times New Roman" w:hAnsi="Times New Roman" w:eastAsia="仿宋_GB2312" w:cs="Times New Roman"/>
          <w:b w:val="0"/>
          <w:bCs/>
          <w:sz w:val="32"/>
          <w:szCs w:val="32"/>
          <w:highlight w:val="none"/>
          <w:lang w:val="en-US" w:eastAsia="zh-CN"/>
        </w:rPr>
        <w:t>8.</w:t>
      </w:r>
      <w:r>
        <w:rPr>
          <w:rFonts w:hint="eastAsia" w:ascii="Times New Roman" w:hAnsi="Times New Roman" w:eastAsia="仿宋_GB2312" w:cs="Times New Roman"/>
          <w:b w:val="0"/>
          <w:bCs/>
          <w:sz w:val="32"/>
          <w:szCs w:val="32"/>
          <w:highlight w:val="none"/>
          <w:lang w:val="en-US" w:eastAsia="zh-CN"/>
        </w:rPr>
        <w:t>96</w:t>
      </w:r>
      <w:r>
        <w:rPr>
          <w:rFonts w:hint="default" w:ascii="Times New Roman" w:hAnsi="Times New Roman" w:eastAsia="仿宋_GB2312" w:cs="Times New Roman"/>
          <w:b w:val="0"/>
          <w:bCs/>
          <w:sz w:val="32"/>
          <w:szCs w:val="32"/>
          <w:highlight w:val="none"/>
        </w:rPr>
        <w:t>%。主要用于接待业务单位</w:t>
      </w:r>
      <w:r>
        <w:rPr>
          <w:rFonts w:hint="default" w:ascii="Times New Roman" w:hAnsi="Times New Roman" w:eastAsia="仿宋_GB2312" w:cs="Times New Roman"/>
          <w:b w:val="0"/>
          <w:bCs/>
          <w:sz w:val="32"/>
          <w:szCs w:val="32"/>
          <w:highlight w:val="none"/>
          <w:lang w:eastAsia="zh-CN"/>
        </w:rPr>
        <w:t>来访、上级单位调研</w:t>
      </w:r>
      <w:r>
        <w:rPr>
          <w:rFonts w:hint="default" w:ascii="Times New Roman" w:hAnsi="Times New Roman" w:eastAsia="仿宋_GB2312" w:cs="Times New Roman"/>
          <w:b w:val="0"/>
          <w:bCs/>
          <w:sz w:val="32"/>
          <w:szCs w:val="32"/>
          <w:highlight w:val="none"/>
        </w:rPr>
        <w:t>等支出。</w:t>
      </w:r>
      <w:r>
        <w:rPr>
          <w:rFonts w:hint="default" w:ascii="Times New Roman" w:hAnsi="Times New Roman" w:eastAsia="仿宋_GB2312" w:cs="Times New Roman"/>
          <w:b w:val="0"/>
          <w:bCs/>
          <w:sz w:val="32"/>
          <w:szCs w:val="32"/>
          <w:highlight w:val="none"/>
          <w:lang w:eastAsia="zh-CN"/>
        </w:rPr>
        <w:t>增加的主要原因是</w:t>
      </w:r>
      <w:r>
        <w:rPr>
          <w:rFonts w:hint="default" w:ascii="Times New Roman" w:hAnsi="Times New Roman" w:eastAsia="仿宋_GB2312" w:cs="Times New Roman"/>
          <w:b w:val="0"/>
          <w:bCs/>
          <w:sz w:val="32"/>
          <w:szCs w:val="32"/>
          <w:highlight w:val="none"/>
          <w:lang w:val="en-US" w:eastAsia="zh-CN"/>
        </w:rPr>
        <w:t>2021年</w:t>
      </w:r>
      <w:r>
        <w:rPr>
          <w:rFonts w:hint="eastAsia" w:ascii="Times New Roman" w:hAnsi="Times New Roman" w:eastAsia="仿宋_GB2312" w:cs="Times New Roman"/>
          <w:b w:val="0"/>
          <w:bCs/>
          <w:sz w:val="32"/>
          <w:szCs w:val="32"/>
          <w:highlight w:val="none"/>
          <w:lang w:val="en-US" w:eastAsia="zh-CN"/>
        </w:rPr>
        <w:t>受新冠肺炎疫情影响，接待任务相应减少，公务接待费上年执行数较少</w:t>
      </w:r>
      <w:r>
        <w:rPr>
          <w:rFonts w:hint="default" w:ascii="Times New Roman" w:hAnsi="Times New Roman" w:eastAsia="仿宋_GB2312" w:cs="Times New Roman"/>
          <w:b w:val="0"/>
          <w:bCs/>
          <w:sz w:val="32"/>
          <w:szCs w:val="32"/>
          <w:highlight w:val="none"/>
          <w:lang w:eastAsia="zh-CN"/>
        </w:rPr>
        <w:t>。</w:t>
      </w:r>
    </w:p>
    <w:p>
      <w:pPr>
        <w:pStyle w:val="12"/>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default" w:ascii="Times New Roman" w:hAnsi="Times New Roman" w:eastAsia="仿宋_GB2312" w:cs="Times New Roman"/>
          <w:b w:val="0"/>
          <w:bCs/>
          <w:sz w:val="32"/>
          <w:szCs w:val="32"/>
          <w:highlight w:val="none"/>
        </w:rPr>
        <w:t>3.公务用车购置及运行</w:t>
      </w:r>
      <w:r>
        <w:rPr>
          <w:rFonts w:hint="default" w:ascii="Times New Roman" w:hAnsi="Times New Roman" w:eastAsia="仿宋_GB2312" w:cs="Times New Roman"/>
          <w:b w:val="0"/>
          <w:bCs/>
          <w:sz w:val="32"/>
          <w:szCs w:val="32"/>
          <w:highlight w:val="none"/>
          <w:lang w:eastAsia="zh-CN"/>
        </w:rPr>
        <w:t>维护</w:t>
      </w:r>
      <w:r>
        <w:rPr>
          <w:rFonts w:hint="default" w:ascii="Times New Roman" w:hAnsi="Times New Roman" w:eastAsia="仿宋_GB2312" w:cs="Times New Roman"/>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与</w:t>
      </w:r>
      <w:r>
        <w:rPr>
          <w:rFonts w:hint="eastAsia" w:ascii="仿宋_GB2312" w:hAnsi="仿宋_GB2312" w:eastAsia="仿宋_GB2312" w:cs="仿宋_GB2312"/>
          <w:b w:val="0"/>
          <w:bCs/>
          <w:sz w:val="32"/>
          <w:szCs w:val="32"/>
          <w:highlight w:val="none"/>
        </w:rPr>
        <w:t>上年</w:t>
      </w:r>
      <w:r>
        <w:rPr>
          <w:rFonts w:hint="eastAsia" w:ascii="仿宋_GB2312" w:hAnsi="仿宋_GB2312" w:eastAsia="仿宋_GB2312" w:cs="仿宋_GB2312"/>
          <w:b w:val="0"/>
          <w:bCs/>
          <w:sz w:val="32"/>
          <w:szCs w:val="32"/>
          <w:highlight w:val="none"/>
          <w:lang w:eastAsia="zh-CN"/>
        </w:rPr>
        <w:t>执行数持平</w:t>
      </w:r>
      <w:r>
        <w:rPr>
          <w:rFonts w:hint="eastAsia" w:ascii="仿宋_GB2312" w:hAnsi="仿宋_GB2312" w:eastAsia="仿宋_GB2312" w:cs="仿宋_GB2312"/>
          <w:b w:val="0"/>
          <w:bCs/>
          <w:sz w:val="32"/>
          <w:szCs w:val="32"/>
          <w:highlight w:val="none"/>
        </w:rPr>
        <w:t>。其中</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公务用车购置支出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辆公务用车；公务用车运行维护费支出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万元，主要用于</w:t>
      </w:r>
      <w:r>
        <w:rPr>
          <w:rFonts w:hint="eastAsia" w:ascii="仿宋_GB2312" w:hAnsi="仿宋_GB2312" w:eastAsia="仿宋_GB2312" w:cs="仿宋_GB2312"/>
          <w:b w:val="0"/>
          <w:bCs/>
          <w:sz w:val="32"/>
          <w:szCs w:val="32"/>
          <w:highlight w:val="none"/>
          <w:lang w:eastAsia="zh-CN"/>
        </w:rPr>
        <w:t>日常工作</w:t>
      </w:r>
      <w:r>
        <w:rPr>
          <w:rFonts w:hint="eastAsia" w:ascii="仿宋_GB2312" w:hAnsi="仿宋_GB2312" w:eastAsia="仿宋_GB2312" w:cs="仿宋_GB2312"/>
          <w:b w:val="0"/>
          <w:bCs/>
          <w:sz w:val="32"/>
          <w:szCs w:val="32"/>
          <w:highlight w:val="none"/>
        </w:rPr>
        <w:t>等所需的公务用车燃料费、维修费、过桥过路费、保险费、安全奖励费用等支出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w:t>
      </w:r>
    </w:p>
    <w:p>
      <w:pPr>
        <w:pStyle w:val="12"/>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w:t>
      </w:r>
      <w:r>
        <w:rPr>
          <w:rFonts w:hint="default" w:ascii="Times New Roman" w:hAnsi="Times New Roman" w:eastAsia="仿宋_GB2312" w:cs="Times New Roman"/>
          <w:b w:val="0"/>
          <w:bCs/>
          <w:color w:val="000000"/>
          <w:sz w:val="32"/>
          <w:szCs w:val="32"/>
          <w:highlight w:val="none"/>
          <w:lang w:val="en-US" w:eastAsia="zh-CN"/>
        </w:rPr>
        <w:t>机要通信和应急公务用车经费2.00</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sz w:val="32"/>
          <w:szCs w:val="32"/>
          <w:highlight w:val="none"/>
          <w:lang w:val="en-US" w:eastAsia="zh-CN"/>
        </w:rPr>
        <w:t>万元</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rPr>
      </w:pPr>
      <w:r>
        <w:rPr>
          <w:rFonts w:hint="default" w:ascii="Times New Roman" w:hAnsi="Times New Roman" w:eastAsia="楷体_GB2312" w:cs="Times New Roman"/>
          <w:b/>
          <w:bCs w:val="0"/>
          <w:sz w:val="32"/>
          <w:szCs w:val="32"/>
          <w:highlight w:val="none"/>
        </w:rPr>
        <w:t>（</w:t>
      </w:r>
      <w:r>
        <w:rPr>
          <w:rFonts w:hint="default" w:ascii="Times New Roman" w:hAnsi="Times New Roman" w:eastAsia="楷体_GB2312" w:cs="Times New Roman"/>
          <w:b/>
          <w:bCs w:val="0"/>
          <w:sz w:val="32"/>
          <w:szCs w:val="32"/>
          <w:highlight w:val="none"/>
          <w:lang w:eastAsia="zh-CN"/>
        </w:rPr>
        <w:t>十</w:t>
      </w:r>
      <w:r>
        <w:rPr>
          <w:rFonts w:hint="default" w:ascii="Times New Roman" w:hAnsi="Times New Roman" w:eastAsia="楷体_GB2312" w:cs="Times New Roman"/>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default" w:ascii="Times New Roman" w:hAnsi="Times New Roman" w:eastAsia="仿宋_GB2312" w:cs="Times New Roman"/>
          <w:b/>
          <w:bCs w:val="0"/>
          <w:color w:val="000000"/>
          <w:sz w:val="32"/>
          <w:szCs w:val="32"/>
          <w:highlight w:val="none"/>
          <w:u w:val="none"/>
          <w:lang w:eastAsia="zh-CN"/>
        </w:rPr>
      </w:pPr>
      <w:r>
        <w:rPr>
          <w:rFonts w:hint="default" w:ascii="Times New Roman" w:hAnsi="Times New Roman" w:eastAsia="仿宋_GB2312" w:cs="Times New Roman"/>
          <w:b/>
          <w:bCs w:val="0"/>
          <w:color w:val="000000"/>
          <w:sz w:val="32"/>
          <w:szCs w:val="32"/>
          <w:highlight w:val="none"/>
          <w:u w:val="none"/>
          <w:lang w:val="en-US" w:eastAsia="zh-CN"/>
        </w:rPr>
        <w:t>1.</w:t>
      </w:r>
      <w:r>
        <w:rPr>
          <w:rFonts w:hint="default" w:ascii="Times New Roman" w:hAnsi="Times New Roman" w:eastAsia="仿宋_GB2312" w:cs="Times New Roman"/>
          <w:b/>
          <w:bCs w:val="0"/>
          <w:color w:val="000000"/>
          <w:sz w:val="32"/>
          <w:szCs w:val="32"/>
          <w:highlight w:val="none"/>
          <w:u w:val="none"/>
          <w:lang w:eastAsia="zh-CN"/>
        </w:rPr>
        <w:t>机关运行经费</w:t>
      </w:r>
      <w:r>
        <w:rPr>
          <w:rFonts w:hint="default" w:ascii="Times New Roman" w:hAnsi="Times New Roman" w:eastAsia="仿宋_GB2312" w:cs="Times New Roman"/>
          <w:b/>
          <w:bCs w:val="0"/>
          <w:color w:val="000000"/>
          <w:sz w:val="32"/>
          <w:szCs w:val="32"/>
          <w:highlight w:val="none"/>
          <w:u w:val="none"/>
          <w:lang w:val="en-US" w:eastAsia="zh-CN"/>
        </w:rPr>
        <w:t>。</w:t>
      </w:r>
    </w:p>
    <w:p>
      <w:pPr>
        <w:pStyle w:val="12"/>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b w:val="0"/>
          <w:bCs/>
          <w:sz w:val="32"/>
          <w:szCs w:val="32"/>
          <w:highlight w:val="none"/>
          <w:u w:val="none"/>
          <w:lang w:val="en-US" w:eastAsia="zh-CN"/>
        </w:rPr>
        <w:t>2022年</w:t>
      </w:r>
      <w:r>
        <w:rPr>
          <w:rFonts w:hint="default" w:ascii="Times New Roman" w:hAnsi="Times New Roman" w:eastAsia="仿宋_GB2312" w:cs="Times New Roman"/>
          <w:b w:val="0"/>
          <w:bCs/>
          <w:sz w:val="32"/>
          <w:szCs w:val="32"/>
          <w:highlight w:val="none"/>
        </w:rPr>
        <w:t>兰溪市</w:t>
      </w:r>
      <w:r>
        <w:rPr>
          <w:rFonts w:hint="default" w:ascii="Times New Roman" w:hAnsi="Times New Roman" w:eastAsia="仿宋_GB2312" w:cs="Times New Roman"/>
          <w:b w:val="0"/>
          <w:bCs/>
          <w:sz w:val="32"/>
          <w:szCs w:val="32"/>
          <w:highlight w:val="none"/>
          <w:lang w:eastAsia="zh-CN"/>
        </w:rPr>
        <w:t>社会保障服务中心</w:t>
      </w:r>
      <w:r>
        <w:rPr>
          <w:rFonts w:hint="default" w:ascii="Times New Roman" w:hAnsi="Times New Roman" w:eastAsia="仿宋_GB2312" w:cs="Times New Roman"/>
          <w:b w:val="0"/>
          <w:bCs/>
          <w:color w:val="000000"/>
          <w:sz w:val="32"/>
          <w:szCs w:val="32"/>
          <w:highlight w:val="none"/>
          <w:lang w:val="en-US" w:eastAsia="zh-CN"/>
        </w:rPr>
        <w:t>1</w:t>
      </w:r>
      <w:r>
        <w:rPr>
          <w:rFonts w:hint="default" w:ascii="Times New Roman" w:hAnsi="Times New Roman" w:eastAsia="仿宋_GB2312" w:cs="Times New Roman"/>
          <w:b w:val="0"/>
          <w:bCs/>
          <w:color w:val="000000"/>
          <w:sz w:val="32"/>
          <w:szCs w:val="32"/>
          <w:highlight w:val="none"/>
          <w:lang w:eastAsia="zh-CN"/>
        </w:rPr>
        <w:t>家参公事业单位的机关运行经费财政拨款预算</w:t>
      </w:r>
      <w:r>
        <w:rPr>
          <w:rFonts w:hint="default" w:ascii="Times New Roman" w:hAnsi="Times New Roman" w:eastAsia="仿宋_GB2312" w:cs="Times New Roman"/>
          <w:b w:val="0"/>
          <w:bCs/>
          <w:color w:val="000000"/>
          <w:sz w:val="32"/>
          <w:szCs w:val="32"/>
          <w:highlight w:val="none"/>
          <w:lang w:val="en-US" w:eastAsia="zh-CN"/>
        </w:rPr>
        <w:t>59.91</w:t>
      </w:r>
      <w:r>
        <w:rPr>
          <w:rFonts w:hint="eastAsia" w:ascii="Times New Roman" w:hAnsi="Times New Roman" w:eastAsia="仿宋_GB2312" w:cs="Times New Roman"/>
          <w:b w:val="0"/>
          <w:bCs/>
          <w:color w:val="000000"/>
          <w:sz w:val="32"/>
          <w:szCs w:val="32"/>
          <w:highlight w:val="none"/>
          <w:lang w:val="en-US" w:eastAsia="zh-CN"/>
        </w:rPr>
        <w:t>30</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lang w:val="en-US" w:eastAsia="zh-CN"/>
        </w:rPr>
        <w:t>比2021年预算减少3.7</w:t>
      </w:r>
      <w:r>
        <w:rPr>
          <w:rFonts w:hint="eastAsia" w:ascii="Times New Roman" w:hAnsi="Times New Roman" w:eastAsia="仿宋_GB2312" w:cs="Times New Roman"/>
          <w:color w:val="000000"/>
          <w:sz w:val="32"/>
          <w:szCs w:val="32"/>
          <w:highlight w:val="none"/>
          <w:lang w:val="en-US" w:eastAsia="zh-CN"/>
        </w:rPr>
        <w:t>870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kern w:val="2"/>
          <w:sz w:val="32"/>
          <w:szCs w:val="32"/>
          <w:shd w:val="clear" w:color="auto" w:fill="auto"/>
          <w:lang w:val="en-US" w:eastAsia="zh-CN" w:bidi="ar"/>
        </w:rPr>
        <w:t>，下降5.95%，主要是伙食补助费</w:t>
      </w:r>
      <w:r>
        <w:rPr>
          <w:rFonts w:hint="eastAsia" w:ascii="Times New Roman" w:hAnsi="Times New Roman" w:eastAsia="仿宋_GB2312" w:cs="Times New Roman"/>
          <w:kern w:val="2"/>
          <w:sz w:val="32"/>
          <w:szCs w:val="32"/>
          <w:shd w:val="clear" w:color="auto" w:fill="auto"/>
          <w:lang w:val="en-US" w:eastAsia="zh-CN" w:bidi="ar"/>
        </w:rPr>
        <w:t>列支渠道有所调整，2021年该科目列支为</w:t>
      </w:r>
      <w:r>
        <w:rPr>
          <w:rFonts w:hint="default" w:ascii="Times New Roman" w:hAnsi="Times New Roman" w:eastAsia="仿宋_GB2312" w:cs="Times New Roman"/>
          <w:kern w:val="2"/>
          <w:sz w:val="32"/>
          <w:szCs w:val="32"/>
          <w:shd w:val="clear" w:color="auto" w:fill="auto"/>
          <w:lang w:val="en-US" w:eastAsia="zh-CN" w:bidi="ar"/>
        </w:rPr>
        <w:t>公用经费</w:t>
      </w:r>
      <w:r>
        <w:rPr>
          <w:rFonts w:hint="eastAsia" w:ascii="Times New Roman" w:hAnsi="Times New Roman" w:eastAsia="仿宋_GB2312" w:cs="Times New Roman"/>
          <w:kern w:val="2"/>
          <w:sz w:val="32"/>
          <w:szCs w:val="32"/>
          <w:shd w:val="clear" w:color="auto" w:fill="auto"/>
          <w:lang w:val="en-US" w:eastAsia="zh-CN" w:bidi="ar"/>
        </w:rPr>
        <w:t>，2022年该科目</w:t>
      </w:r>
      <w:r>
        <w:rPr>
          <w:rFonts w:hint="default" w:ascii="Times New Roman" w:hAnsi="Times New Roman" w:eastAsia="仿宋_GB2312" w:cs="Times New Roman"/>
          <w:kern w:val="2"/>
          <w:sz w:val="32"/>
          <w:szCs w:val="32"/>
          <w:shd w:val="clear" w:color="auto" w:fill="auto"/>
          <w:lang w:val="en-US" w:eastAsia="zh-CN" w:bidi="ar"/>
        </w:rPr>
        <w:t>调整至人员经费列支。</w:t>
      </w:r>
    </w:p>
    <w:p>
      <w:pPr>
        <w:pStyle w:val="12"/>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default" w:ascii="Times New Roman" w:hAnsi="Times New Roman" w:eastAsia="仿宋_GB2312" w:cs="Times New Roman"/>
          <w:b/>
          <w:bCs/>
          <w:sz w:val="32"/>
          <w:szCs w:val="32"/>
          <w:highlight w:val="none"/>
          <w:u w:val="none"/>
          <w:lang w:val="en-US" w:eastAsia="zh-CN"/>
        </w:rPr>
      </w:pPr>
      <w:r>
        <w:rPr>
          <w:rFonts w:hint="default" w:ascii="Times New Roman" w:hAnsi="Times New Roman" w:eastAsia="仿宋_GB2312" w:cs="Times New Roman"/>
          <w:b/>
          <w:bCs/>
          <w:sz w:val="32"/>
          <w:szCs w:val="32"/>
          <w:highlight w:val="none"/>
          <w:u w:val="none"/>
          <w:lang w:val="en-US" w:eastAsia="zh-CN"/>
        </w:rPr>
        <w:t>政府采购情况。</w:t>
      </w:r>
    </w:p>
    <w:p>
      <w:pPr>
        <w:pStyle w:val="12"/>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b w:val="0"/>
          <w:bCs w:val="0"/>
          <w:sz w:val="32"/>
          <w:szCs w:val="32"/>
          <w:highlight w:val="none"/>
          <w:u w:val="none"/>
          <w:lang w:val="en-US" w:eastAsia="zh-CN"/>
        </w:rPr>
        <w:t>2022年</w:t>
      </w:r>
      <w:r>
        <w:rPr>
          <w:rFonts w:hint="default" w:ascii="Times New Roman" w:hAnsi="Times New Roman" w:eastAsia="仿宋_GB2312" w:cs="Times New Roman"/>
          <w:b w:val="0"/>
          <w:bCs/>
          <w:sz w:val="32"/>
          <w:szCs w:val="32"/>
          <w:highlight w:val="none"/>
        </w:rPr>
        <w:t>兰溪市</w:t>
      </w:r>
      <w:r>
        <w:rPr>
          <w:rFonts w:hint="default" w:ascii="Times New Roman" w:hAnsi="Times New Roman" w:eastAsia="仿宋_GB2312" w:cs="Times New Roman"/>
          <w:b w:val="0"/>
          <w:bCs/>
          <w:sz w:val="32"/>
          <w:szCs w:val="32"/>
          <w:highlight w:val="none"/>
          <w:lang w:eastAsia="zh-CN"/>
        </w:rPr>
        <w:t>社会保障服务中心</w:t>
      </w:r>
      <w:r>
        <w:rPr>
          <w:rFonts w:hint="default" w:ascii="Times New Roman" w:hAnsi="Times New Roman" w:eastAsia="仿宋_GB2312" w:cs="Times New Roman"/>
          <w:color w:val="000000"/>
          <w:sz w:val="32"/>
          <w:szCs w:val="32"/>
          <w:highlight w:val="none"/>
          <w:lang w:eastAsia="zh-CN"/>
        </w:rPr>
        <w:t>政府采购预算总额</w:t>
      </w:r>
      <w:r>
        <w:rPr>
          <w:rFonts w:hint="default" w:ascii="Times New Roman" w:hAnsi="Times New Roman" w:eastAsia="仿宋_GB2312" w:cs="Times New Roman"/>
          <w:color w:val="000000"/>
          <w:sz w:val="32"/>
          <w:szCs w:val="32"/>
          <w:highlight w:val="none"/>
          <w:lang w:val="en-US" w:eastAsia="zh-CN"/>
        </w:rPr>
        <w:t>34.2</w:t>
      </w:r>
      <w:r>
        <w:rPr>
          <w:rFonts w:hint="eastAsia" w:ascii="Times New Roman" w:hAnsi="Times New Roman" w:eastAsia="仿宋_GB2312" w:cs="Times New Roman"/>
          <w:color w:val="000000"/>
          <w:sz w:val="32"/>
          <w:szCs w:val="32"/>
          <w:highlight w:val="none"/>
          <w:lang w:val="en-US" w:eastAsia="zh-CN"/>
        </w:rPr>
        <w:t>0</w:t>
      </w:r>
      <w:r>
        <w:rPr>
          <w:rFonts w:hint="default" w:ascii="Times New Roman" w:hAnsi="Times New Roman" w:eastAsia="仿宋_GB2312" w:cs="Times New Roman"/>
          <w:color w:val="000000"/>
          <w:sz w:val="32"/>
          <w:szCs w:val="32"/>
          <w:highlight w:val="none"/>
          <w:lang w:val="en-US" w:eastAsia="zh-CN"/>
        </w:rPr>
        <w:t>万元，其中：政府采购货物预算5.2</w:t>
      </w:r>
      <w:r>
        <w:rPr>
          <w:rFonts w:hint="eastAsia" w:ascii="Times New Roman" w:hAnsi="Times New Roman" w:eastAsia="仿宋_GB2312" w:cs="Times New Roman"/>
          <w:color w:val="000000"/>
          <w:sz w:val="32"/>
          <w:szCs w:val="32"/>
          <w:highlight w:val="none"/>
          <w:lang w:val="en-US" w:eastAsia="zh-CN"/>
        </w:rPr>
        <w:t>0</w:t>
      </w:r>
      <w:r>
        <w:rPr>
          <w:rFonts w:hint="default" w:ascii="Times New Roman" w:hAnsi="Times New Roman" w:eastAsia="仿宋_GB2312" w:cs="Times New Roman"/>
          <w:color w:val="000000"/>
          <w:sz w:val="32"/>
          <w:szCs w:val="32"/>
          <w:highlight w:val="none"/>
          <w:lang w:val="en-US" w:eastAsia="zh-CN"/>
        </w:rPr>
        <w:t>万元、</w:t>
      </w:r>
      <w:r>
        <w:rPr>
          <w:rFonts w:hint="eastAsia" w:ascii="仿宋_GB2312" w:eastAsia="仿宋_GB2312"/>
          <w:color w:val="000000"/>
          <w:sz w:val="32"/>
          <w:szCs w:val="32"/>
          <w:highlight w:val="none"/>
          <w:lang w:val="en-US" w:eastAsia="zh-CN"/>
        </w:rPr>
        <w:t>政府采购工程预算0万元、</w:t>
      </w:r>
      <w:r>
        <w:rPr>
          <w:rFonts w:hint="default" w:ascii="Times New Roman" w:hAnsi="Times New Roman" w:eastAsia="仿宋_GB2312" w:cs="Times New Roman"/>
          <w:color w:val="000000"/>
          <w:sz w:val="32"/>
          <w:szCs w:val="32"/>
          <w:highlight w:val="none"/>
          <w:lang w:val="en-US" w:eastAsia="zh-CN"/>
        </w:rPr>
        <w:t>政府采购服务预算29万元。</w:t>
      </w:r>
    </w:p>
    <w:p>
      <w:pPr>
        <w:pStyle w:val="12"/>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default" w:ascii="Times New Roman" w:hAnsi="Times New Roman" w:eastAsia="仿宋_GB2312" w:cs="Times New Roman"/>
          <w:b/>
          <w:bCs w:val="0"/>
          <w:sz w:val="32"/>
          <w:szCs w:val="32"/>
          <w:highlight w:val="none"/>
          <w:u w:val="none"/>
          <w:lang w:val="en-US" w:eastAsia="zh-CN"/>
        </w:rPr>
      </w:pPr>
      <w:r>
        <w:rPr>
          <w:rFonts w:hint="default" w:ascii="Times New Roman" w:hAnsi="Times New Roman" w:eastAsia="仿宋_GB2312" w:cs="Times New Roman"/>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截至2021年12月31日，</w:t>
      </w:r>
      <w:r>
        <w:rPr>
          <w:rFonts w:hint="default" w:ascii="Times New Roman" w:hAnsi="Times New Roman" w:eastAsia="仿宋_GB2312" w:cs="Times New Roman"/>
          <w:b w:val="0"/>
          <w:bCs/>
          <w:sz w:val="32"/>
          <w:szCs w:val="32"/>
          <w:highlight w:val="none"/>
        </w:rPr>
        <w:t>兰溪市</w:t>
      </w:r>
      <w:r>
        <w:rPr>
          <w:rFonts w:hint="default" w:ascii="Times New Roman" w:hAnsi="Times New Roman" w:eastAsia="仿宋_GB2312" w:cs="Times New Roman"/>
          <w:b w:val="0"/>
          <w:bCs/>
          <w:sz w:val="32"/>
          <w:szCs w:val="32"/>
          <w:highlight w:val="none"/>
          <w:lang w:eastAsia="zh-CN"/>
        </w:rPr>
        <w:t>社会保障服务中心</w:t>
      </w:r>
      <w:r>
        <w:rPr>
          <w:rFonts w:hint="default" w:ascii="Times New Roman" w:hAnsi="Times New Roman" w:eastAsia="仿宋_GB2312" w:cs="Times New Roman"/>
          <w:color w:val="auto"/>
          <w:spacing w:val="6"/>
          <w:sz w:val="32"/>
          <w:szCs w:val="32"/>
          <w:highlight w:val="none"/>
          <w:lang w:eastAsia="zh-CN"/>
        </w:rPr>
        <w:t>共有车辆</w:t>
      </w:r>
      <w:r>
        <w:rPr>
          <w:rFonts w:hint="default" w:ascii="Times New Roman" w:hAnsi="Times New Roman" w:eastAsia="仿宋_GB2312" w:cs="Times New Roman"/>
          <w:color w:val="auto"/>
          <w:sz w:val="32"/>
          <w:szCs w:val="32"/>
          <w:highlight w:val="none"/>
          <w:lang w:val="en-US" w:eastAsia="zh-CN"/>
        </w:rPr>
        <w:t>0辆。其中，领导用车0辆、机要通信用车及应急保障用车0辆、执法执勤用车0辆、特种专业技术用车0辆、老干部服务用车0辆、行政执法专用车0辆，其他用车1辆。单位价值50万元以上通用设备0台（套），单位价值100万元以上专用设备0台（套）</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lang w:val="en-US" w:eastAsia="zh-CN"/>
        </w:rPr>
        <w:t>2022年</w:t>
      </w:r>
      <w:r>
        <w:rPr>
          <w:rFonts w:hint="eastAsia" w:ascii="Times New Roman" w:hAnsi="Times New Roman" w:eastAsia="仿宋_GB2312" w:cs="Times New Roman"/>
          <w:color w:val="auto"/>
          <w:sz w:val="32"/>
          <w:szCs w:val="32"/>
          <w:highlight w:val="none"/>
          <w:lang w:val="en-US" w:eastAsia="zh-CN"/>
        </w:rPr>
        <w:t>单位</w:t>
      </w:r>
      <w:r>
        <w:rPr>
          <w:rFonts w:hint="default" w:ascii="Times New Roman" w:hAnsi="Times New Roman" w:eastAsia="仿宋_GB2312" w:cs="Times New Roman"/>
          <w:color w:val="auto"/>
          <w:sz w:val="32"/>
          <w:szCs w:val="32"/>
          <w:highlight w:val="none"/>
          <w:lang w:val="en-US" w:eastAsia="zh-CN"/>
        </w:rPr>
        <w:t>预算未安排购置车辆、单位价值50万元以上通用设备及单位价值100万元以上专用设备。</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default" w:ascii="Times New Roman" w:hAnsi="Times New Roman" w:eastAsia="仿宋_GB2312" w:cs="Times New Roman"/>
          <w:b/>
          <w:bCs w:val="0"/>
          <w:sz w:val="32"/>
          <w:szCs w:val="32"/>
          <w:highlight w:val="none"/>
          <w:u w:val="single"/>
          <w:lang w:val="en-US" w:eastAsia="zh-CN"/>
        </w:rPr>
      </w:pPr>
      <w:r>
        <w:rPr>
          <w:rFonts w:hint="default" w:ascii="Times New Roman" w:hAnsi="Times New Roman" w:eastAsia="仿宋_GB2312" w:cs="Times New Roman"/>
          <w:b w:val="0"/>
          <w:bCs/>
          <w:sz w:val="32"/>
          <w:szCs w:val="32"/>
          <w:highlight w:val="none"/>
          <w:u w:val="none"/>
          <w:lang w:val="en-US" w:eastAsia="zh-CN"/>
        </w:rPr>
        <w:t xml:space="preserve">    </w:t>
      </w:r>
      <w:r>
        <w:rPr>
          <w:rFonts w:hint="default" w:ascii="Times New Roman" w:hAnsi="Times New Roman" w:eastAsia="仿宋_GB2312" w:cs="Times New Roman"/>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val="0"/>
          <w:bCs/>
          <w:sz w:val="32"/>
          <w:szCs w:val="32"/>
          <w:highlight w:val="none"/>
          <w:u w:val="none"/>
          <w:lang w:val="en-US" w:eastAsia="zh-CN"/>
        </w:rPr>
        <w:t>2022年</w:t>
      </w:r>
      <w:r>
        <w:rPr>
          <w:rFonts w:hint="default" w:ascii="Times New Roman" w:hAnsi="Times New Roman" w:eastAsia="仿宋_GB2312" w:cs="Times New Roman"/>
          <w:b w:val="0"/>
          <w:bCs/>
          <w:color w:val="000000"/>
          <w:sz w:val="32"/>
          <w:szCs w:val="32"/>
          <w:highlight w:val="none"/>
          <w:lang w:eastAsia="zh-CN"/>
        </w:rPr>
        <w:t>兰溪市社会保障服务中心其他运转类和特定目标类项目均实行绩效目标管理，涉及一般公共预算当年拨款</w:t>
      </w:r>
      <w:r>
        <w:rPr>
          <w:rFonts w:hint="default" w:ascii="Times New Roman" w:hAnsi="Times New Roman" w:eastAsia="仿宋_GB2312" w:cs="Times New Roman"/>
          <w:b w:val="0"/>
          <w:bCs/>
          <w:color w:val="000000"/>
          <w:sz w:val="32"/>
          <w:szCs w:val="32"/>
          <w:highlight w:val="none"/>
          <w:lang w:val="en-US" w:eastAsia="zh-CN"/>
        </w:rPr>
        <w:t>666.21</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color w:val="auto"/>
          <w:sz w:val="32"/>
          <w:szCs w:val="32"/>
          <w:highlight w:val="none"/>
          <w:lang w:val="en-US" w:eastAsia="zh-CN"/>
        </w:rPr>
        <w:t>一级项目</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个。</w:t>
      </w:r>
    </w:p>
    <w:p>
      <w:pPr>
        <w:pStyle w:val="12"/>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8"/>
          <w:rFonts w:hint="default" w:ascii="Times New Roman" w:hAnsi="Times New Roman" w:eastAsia="黑体" w:cs="Times New Roman"/>
          <w:b/>
          <w:bCs w:val="0"/>
          <w:sz w:val="32"/>
          <w:szCs w:val="32"/>
          <w:highlight w:val="none"/>
        </w:rPr>
      </w:pPr>
      <w:r>
        <w:rPr>
          <w:rStyle w:val="8"/>
          <w:rFonts w:hint="default" w:ascii="Times New Roman" w:hAnsi="Times New Roman" w:eastAsia="黑体" w:cs="Times New Roman"/>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lang w:val="en-US" w:eastAsia="zh-CN"/>
        </w:rPr>
      </w:pPr>
      <w:r>
        <w:rPr>
          <w:rFonts w:hint="default" w:ascii="Times New Roman" w:hAnsi="Times New Roman" w:eastAsia="仿宋_GB2312" w:cs="Times New Roman"/>
          <w:color w:val="auto"/>
          <w:sz w:val="32"/>
          <w:szCs w:val="32"/>
          <w:highlight w:val="none"/>
          <w:lang w:val="en-US" w:eastAsia="zh-CN"/>
        </w:rPr>
        <w:t>1.财政拨款收入：本级财政</w:t>
      </w:r>
      <w:r>
        <w:rPr>
          <w:rFonts w:hint="eastAsia" w:ascii="Times New Roman" w:hAnsi="Times New Roman" w:eastAsia="仿宋_GB2312" w:cs="Times New Roman"/>
          <w:color w:val="auto"/>
          <w:sz w:val="32"/>
          <w:szCs w:val="32"/>
          <w:highlight w:val="none"/>
          <w:lang w:val="en-US" w:eastAsia="zh-CN"/>
        </w:rPr>
        <w:t>部门</w:t>
      </w:r>
      <w:r>
        <w:rPr>
          <w:rFonts w:hint="default" w:ascii="Times New Roman" w:hAnsi="Times New Roman" w:eastAsia="仿宋_GB2312" w:cs="Times New Roman"/>
          <w:color w:val="auto"/>
          <w:sz w:val="32"/>
          <w:szCs w:val="32"/>
          <w:highlight w:val="none"/>
          <w:lang w:val="en-US" w:eastAsia="zh-CN"/>
        </w:rPr>
        <w:t>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.“三公”经费：纳入财政预决算管理的“三公”经费，是指</w:t>
      </w:r>
      <w:r>
        <w:rPr>
          <w:rFonts w:hint="eastAsia" w:ascii="Times New Roman" w:hAnsi="Times New Roman" w:eastAsia="仿宋_GB2312" w:cs="Times New Roman"/>
          <w:color w:val="auto"/>
          <w:sz w:val="32"/>
          <w:szCs w:val="32"/>
          <w:highlight w:val="none"/>
          <w:lang w:val="en-US" w:eastAsia="zh-CN"/>
        </w:rPr>
        <w:t>部门</w:t>
      </w:r>
      <w:r>
        <w:rPr>
          <w:rFonts w:hint="default" w:ascii="Times New Roman" w:hAnsi="Times New Roman" w:eastAsia="仿宋_GB2312" w:cs="Times New Roman"/>
          <w:color w:val="auto"/>
          <w:sz w:val="32"/>
          <w:szCs w:val="32"/>
          <w:highlight w:val="none"/>
          <w:lang w:val="en-US" w:eastAsia="zh-CN"/>
        </w:rPr>
        <w:t>用一般公共预算财政拨款安排的因公出国（境）费、公务用车购</w:t>
      </w:r>
      <w:r>
        <w:rPr>
          <w:rFonts w:hint="default" w:ascii="Times New Roman" w:hAnsi="Times New Roman" w:eastAsia="仿宋_GB2312" w:cs="Times New Roman"/>
          <w:color w:val="auto"/>
          <w:sz w:val="32"/>
          <w:szCs w:val="32"/>
          <w:highlight w:val="none"/>
          <w:u w:val="single"/>
          <w:lang w:val="en-US" w:eastAsia="zh-CN"/>
        </w:rPr>
        <w:t>置</w:t>
      </w:r>
      <w:r>
        <w:rPr>
          <w:rFonts w:hint="default" w:ascii="Times New Roman" w:hAnsi="Times New Roman" w:eastAsia="仿宋_GB2312" w:cs="Times New Roman"/>
          <w:color w:val="auto"/>
          <w:sz w:val="32"/>
          <w:szCs w:val="32"/>
          <w:highlight w:val="none"/>
          <w:lang w:val="en-US" w:eastAsia="zh-CN"/>
        </w:rPr>
        <w:t>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val="en-US" w:eastAsia="zh-CN"/>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eastAsia="仿宋_GB2312"/>
          <w:lang w:val="en-US" w:eastAsia="zh-CN"/>
        </w:rPr>
      </w:pPr>
      <w:r>
        <w:rPr>
          <w:rFonts w:hint="eastAsia" w:ascii="Times New Roman" w:hAnsi="Times New Roman" w:eastAsia="仿宋_GB2312" w:cs="Times New Roman"/>
          <w:b w:val="0"/>
          <w:bCs/>
          <w:color w:val="000000"/>
          <w:sz w:val="32"/>
          <w:szCs w:val="32"/>
          <w:highlight w:val="none"/>
          <w:lang w:val="en-US" w:eastAsia="zh-CN"/>
        </w:rPr>
        <w:t>7</w:t>
      </w:r>
      <w:r>
        <w:rPr>
          <w:rFonts w:hint="default" w:ascii="Times New Roman" w:hAnsi="Times New Roman" w:eastAsia="仿宋_GB2312" w:cs="Times New Roman"/>
          <w:b w:val="0"/>
          <w:bCs/>
          <w:color w:val="000000"/>
          <w:sz w:val="32"/>
          <w:szCs w:val="32"/>
          <w:highlight w:val="none"/>
        </w:rPr>
        <w:t>.2080109社会保险经办机构</w:t>
      </w:r>
      <w:r>
        <w:rPr>
          <w:rFonts w:hint="eastAsia" w:ascii="Times New Roman" w:hAnsi="Times New Roman" w:eastAsia="仿宋_GB2312" w:cs="Times New Roman"/>
          <w:b w:val="0"/>
          <w:bCs/>
          <w:color w:val="000000"/>
          <w:sz w:val="32"/>
          <w:szCs w:val="32"/>
          <w:highlight w:val="none"/>
          <w:lang w:eastAsia="zh-CN"/>
        </w:rPr>
        <w:t>：反映社会保险经办机构开展业务工作的支出</w:t>
      </w:r>
      <w:r>
        <w:rPr>
          <w:rFonts w:hint="default" w:ascii="Times New Roman" w:hAnsi="Times New Roman" w:eastAsia="仿宋_GB2312" w:cs="Times New Roman"/>
          <w:b w:val="0"/>
          <w:bCs/>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b w:val="0"/>
          <w:bCs/>
          <w:color w:val="000000"/>
          <w:sz w:val="32"/>
          <w:szCs w:val="32"/>
          <w:highlight w:val="none"/>
          <w:lang w:eastAsia="zh-CN"/>
        </w:rPr>
      </w:pPr>
      <w:r>
        <w:rPr>
          <w:rFonts w:hint="eastAsia" w:ascii="Times New Roman" w:hAnsi="Times New Roman" w:eastAsia="仿宋_GB2312" w:cs="Times New Roman"/>
          <w:b w:val="0"/>
          <w:bCs/>
          <w:color w:val="000000"/>
          <w:sz w:val="32"/>
          <w:szCs w:val="32"/>
          <w:highlight w:val="none"/>
          <w:lang w:val="en-US" w:eastAsia="zh-CN"/>
        </w:rPr>
        <w:t>8</w:t>
      </w:r>
      <w:r>
        <w:rPr>
          <w:rFonts w:hint="default" w:ascii="Times New Roman" w:hAnsi="Times New Roman" w:eastAsia="仿宋_GB2312" w:cs="Times New Roman"/>
          <w:b w:val="0"/>
          <w:bCs/>
          <w:color w:val="000000"/>
          <w:sz w:val="32"/>
          <w:szCs w:val="32"/>
          <w:highlight w:val="none"/>
        </w:rPr>
        <w:t>.210110</w:t>
      </w:r>
      <w:r>
        <w:rPr>
          <w:rFonts w:hint="eastAsia" w:ascii="Times New Roman" w:hAnsi="Times New Roman" w:eastAsia="仿宋_GB2312" w:cs="Times New Roman"/>
          <w:b w:val="0"/>
          <w:bCs/>
          <w:color w:val="000000"/>
          <w:sz w:val="32"/>
          <w:szCs w:val="32"/>
          <w:highlight w:val="none"/>
          <w:lang w:val="en-US" w:eastAsia="zh-CN"/>
        </w:rPr>
        <w:t>1行政单位医疗</w:t>
      </w:r>
      <w:r>
        <w:rPr>
          <w:rFonts w:hint="eastAsia" w:ascii="Times New Roman" w:hAnsi="Times New Roman" w:eastAsia="仿宋_GB2312" w:cs="Times New Roman"/>
          <w:b w:val="0"/>
          <w:bCs/>
          <w:color w:val="000000"/>
          <w:sz w:val="32"/>
          <w:szCs w:val="32"/>
          <w:highlight w:val="none"/>
          <w:lang w:eastAsia="zh-CN"/>
        </w:rPr>
        <w:t>：反映财政部门安排的行政单位（包括实现公务员管理的事业单位，下同）基本医疗保险缴费经费，未参加医疗保险的行政单位的公费医疗经费，按国家规定享受离休人员、红军老战士待遇人员的医疗经费。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lang w:eastAsia="zh-CN"/>
        </w:rPr>
      </w:pPr>
      <w:r>
        <w:rPr>
          <w:rFonts w:hint="eastAsia" w:ascii="Times New Roman" w:hAnsi="Times New Roman" w:eastAsia="仿宋_GB2312" w:cs="Times New Roman"/>
          <w:b w:val="0"/>
          <w:bCs/>
          <w:color w:val="000000"/>
          <w:sz w:val="32"/>
          <w:szCs w:val="32"/>
          <w:highlight w:val="none"/>
          <w:lang w:val="en-US" w:eastAsia="zh-CN"/>
        </w:rPr>
        <w:t>9.2101102</w:t>
      </w:r>
      <w:r>
        <w:rPr>
          <w:rFonts w:hint="default" w:ascii="Times New Roman" w:hAnsi="Times New Roman" w:eastAsia="仿宋_GB2312" w:cs="Times New Roman"/>
          <w:b w:val="0"/>
          <w:bCs/>
          <w:color w:val="000000"/>
          <w:sz w:val="32"/>
          <w:szCs w:val="32"/>
          <w:highlight w:val="none"/>
        </w:rPr>
        <w:t>事业单位医疗</w:t>
      </w:r>
      <w:r>
        <w:rPr>
          <w:rFonts w:hint="eastAsia"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反映财政部门安排的事业单位基本医疗保险缴费经费，未参加医疗保险的事业单位的公费医疗经费，按国家规定享受离休人员待遇人员的医疗经费。</w:t>
      </w:r>
    </w:p>
    <w:p>
      <w:pPr>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四、</w:t>
      </w:r>
      <w:r>
        <w:rPr>
          <w:rStyle w:val="8"/>
          <w:rFonts w:hint="default" w:ascii="Times New Roman" w:hAnsi="Times New Roman" w:eastAsia="黑体" w:cs="Times New Roman"/>
          <w:b w:val="0"/>
          <w:color w:val="000000"/>
          <w:sz w:val="32"/>
          <w:szCs w:val="32"/>
          <w:highlight w:val="none"/>
          <w:lang w:val="en-US" w:eastAsia="zh-CN"/>
        </w:rPr>
        <w:t>2022</w:t>
      </w:r>
      <w:r>
        <w:rPr>
          <w:rStyle w:val="8"/>
          <w:rFonts w:hint="default" w:ascii="Times New Roman" w:hAnsi="Times New Roman" w:eastAsia="黑体" w:cs="Times New Roman"/>
          <w:b w:val="0"/>
          <w:color w:val="000000"/>
          <w:sz w:val="32"/>
          <w:szCs w:val="32"/>
          <w:highlight w:val="none"/>
        </w:rPr>
        <w:t>年</w:t>
      </w:r>
      <w:r>
        <w:rPr>
          <w:rStyle w:val="8"/>
          <w:rFonts w:hint="default" w:ascii="Times New Roman" w:hAnsi="Times New Roman" w:eastAsia="黑体" w:cs="Times New Roman"/>
          <w:b w:val="0"/>
          <w:color w:val="000000"/>
          <w:sz w:val="32"/>
          <w:szCs w:val="32"/>
          <w:highlight w:val="none"/>
          <w:lang w:eastAsia="zh-CN"/>
        </w:rPr>
        <w:t>兰溪市社会保障服务中心</w:t>
      </w:r>
      <w:r>
        <w:rPr>
          <w:rStyle w:val="8"/>
          <w:rFonts w:hint="eastAsia" w:ascii="Times New Roman" w:hAnsi="Times New Roman" w:eastAsia="黑体" w:cs="Times New Roman"/>
          <w:b w:val="0"/>
          <w:color w:val="000000"/>
          <w:sz w:val="32"/>
          <w:szCs w:val="32"/>
          <w:highlight w:val="none"/>
          <w:lang w:eastAsia="zh-CN"/>
        </w:rPr>
        <w:t>单位</w:t>
      </w:r>
      <w:r>
        <w:rPr>
          <w:rStyle w:val="8"/>
          <w:rFonts w:hint="default" w:ascii="Times New Roman" w:hAnsi="Times New Roman" w:eastAsia="黑体" w:cs="Times New Roman"/>
          <w:b w:val="0"/>
          <w:color w:val="000000"/>
          <w:sz w:val="32"/>
          <w:szCs w:val="32"/>
          <w:highlight w:val="none"/>
          <w:lang w:eastAsia="zh-CN"/>
        </w:rPr>
        <w:t>预算表</w:t>
      </w:r>
    </w:p>
    <w:p>
      <w:pPr>
        <w:pStyle w:val="2"/>
        <w:rPr>
          <w:rFonts w:hint="default"/>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57"/>
        <w:gridCol w:w="1944"/>
        <w:gridCol w:w="6474"/>
        <w:gridCol w:w="1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（一）2022年单位收支预算总表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66"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711"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371"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650"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19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302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1347.7889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1347.7889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1347.7889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二、财政专户管理资金</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10.9600 </w:t>
            </w: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12.6199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四、事业单位经营收入</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0.7905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五、上级补助收入</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六、附属单位上缴收入</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七、其他收入</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6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66" w:type="pct"/>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2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r>
    </w:tbl>
    <w:p>
      <w:pPr>
        <w:pStyle w:val="2"/>
        <w:rPr>
          <w:rFonts w:hint="default"/>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1116"/>
        <w:gridCol w:w="1116"/>
        <w:gridCol w:w="1116"/>
        <w:gridCol w:w="420"/>
        <w:gridCol w:w="420"/>
        <w:gridCol w:w="420"/>
        <w:gridCol w:w="916"/>
        <w:gridCol w:w="420"/>
        <w:gridCol w:w="420"/>
        <w:gridCol w:w="420"/>
        <w:gridCol w:w="431"/>
        <w:gridCol w:w="421"/>
        <w:gridCol w:w="421"/>
        <w:gridCol w:w="421"/>
        <w:gridCol w:w="421"/>
        <w:gridCol w:w="421"/>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000" w:type="pct"/>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（二）2022年单位收入预算总表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0"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3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8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6" w:type="pct"/>
            <w:tcBorders>
              <w:top w:val="nil"/>
              <w:left w:val="nil"/>
              <w:bottom w:val="nil"/>
              <w:right w:val="nil"/>
            </w:tcBorders>
            <w:shd w:val="clear" w:color="auto" w:fill="auto"/>
            <w:noWrap/>
            <w:vAlign w:val="bottom"/>
          </w:tcPr>
          <w:p>
            <w:pPr>
              <w:rPr>
                <w:rFonts w:hint="eastAsia" w:ascii="Calibri" w:hAnsi="Calibri" w:cs="Calibri"/>
                <w:i w:val="0"/>
                <w:iCs w:val="0"/>
                <w:color w:val="000000"/>
                <w:sz w:val="20"/>
                <w:szCs w:val="20"/>
                <w:u w:val="none"/>
              </w:rPr>
            </w:pPr>
          </w:p>
        </w:tc>
        <w:tc>
          <w:tcPr>
            <w:tcW w:w="216" w:type="pct"/>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216" w:type="pct"/>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216" w:type="pct"/>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216" w:type="pct"/>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216" w:type="pct"/>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216" w:type="pct"/>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33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3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242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141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专户资金结转结余</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11"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10.9600 </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10.9600 </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兰溪市社会保障服务中心</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10.9600 </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3016"/>
        <w:gridCol w:w="1116"/>
        <w:gridCol w:w="1016"/>
        <w:gridCol w:w="957"/>
        <w:gridCol w:w="1016"/>
        <w:gridCol w:w="999"/>
        <w:gridCol w:w="832"/>
        <w:gridCol w:w="1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（三）2022年单位支出预算总表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0" w:type="auto"/>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624.1163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677.1700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1347.7889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610.7059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677.1700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1347.7889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610.7059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677.1700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1347.7889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610.7059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677.1700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12.6199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12.6199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0.7905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0.7905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03"/>
        <w:gridCol w:w="2845"/>
        <w:gridCol w:w="5977"/>
        <w:gridCol w:w="1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（四）2022年单位财政拨款收支预算总表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3"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104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189"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595"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2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27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1336.8289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1336.8289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1336.8289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12.6199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0.7905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1350.2393</w:t>
            </w:r>
          </w:p>
        </w:tc>
        <w:tc>
          <w:tcPr>
            <w:tcW w:w="2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1350.2393</w:t>
            </w: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14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3666"/>
        <w:gridCol w:w="1483"/>
        <w:gridCol w:w="1466"/>
        <w:gridCol w:w="1466"/>
        <w:gridCol w:w="1448"/>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（五）2022年单位一般公共预算支出表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366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46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46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44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43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66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6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6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4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684.0293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624.1163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666.2100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1336.8289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670.6189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610.7059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666.2100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w:t>
            </w: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1336.8289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670.6189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610.7059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666.2100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2080109</w:t>
            </w: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1336.8289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670.6189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610.7059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666.2100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w:t>
            </w: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2101101</w:t>
            </w: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12.6199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12.6199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12.6199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2101102</w:t>
            </w: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0.7905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0.7905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0.7905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138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16"/>
        <w:gridCol w:w="3731"/>
        <w:gridCol w:w="2475"/>
        <w:gridCol w:w="2460"/>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867"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（六）2022年单位一般公共预算基本支出表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3731"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475"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4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8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w:t>
            </w:r>
          </w:p>
        </w:tc>
        <w:tc>
          <w:tcPr>
            <w:tcW w:w="7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31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684.0293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624.1163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622.9163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622.9163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30101</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基本工资</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80.0292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80.0292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30102</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津贴补贴</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104.0892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104.0892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30103</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奖金</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269.0246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269.0246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30106</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伙食补助费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15.6000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15.6000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30107</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绩效工资</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1.9624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1.9624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30108</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30.5317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30.5317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30109</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职业年金缴费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15.2659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15.2659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30110</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30112</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其他社会保障缴费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0.4344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0.4344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30113</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43.8685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43.8685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30199</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其他工资福利支出</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48.7000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48.7000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30201</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办公费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6.8400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30202</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印刷费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30207</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邮电费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30211</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差旅费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30213</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维修(护)费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30217</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公务接待费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30228</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工会经费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7.1800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30229</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福利费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30239</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其他交通费用</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23.7130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23.7130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30299</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其他商品和服务支出</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5.3800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30302</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退休费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132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45"/>
        <w:gridCol w:w="1867"/>
        <w:gridCol w:w="1073"/>
        <w:gridCol w:w="1470"/>
        <w:gridCol w:w="1470"/>
        <w:gridCol w:w="1470"/>
        <w:gridCol w:w="2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3297"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（七）2022年单位一般公共预算"三公"经费支出表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1867"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73"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70"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70"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7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60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“三公”经费合计</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44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2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兰溪市社会保障服务中心</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137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17"/>
        <w:gridCol w:w="3450"/>
        <w:gridCol w:w="2850"/>
        <w:gridCol w:w="285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747"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（八）2022年单位政府性基金预算支出表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1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345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8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98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17"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85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5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兰溪市社会保障服务中心没有政府性基金预算拨款安排的支出，故本表无数据。</w:t>
      </w:r>
    </w:p>
    <w:p>
      <w:pPr>
        <w:pStyle w:val="2"/>
        <w:rPr>
          <w:rFonts w:hint="default" w:ascii="宋体" w:hAnsi="宋体" w:eastAsia="宋体" w:cs="宋体"/>
          <w:i w:val="0"/>
          <w:iCs w:val="0"/>
          <w:color w:val="000000"/>
          <w:kern w:val="0"/>
          <w:sz w:val="20"/>
          <w:szCs w:val="20"/>
          <w:u w:val="none"/>
          <w:lang w:val="en-US" w:eastAsia="zh-CN" w:bidi="ar"/>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4"/>
        <w:gridCol w:w="2591"/>
        <w:gridCol w:w="3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(九）2022年单位国有资本经营预算支出表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13"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949" w:type="pct"/>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13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兰溪市社会保障服务中心没有国有资本经营预算拨款安排的支出，故本表无数据。</w:t>
      </w:r>
    </w:p>
    <w:p>
      <w:pPr>
        <w:pStyle w:val="2"/>
        <w:rPr>
          <w:rFonts w:hint="default" w:ascii="宋体" w:hAnsi="宋体" w:eastAsia="宋体" w:cs="宋体"/>
          <w:i w:val="0"/>
          <w:iCs w:val="0"/>
          <w:color w:val="000000"/>
          <w:kern w:val="0"/>
          <w:sz w:val="20"/>
          <w:szCs w:val="20"/>
          <w:u w:val="none"/>
          <w:lang w:val="en-US" w:eastAsia="zh-CN" w:bidi="ar"/>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03"/>
        <w:gridCol w:w="2950"/>
        <w:gridCol w:w="1384"/>
        <w:gridCol w:w="1460"/>
        <w:gridCol w:w="1108"/>
        <w:gridCol w:w="1108"/>
        <w:gridCol w:w="1108"/>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（十）2022年单位项目支出预算表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10"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108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507"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535"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40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40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40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44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0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5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5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1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8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0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0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10" w:type="pct"/>
            <w:tcBorders>
              <w:top w:val="single" w:color="000000" w:sz="4" w:space="0"/>
              <w:left w:val="single" w:color="000000" w:sz="4" w:space="0"/>
              <w:bottom w:val="single" w:color="000000" w:sz="4" w:space="0"/>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677.1700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666.2100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1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兰溪市社会保障服务中心</w:t>
            </w:r>
          </w:p>
        </w:tc>
        <w:tc>
          <w:tcPr>
            <w:tcW w:w="10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社会化管理经费</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532.0000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532.0000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1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兰溪市社会保障服务中心</w:t>
            </w:r>
          </w:p>
        </w:tc>
        <w:tc>
          <w:tcPr>
            <w:tcW w:w="10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社会保险考核工作经费</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38.9000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38.9000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1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兰溪市社会保障服务中心</w:t>
            </w:r>
          </w:p>
        </w:tc>
        <w:tc>
          <w:tcPr>
            <w:tcW w:w="10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聘用人员费用、档案费用等运转经费</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106.2700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95.3100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10.9600 </w:t>
            </w:r>
          </w:p>
        </w:tc>
      </w:tr>
    </w:tbl>
    <w:p>
      <w:pPr>
        <w:pStyle w:val="2"/>
        <w:rPr>
          <w:rFonts w:hint="default"/>
        </w:rPr>
      </w:pPr>
    </w:p>
    <w:sectPr>
      <w:pgSz w:w="16838" w:h="11906" w:orient="landscape"/>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- 3 -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12D55B7"/>
    <w:rsid w:val="04234581"/>
    <w:rsid w:val="05E256B5"/>
    <w:rsid w:val="08AF427B"/>
    <w:rsid w:val="092A2287"/>
    <w:rsid w:val="0ACB3413"/>
    <w:rsid w:val="0F120813"/>
    <w:rsid w:val="12EB6A0C"/>
    <w:rsid w:val="15727896"/>
    <w:rsid w:val="16CA1759"/>
    <w:rsid w:val="17A600E6"/>
    <w:rsid w:val="183A449E"/>
    <w:rsid w:val="19A9171D"/>
    <w:rsid w:val="1A5D3DF0"/>
    <w:rsid w:val="1F5256A3"/>
    <w:rsid w:val="20807B59"/>
    <w:rsid w:val="272C6C5B"/>
    <w:rsid w:val="2D4505BC"/>
    <w:rsid w:val="2DF720AE"/>
    <w:rsid w:val="308E12B4"/>
    <w:rsid w:val="38410562"/>
    <w:rsid w:val="3ABC647F"/>
    <w:rsid w:val="3FEA7D8C"/>
    <w:rsid w:val="435A1AD5"/>
    <w:rsid w:val="48B65B6A"/>
    <w:rsid w:val="48BD6538"/>
    <w:rsid w:val="4A504E51"/>
    <w:rsid w:val="4F9B3A60"/>
    <w:rsid w:val="50BA64F2"/>
    <w:rsid w:val="51987FC0"/>
    <w:rsid w:val="54386065"/>
    <w:rsid w:val="56853574"/>
    <w:rsid w:val="57903F1E"/>
    <w:rsid w:val="5B1551E2"/>
    <w:rsid w:val="5B911757"/>
    <w:rsid w:val="5BE14116"/>
    <w:rsid w:val="5FD006E5"/>
    <w:rsid w:val="610654C0"/>
    <w:rsid w:val="739677FC"/>
    <w:rsid w:val="7A256986"/>
    <w:rsid w:val="7EA64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link w:val="7"/>
    <w:semiHidden/>
    <w:qFormat/>
    <w:uiPriority w:val="0"/>
    <w:rPr>
      <w:szCs w:val="24"/>
    </w:rPr>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 Char"/>
    <w:basedOn w:val="1"/>
    <w:link w:val="6"/>
    <w:qFormat/>
    <w:uiPriority w:val="0"/>
    <w:rPr>
      <w:szCs w:val="24"/>
    </w:rPr>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333333"/>
      <w:u w:val="none"/>
    </w:rPr>
  </w:style>
  <w:style w:type="character" w:styleId="11">
    <w:name w:val="Hyperlink"/>
    <w:basedOn w:val="6"/>
    <w:qFormat/>
    <w:uiPriority w:val="0"/>
    <w:rPr>
      <w:color w:val="333333"/>
      <w:u w:val="none"/>
    </w:rPr>
  </w:style>
  <w:style w:type="paragraph" w:customStyle="1" w:styleId="12">
    <w:name w:val="p0"/>
    <w:basedOn w:val="1"/>
    <w:qFormat/>
    <w:uiPriority w:val="0"/>
    <w:pPr>
      <w:widowControl/>
    </w:pPr>
    <w:rPr>
      <w:kern w:val="0"/>
      <w:szCs w:val="21"/>
    </w:rPr>
  </w:style>
  <w:style w:type="character" w:customStyle="1" w:styleId="13">
    <w:name w:val="gwds_nopic"/>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骆</cp:lastModifiedBy>
  <cp:lastPrinted>2022-03-02T01:06:00Z</cp:lastPrinted>
  <dcterms:modified xsi:type="dcterms:W3CDTF">2023-09-18T00:46:16Z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635BA17D335643C6863CB33F5D79D026</vt:lpwstr>
  </property>
</Properties>
</file>