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beforeLines="0" w:afterLines="0" w:line="520" w:lineRule="exact"/>
        <w:ind w:left="5661" w:right="0" w:rightChars="0" w:hanging="5660" w:hangingChars="1200"/>
        <w:jc w:val="both"/>
        <w:textAlignment w:val="auto"/>
        <w:outlineLvl w:val="9"/>
        <w:rPr>
          <w:rFonts w:hint="eastAsia" w:ascii="方正小标宋简体" w:hAnsi="方正小标宋简体" w:eastAsia="方正小标宋简体" w:cs="方正小标宋简体"/>
          <w:b/>
          <w:bCs w:val="0"/>
          <w:spacing w:val="15"/>
          <w:sz w:val="44"/>
          <w:szCs w:val="44"/>
          <w:highlight w:val="none"/>
          <w:lang w:eastAsia="zh-CN"/>
        </w:rPr>
      </w:pPr>
      <w:r>
        <w:rPr>
          <w:rFonts w:hint="eastAsia" w:ascii="方正小标宋简体" w:hAnsi="方正小标宋简体" w:eastAsia="方正小标宋简体" w:cs="方正小标宋简体"/>
          <w:b/>
          <w:bCs w:val="0"/>
          <w:spacing w:val="15"/>
          <w:sz w:val="44"/>
          <w:szCs w:val="44"/>
          <w:highlight w:val="none"/>
          <w:lang w:eastAsia="zh-CN"/>
        </w:rPr>
        <w:t>兰溪市救助管理站</w:t>
      </w:r>
      <w:r>
        <w:rPr>
          <w:rFonts w:hint="eastAsia" w:ascii="方正小标宋简体" w:hAnsi="方正小标宋简体" w:eastAsia="方正小标宋简体" w:cs="方正小标宋简体"/>
          <w:b/>
          <w:bCs w:val="0"/>
          <w:spacing w:val="15"/>
          <w:sz w:val="44"/>
          <w:szCs w:val="44"/>
          <w:highlight w:val="none"/>
        </w:rPr>
        <w:t>20</w:t>
      </w:r>
      <w:r>
        <w:rPr>
          <w:rFonts w:hint="eastAsia" w:ascii="方正小标宋简体" w:hAnsi="方正小标宋简体" w:eastAsia="方正小标宋简体" w:cs="方正小标宋简体"/>
          <w:b/>
          <w:bCs w:val="0"/>
          <w:spacing w:val="15"/>
          <w:sz w:val="44"/>
          <w:szCs w:val="44"/>
          <w:highlight w:val="none"/>
          <w:lang w:val="en-US" w:eastAsia="zh-CN"/>
        </w:rPr>
        <w:t>22</w:t>
      </w:r>
      <w:r>
        <w:rPr>
          <w:rFonts w:hint="eastAsia" w:ascii="方正小标宋简体" w:hAnsi="方正小标宋简体" w:eastAsia="方正小标宋简体" w:cs="方正小标宋简体"/>
          <w:b/>
          <w:bCs w:val="0"/>
          <w:spacing w:val="15"/>
          <w:sz w:val="44"/>
          <w:szCs w:val="44"/>
          <w:highlight w:val="none"/>
        </w:rPr>
        <w:t>年部门</w:t>
      </w:r>
      <w:r>
        <w:rPr>
          <w:rFonts w:hint="eastAsia" w:ascii="方正小标宋简体" w:hAnsi="方正小标宋简体" w:eastAsia="方正小标宋简体" w:cs="方正小标宋简体"/>
          <w:b/>
          <w:bCs w:val="0"/>
          <w:spacing w:val="15"/>
          <w:sz w:val="44"/>
          <w:szCs w:val="44"/>
          <w:highlight w:val="none"/>
          <w:lang w:eastAsia="zh-CN"/>
        </w:rPr>
        <w:t>（单位）</w:t>
      </w:r>
    </w:p>
    <w:p>
      <w:pPr>
        <w:keepNext w:val="0"/>
        <w:keepLines w:val="0"/>
        <w:pageBreakBefore w:val="0"/>
        <w:kinsoku/>
        <w:wordWrap/>
        <w:overflowPunct/>
        <w:topLinePunct w:val="0"/>
        <w:autoSpaceDE/>
        <w:autoSpaceDN/>
        <w:bidi w:val="0"/>
        <w:adjustRightInd/>
        <w:snapToGrid/>
        <w:spacing w:beforeLines="0" w:afterLines="0" w:line="520" w:lineRule="exact"/>
        <w:ind w:left="5661" w:right="0" w:rightChars="0" w:hanging="5660" w:hangingChars="1200"/>
        <w:jc w:val="center"/>
        <w:textAlignment w:val="auto"/>
        <w:outlineLvl w:val="9"/>
        <w:rPr>
          <w:rFonts w:hint="eastAsia" w:ascii="方正小标宋简体" w:hAnsi="方正小标宋简体" w:eastAsia="方正小标宋简体" w:cs="方正小标宋简体"/>
          <w:b/>
          <w:bCs w:val="0"/>
          <w:spacing w:val="15"/>
          <w:sz w:val="44"/>
          <w:szCs w:val="44"/>
          <w:highlight w:val="none"/>
        </w:rPr>
      </w:pPr>
      <w:r>
        <w:rPr>
          <w:rFonts w:hint="eastAsia" w:ascii="方正小标宋简体" w:hAnsi="方正小标宋简体" w:eastAsia="方正小标宋简体" w:cs="方正小标宋简体"/>
          <w:b/>
          <w:bCs w:val="0"/>
          <w:spacing w:val="15"/>
          <w:sz w:val="44"/>
          <w:szCs w:val="44"/>
          <w:highlight w:val="none"/>
        </w:rPr>
        <w:t>预算</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jc w:val="center"/>
        <w:textAlignment w:val="auto"/>
        <w:outlineLvl w:val="9"/>
        <w:rPr>
          <w:rStyle w:val="7"/>
          <w:rFonts w:hint="eastAsia" w:ascii="黑体" w:eastAsia="黑体"/>
          <w:b w:val="0"/>
          <w:color w:val="000000"/>
          <w:sz w:val="32"/>
          <w:szCs w:val="32"/>
          <w:highlight w:val="none"/>
          <w:lang w:eastAsia="zh-CN"/>
        </w:rPr>
      </w:pPr>
      <w:r>
        <w:rPr>
          <w:rStyle w:val="7"/>
          <w:rFonts w:hint="eastAsia" w:ascii="黑体" w:eastAsia="黑体"/>
          <w:b w:val="0"/>
          <w:color w:val="000000"/>
          <w:sz w:val="32"/>
          <w:szCs w:val="32"/>
          <w:highlight w:val="none"/>
          <w:lang w:eastAsia="zh-CN"/>
        </w:rPr>
        <w:t>目录</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textAlignment w:val="auto"/>
        <w:outlineLvl w:val="9"/>
        <w:rPr>
          <w:rFonts w:hint="default" w:ascii="Times New Roman" w:hAnsi="Times New Roman" w:eastAsia="黑体"/>
          <w:sz w:val="32"/>
          <w:highlight w:val="none"/>
        </w:rPr>
      </w:pPr>
      <w:r>
        <w:rPr>
          <w:rFonts w:hint="eastAsia" w:ascii="黑体" w:eastAsia="黑体"/>
          <w:color w:val="000000"/>
          <w:sz w:val="32"/>
          <w:highlight w:val="none"/>
        </w:rPr>
        <w:t>一、</w:t>
      </w:r>
      <w:r>
        <w:rPr>
          <w:rFonts w:hint="eastAsia" w:ascii="黑体" w:eastAsia="黑体"/>
          <w:color w:val="000000"/>
          <w:sz w:val="32"/>
          <w:highlight w:val="none"/>
          <w:lang w:eastAsia="zh-CN"/>
        </w:rPr>
        <w:t>兰溪市救助管理站</w:t>
      </w:r>
      <w:r>
        <w:rPr>
          <w:rStyle w:val="7"/>
          <w:rFonts w:hint="eastAsia" w:ascii="黑体" w:eastAsia="黑体"/>
          <w:b w:val="0"/>
          <w:color w:val="000000"/>
          <w:sz w:val="32"/>
          <w:szCs w:val="32"/>
          <w:highlight w:val="none"/>
        </w:rPr>
        <w:t>概况</w:t>
      </w:r>
    </w:p>
    <w:p>
      <w:pPr>
        <w:autoSpaceDE w:val="0"/>
        <w:autoSpaceDN w:val="0"/>
        <w:adjustRightInd w:val="0"/>
        <w:ind w:leftChars="200"/>
        <w:jc w:val="left"/>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rPr>
        <w:t>（一）主要职能</w:t>
      </w:r>
    </w:p>
    <w:p>
      <w:pPr>
        <w:autoSpaceDE w:val="0"/>
        <w:autoSpaceDN w:val="0"/>
        <w:adjustRightInd w:val="0"/>
        <w:ind w:leftChars="200"/>
        <w:jc w:val="left"/>
        <w:rPr>
          <w:rFonts w:hint="default"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rPr>
        <w:t>（二）</w:t>
      </w:r>
      <w:r>
        <w:rPr>
          <w:rFonts w:hint="eastAsia" w:ascii="楷体_GB2312" w:hAnsi="楷体_GB2312" w:eastAsia="楷体_GB2312" w:cs="楷体_GB2312"/>
          <w:b w:val="0"/>
          <w:bCs/>
          <w:sz w:val="32"/>
          <w:szCs w:val="32"/>
          <w:highlight w:val="none"/>
          <w:lang w:eastAsia="zh-CN"/>
        </w:rPr>
        <w:t>兰溪市救助管理站</w:t>
      </w:r>
      <w:r>
        <w:rPr>
          <w:rFonts w:hint="eastAsia" w:ascii="楷体_GB2312" w:hAnsi="楷体_GB2312" w:eastAsia="楷体_GB2312" w:cs="楷体_GB2312"/>
          <w:b w:val="0"/>
          <w:bCs/>
          <w:sz w:val="32"/>
          <w:szCs w:val="32"/>
          <w:highlight w:val="none"/>
        </w:rPr>
        <w:t>机构设置情况</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textAlignment w:val="auto"/>
        <w:outlineLvl w:val="9"/>
        <w:rPr>
          <w:rStyle w:val="7"/>
          <w:rFonts w:hint="eastAsia" w:ascii="黑体" w:eastAsia="黑体"/>
          <w:b w:val="0"/>
          <w:color w:val="000000"/>
          <w:sz w:val="32"/>
          <w:szCs w:val="32"/>
          <w:highlight w:val="none"/>
          <w:lang w:eastAsia="zh-CN"/>
        </w:rPr>
      </w:pPr>
      <w:r>
        <w:rPr>
          <w:rStyle w:val="7"/>
          <w:rFonts w:hint="eastAsia" w:ascii="黑体" w:eastAsia="黑体"/>
          <w:b w:val="0"/>
          <w:color w:val="000000"/>
          <w:sz w:val="32"/>
          <w:szCs w:val="32"/>
          <w:highlight w:val="none"/>
          <w:lang w:eastAsia="zh-CN"/>
        </w:rPr>
        <w:t>二、</w:t>
      </w:r>
      <w:r>
        <w:rPr>
          <w:rStyle w:val="7"/>
          <w:rFonts w:hint="eastAsia" w:ascii="黑体" w:eastAsia="黑体"/>
          <w:b w:val="0"/>
          <w:color w:val="000000"/>
          <w:sz w:val="32"/>
          <w:szCs w:val="32"/>
          <w:highlight w:val="none"/>
          <w:lang w:val="en-US" w:eastAsia="zh-CN"/>
        </w:rPr>
        <w:t>2022</w:t>
      </w:r>
      <w:r>
        <w:rPr>
          <w:rStyle w:val="7"/>
          <w:rFonts w:hint="eastAsia" w:ascii="黑体" w:eastAsia="黑体"/>
          <w:b w:val="0"/>
          <w:color w:val="000000"/>
          <w:sz w:val="32"/>
          <w:szCs w:val="32"/>
          <w:highlight w:val="none"/>
        </w:rPr>
        <w:t>年</w:t>
      </w:r>
      <w:r>
        <w:rPr>
          <w:rFonts w:hint="eastAsia" w:ascii="黑体" w:eastAsia="黑体"/>
          <w:color w:val="000000"/>
          <w:sz w:val="32"/>
          <w:highlight w:val="none"/>
          <w:lang w:eastAsia="zh-CN"/>
        </w:rPr>
        <w:t>兰溪市救助管理站</w:t>
      </w:r>
      <w:r>
        <w:rPr>
          <w:rStyle w:val="7"/>
          <w:rFonts w:hint="eastAsia" w:ascii="黑体" w:eastAsia="黑体"/>
          <w:b w:val="0"/>
          <w:color w:val="000000"/>
          <w:sz w:val="32"/>
          <w:szCs w:val="32"/>
          <w:highlight w:val="none"/>
        </w:rPr>
        <w:t>预算安排情况说明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rPr>
        <w:t>（一）</w:t>
      </w:r>
      <w:r>
        <w:rPr>
          <w:rFonts w:hint="eastAsia" w:ascii="楷体_GB2312" w:hAnsi="楷体_GB2312" w:eastAsia="楷体_GB2312" w:cs="楷体_GB2312"/>
          <w:b w:val="0"/>
          <w:bCs/>
          <w:sz w:val="32"/>
          <w:szCs w:val="32"/>
          <w:highlight w:val="none"/>
          <w:lang w:eastAsia="zh-CN"/>
        </w:rPr>
        <w:t>关于兰溪市救助管理站</w:t>
      </w:r>
      <w:r>
        <w:rPr>
          <w:rFonts w:hint="eastAsia" w:ascii="楷体_GB2312" w:hAnsi="楷体_GB2312" w:eastAsia="楷体_GB2312" w:cs="楷体_GB2312"/>
          <w:b w:val="0"/>
          <w:bCs/>
          <w:sz w:val="32"/>
          <w:szCs w:val="32"/>
          <w:highlight w:val="none"/>
          <w:lang w:val="en-US" w:eastAsia="zh-CN"/>
        </w:rPr>
        <w:t>2022</w:t>
      </w:r>
      <w:r>
        <w:rPr>
          <w:rFonts w:hint="eastAsia" w:ascii="楷体_GB2312" w:hAnsi="楷体_GB2312" w:eastAsia="楷体_GB2312" w:cs="楷体_GB2312"/>
          <w:b w:val="0"/>
          <w:bCs/>
          <w:sz w:val="32"/>
          <w:szCs w:val="32"/>
          <w:highlight w:val="none"/>
        </w:rPr>
        <w:t>年</w:t>
      </w:r>
      <w:r>
        <w:rPr>
          <w:rFonts w:hint="eastAsia" w:ascii="楷体_GB2312" w:hAnsi="楷体_GB2312" w:eastAsia="楷体_GB2312" w:cs="楷体_GB2312"/>
          <w:b w:val="0"/>
          <w:bCs/>
          <w:sz w:val="32"/>
          <w:szCs w:val="32"/>
          <w:highlight w:val="none"/>
          <w:lang w:eastAsia="zh-CN"/>
        </w:rPr>
        <w:t>收支预算情况的总体说明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lang w:val="en-US" w:eastAsia="zh-CN"/>
        </w:rPr>
        <w:t>（二）</w:t>
      </w:r>
      <w:r>
        <w:rPr>
          <w:rFonts w:hint="eastAsia" w:ascii="楷体_GB2312" w:hAnsi="楷体_GB2312" w:eastAsia="楷体_GB2312" w:cs="楷体_GB2312"/>
          <w:b w:val="0"/>
          <w:bCs/>
          <w:sz w:val="32"/>
          <w:szCs w:val="32"/>
          <w:highlight w:val="none"/>
          <w:lang w:eastAsia="zh-CN"/>
        </w:rPr>
        <w:t>关于兰溪市救助管理站</w:t>
      </w:r>
      <w:r>
        <w:rPr>
          <w:rFonts w:hint="eastAsia" w:ascii="楷体_GB2312" w:hAnsi="楷体_GB2312" w:eastAsia="楷体_GB2312" w:cs="楷体_GB2312"/>
          <w:b w:val="0"/>
          <w:bCs/>
          <w:sz w:val="32"/>
          <w:szCs w:val="32"/>
          <w:highlight w:val="none"/>
          <w:lang w:val="en-US" w:eastAsia="zh-CN"/>
        </w:rPr>
        <w:t>2022</w:t>
      </w:r>
      <w:r>
        <w:rPr>
          <w:rFonts w:hint="eastAsia" w:ascii="楷体_GB2312" w:hAnsi="楷体_GB2312" w:eastAsia="楷体_GB2312" w:cs="楷体_GB2312"/>
          <w:b w:val="0"/>
          <w:bCs/>
          <w:sz w:val="32"/>
          <w:szCs w:val="32"/>
          <w:highlight w:val="none"/>
        </w:rPr>
        <w:t>年收入预算</w:t>
      </w:r>
      <w:r>
        <w:rPr>
          <w:rFonts w:hint="eastAsia" w:ascii="楷体_GB2312" w:hAnsi="楷体_GB2312" w:eastAsia="楷体_GB2312" w:cs="楷体_GB2312"/>
          <w:b w:val="0"/>
          <w:bCs/>
          <w:sz w:val="32"/>
          <w:szCs w:val="32"/>
          <w:highlight w:val="none"/>
          <w:lang w:eastAsia="zh-CN"/>
        </w:rPr>
        <w:t>情况说明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rPr>
        <w:t>（</w:t>
      </w:r>
      <w:r>
        <w:rPr>
          <w:rFonts w:hint="eastAsia" w:ascii="楷体_GB2312" w:hAnsi="楷体_GB2312" w:eastAsia="楷体_GB2312" w:cs="楷体_GB2312"/>
          <w:b w:val="0"/>
          <w:bCs/>
          <w:sz w:val="32"/>
          <w:szCs w:val="32"/>
          <w:highlight w:val="none"/>
          <w:lang w:eastAsia="zh-CN"/>
        </w:rPr>
        <w:t>三</w:t>
      </w:r>
      <w:r>
        <w:rPr>
          <w:rFonts w:hint="eastAsia" w:ascii="楷体_GB2312" w:hAnsi="楷体_GB2312" w:eastAsia="楷体_GB2312" w:cs="楷体_GB2312"/>
          <w:b w:val="0"/>
          <w:bCs/>
          <w:sz w:val="32"/>
          <w:szCs w:val="32"/>
          <w:highlight w:val="none"/>
        </w:rPr>
        <w:t>）</w:t>
      </w:r>
      <w:r>
        <w:rPr>
          <w:rFonts w:hint="eastAsia" w:ascii="楷体_GB2312" w:hAnsi="楷体_GB2312" w:eastAsia="楷体_GB2312" w:cs="楷体_GB2312"/>
          <w:b w:val="0"/>
          <w:bCs/>
          <w:sz w:val="32"/>
          <w:szCs w:val="32"/>
          <w:highlight w:val="none"/>
          <w:lang w:eastAsia="zh-CN"/>
        </w:rPr>
        <w:t>关于兰溪市救助管理站</w:t>
      </w:r>
      <w:r>
        <w:rPr>
          <w:rFonts w:hint="eastAsia" w:ascii="楷体_GB2312" w:hAnsi="楷体_GB2312" w:eastAsia="楷体_GB2312" w:cs="楷体_GB2312"/>
          <w:b w:val="0"/>
          <w:bCs/>
          <w:sz w:val="32"/>
          <w:szCs w:val="32"/>
          <w:highlight w:val="none"/>
          <w:lang w:val="en-US" w:eastAsia="zh-CN"/>
        </w:rPr>
        <w:t>2022</w:t>
      </w:r>
      <w:r>
        <w:rPr>
          <w:rFonts w:hint="eastAsia" w:ascii="楷体_GB2312" w:hAnsi="楷体_GB2312" w:eastAsia="楷体_GB2312" w:cs="楷体_GB2312"/>
          <w:b w:val="0"/>
          <w:bCs/>
          <w:sz w:val="32"/>
          <w:szCs w:val="32"/>
          <w:highlight w:val="none"/>
        </w:rPr>
        <w:t>年支出预算</w:t>
      </w:r>
      <w:r>
        <w:rPr>
          <w:rFonts w:hint="eastAsia" w:ascii="楷体_GB2312" w:hAnsi="楷体_GB2312" w:eastAsia="楷体_GB2312" w:cs="楷体_GB2312"/>
          <w:b w:val="0"/>
          <w:bCs/>
          <w:sz w:val="32"/>
          <w:szCs w:val="32"/>
          <w:highlight w:val="none"/>
          <w:lang w:eastAsia="zh-CN"/>
        </w:rPr>
        <w:t>情况说明</w:t>
      </w:r>
      <w:r>
        <w:rPr>
          <w:rFonts w:hint="eastAsia" w:ascii="楷体_GB2312" w:hAnsi="楷体_GB2312" w:eastAsia="楷体_GB2312" w:cs="楷体_GB2312"/>
          <w:b w:val="0"/>
          <w:bCs/>
          <w:sz w:val="32"/>
          <w:szCs w:val="32"/>
          <w:highlight w:val="none"/>
        </w:rPr>
        <w:br w:type="textWrapping"/>
      </w:r>
      <w:r>
        <w:rPr>
          <w:rFonts w:hint="eastAsia" w:ascii="楷体_GB2312" w:hAnsi="楷体_GB2312" w:eastAsia="楷体_GB2312" w:cs="楷体_GB2312"/>
          <w:b w:val="0"/>
          <w:bCs/>
          <w:sz w:val="32"/>
          <w:szCs w:val="32"/>
          <w:highlight w:val="none"/>
        </w:rPr>
        <w:t>（</w:t>
      </w:r>
      <w:r>
        <w:rPr>
          <w:rFonts w:hint="eastAsia" w:ascii="楷体_GB2312" w:hAnsi="楷体_GB2312" w:eastAsia="楷体_GB2312" w:cs="楷体_GB2312"/>
          <w:b w:val="0"/>
          <w:bCs/>
          <w:sz w:val="32"/>
          <w:szCs w:val="32"/>
          <w:highlight w:val="none"/>
          <w:lang w:eastAsia="zh-CN"/>
        </w:rPr>
        <w:t>四</w:t>
      </w:r>
      <w:r>
        <w:rPr>
          <w:rFonts w:hint="eastAsia" w:ascii="楷体_GB2312" w:hAnsi="楷体_GB2312" w:eastAsia="楷体_GB2312" w:cs="楷体_GB2312"/>
          <w:b w:val="0"/>
          <w:bCs/>
          <w:sz w:val="32"/>
          <w:szCs w:val="32"/>
          <w:highlight w:val="none"/>
        </w:rPr>
        <w:t>）</w:t>
      </w:r>
      <w:r>
        <w:rPr>
          <w:rFonts w:hint="eastAsia" w:ascii="楷体_GB2312" w:hAnsi="楷体_GB2312" w:eastAsia="楷体_GB2312" w:cs="楷体_GB2312"/>
          <w:b w:val="0"/>
          <w:bCs/>
          <w:sz w:val="32"/>
          <w:szCs w:val="32"/>
          <w:highlight w:val="none"/>
          <w:lang w:eastAsia="zh-CN"/>
        </w:rPr>
        <w:t>关于兰溪市救助管理站</w:t>
      </w:r>
      <w:r>
        <w:rPr>
          <w:rFonts w:hint="eastAsia" w:ascii="楷体_GB2312" w:hAnsi="楷体_GB2312" w:eastAsia="楷体_GB2312" w:cs="楷体_GB2312"/>
          <w:b w:val="0"/>
          <w:bCs/>
          <w:sz w:val="32"/>
          <w:szCs w:val="32"/>
          <w:highlight w:val="none"/>
          <w:lang w:val="en-US" w:eastAsia="zh-CN"/>
        </w:rPr>
        <w:t>2022</w:t>
      </w:r>
      <w:r>
        <w:rPr>
          <w:rFonts w:hint="eastAsia" w:ascii="楷体_GB2312" w:hAnsi="楷体_GB2312" w:eastAsia="楷体_GB2312" w:cs="楷体_GB2312"/>
          <w:b w:val="0"/>
          <w:bCs/>
          <w:sz w:val="32"/>
          <w:szCs w:val="32"/>
          <w:highlight w:val="none"/>
        </w:rPr>
        <w:t>年财政拨款</w:t>
      </w:r>
      <w:r>
        <w:rPr>
          <w:rFonts w:hint="eastAsia" w:ascii="楷体_GB2312" w:hAnsi="楷体_GB2312" w:eastAsia="楷体_GB2312" w:cs="楷体_GB2312"/>
          <w:b w:val="0"/>
          <w:bCs/>
          <w:sz w:val="32"/>
          <w:szCs w:val="32"/>
          <w:highlight w:val="none"/>
          <w:lang w:eastAsia="zh-CN"/>
        </w:rPr>
        <w:t>收支预算情况的总体说明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eastAsia="zh-CN"/>
        </w:rPr>
      </w:pPr>
      <w:r>
        <w:rPr>
          <w:rFonts w:hint="eastAsia" w:ascii="楷体_GB2312" w:hAnsi="楷体_GB2312" w:eastAsia="楷体_GB2312" w:cs="楷体_GB2312"/>
          <w:b w:val="0"/>
          <w:bCs/>
          <w:sz w:val="32"/>
          <w:szCs w:val="32"/>
          <w:highlight w:val="none"/>
          <w:lang w:eastAsia="zh-CN"/>
        </w:rPr>
        <w:t>（五）关于兰溪市救助管理站</w:t>
      </w:r>
      <w:r>
        <w:rPr>
          <w:rFonts w:hint="eastAsia" w:ascii="楷体_GB2312" w:hAnsi="楷体_GB2312" w:eastAsia="楷体_GB2312" w:cs="楷体_GB2312"/>
          <w:b w:val="0"/>
          <w:bCs/>
          <w:sz w:val="32"/>
          <w:szCs w:val="32"/>
          <w:highlight w:val="none"/>
          <w:lang w:val="en-US" w:eastAsia="zh-CN"/>
        </w:rPr>
        <w:t>2022</w:t>
      </w:r>
      <w:r>
        <w:rPr>
          <w:rFonts w:hint="eastAsia" w:ascii="楷体_GB2312" w:hAnsi="楷体_GB2312" w:eastAsia="楷体_GB2312" w:cs="楷体_GB2312"/>
          <w:b w:val="0"/>
          <w:bCs/>
          <w:sz w:val="32"/>
          <w:szCs w:val="32"/>
          <w:highlight w:val="none"/>
        </w:rPr>
        <w:t>年</w:t>
      </w:r>
      <w:r>
        <w:rPr>
          <w:rFonts w:hint="eastAsia" w:ascii="楷体_GB2312" w:hAnsi="楷体_GB2312" w:eastAsia="楷体_GB2312" w:cs="楷体_GB2312"/>
          <w:b w:val="0"/>
          <w:bCs/>
          <w:sz w:val="32"/>
          <w:szCs w:val="32"/>
          <w:highlight w:val="none"/>
          <w:lang w:eastAsia="zh-CN"/>
        </w:rPr>
        <w:t>一般公共预算当年拨款情况说明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eastAsia="zh-CN"/>
        </w:rPr>
      </w:pPr>
      <w:r>
        <w:rPr>
          <w:rFonts w:hint="eastAsia" w:ascii="楷体_GB2312" w:hAnsi="楷体_GB2312" w:eastAsia="楷体_GB2312" w:cs="楷体_GB2312"/>
          <w:b w:val="0"/>
          <w:bCs/>
          <w:sz w:val="32"/>
          <w:szCs w:val="32"/>
          <w:highlight w:val="none"/>
          <w:lang w:val="en-US" w:eastAsia="zh-CN"/>
        </w:rPr>
        <w:t>（六）</w:t>
      </w:r>
      <w:r>
        <w:rPr>
          <w:rFonts w:hint="eastAsia" w:ascii="楷体_GB2312" w:hAnsi="楷体_GB2312" w:eastAsia="楷体_GB2312" w:cs="楷体_GB2312"/>
          <w:b w:val="0"/>
          <w:bCs/>
          <w:sz w:val="32"/>
          <w:szCs w:val="32"/>
          <w:highlight w:val="none"/>
          <w:lang w:eastAsia="zh-CN"/>
        </w:rPr>
        <w:t>关于兰溪市救助管理站</w:t>
      </w:r>
      <w:r>
        <w:rPr>
          <w:rFonts w:hint="eastAsia" w:ascii="楷体_GB2312" w:hAnsi="楷体_GB2312" w:eastAsia="楷体_GB2312" w:cs="楷体_GB2312"/>
          <w:b w:val="0"/>
          <w:bCs/>
          <w:sz w:val="32"/>
          <w:szCs w:val="32"/>
          <w:highlight w:val="none"/>
          <w:lang w:val="en-US" w:eastAsia="zh-CN"/>
        </w:rPr>
        <w:t>2022</w:t>
      </w:r>
      <w:r>
        <w:rPr>
          <w:rFonts w:hint="eastAsia" w:ascii="楷体_GB2312" w:hAnsi="楷体_GB2312" w:eastAsia="楷体_GB2312" w:cs="楷体_GB2312"/>
          <w:b w:val="0"/>
          <w:bCs/>
          <w:sz w:val="32"/>
          <w:szCs w:val="32"/>
          <w:highlight w:val="none"/>
        </w:rPr>
        <w:t>年</w:t>
      </w:r>
      <w:r>
        <w:rPr>
          <w:rFonts w:hint="eastAsia" w:ascii="楷体_GB2312" w:hAnsi="楷体_GB2312" w:eastAsia="楷体_GB2312" w:cs="楷体_GB2312"/>
          <w:b w:val="0"/>
          <w:bCs/>
          <w:sz w:val="32"/>
          <w:szCs w:val="32"/>
          <w:highlight w:val="none"/>
          <w:lang w:eastAsia="zh-CN"/>
        </w:rPr>
        <w:t>一般公共预算基本支出情况说明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eastAsia="zh-CN"/>
        </w:rPr>
      </w:pPr>
      <w:r>
        <w:rPr>
          <w:rFonts w:hint="eastAsia" w:ascii="楷体_GB2312" w:hAnsi="楷体_GB2312" w:eastAsia="楷体_GB2312" w:cs="楷体_GB2312"/>
          <w:b w:val="0"/>
          <w:bCs/>
          <w:sz w:val="32"/>
          <w:szCs w:val="32"/>
          <w:highlight w:val="none"/>
          <w:lang w:eastAsia="zh-CN"/>
        </w:rPr>
        <w:t>（七）关于兰溪市救助管理站</w:t>
      </w:r>
      <w:r>
        <w:rPr>
          <w:rFonts w:hint="eastAsia" w:ascii="楷体_GB2312" w:hAnsi="楷体_GB2312" w:eastAsia="楷体_GB2312" w:cs="楷体_GB2312"/>
          <w:b w:val="0"/>
          <w:bCs/>
          <w:sz w:val="32"/>
          <w:szCs w:val="32"/>
          <w:highlight w:val="none"/>
          <w:lang w:val="en-US" w:eastAsia="zh-CN"/>
        </w:rPr>
        <w:t>2022</w:t>
      </w:r>
      <w:r>
        <w:rPr>
          <w:rFonts w:hint="eastAsia" w:ascii="楷体_GB2312" w:hAnsi="楷体_GB2312" w:eastAsia="楷体_GB2312" w:cs="楷体_GB2312"/>
          <w:b w:val="0"/>
          <w:bCs/>
          <w:sz w:val="32"/>
          <w:szCs w:val="32"/>
          <w:highlight w:val="none"/>
        </w:rPr>
        <w:t>年</w:t>
      </w:r>
      <w:r>
        <w:rPr>
          <w:rFonts w:hint="eastAsia" w:ascii="楷体_GB2312" w:hAnsi="楷体_GB2312" w:eastAsia="楷体_GB2312" w:cs="楷体_GB2312"/>
          <w:b w:val="0"/>
          <w:bCs/>
          <w:sz w:val="32"/>
          <w:szCs w:val="32"/>
          <w:highlight w:val="none"/>
          <w:lang w:eastAsia="zh-CN"/>
        </w:rPr>
        <w:t>政府性基金预算支出情况说明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eastAsia="zh-CN"/>
        </w:rPr>
      </w:pPr>
      <w:r>
        <w:rPr>
          <w:rFonts w:hint="eastAsia" w:ascii="楷体_GB2312" w:hAnsi="楷体_GB2312" w:eastAsia="楷体_GB2312" w:cs="楷体_GB2312"/>
          <w:b w:val="0"/>
          <w:bCs/>
          <w:sz w:val="32"/>
          <w:szCs w:val="32"/>
          <w:highlight w:val="none"/>
          <w:lang w:eastAsia="zh-CN"/>
        </w:rPr>
        <w:t>（八）关于兰溪市救助管理站</w:t>
      </w:r>
      <w:r>
        <w:rPr>
          <w:rFonts w:hint="eastAsia" w:ascii="楷体_GB2312" w:hAnsi="楷体_GB2312" w:eastAsia="楷体_GB2312" w:cs="楷体_GB2312"/>
          <w:b w:val="0"/>
          <w:bCs/>
          <w:sz w:val="32"/>
          <w:szCs w:val="32"/>
          <w:highlight w:val="none"/>
          <w:lang w:val="en-US" w:eastAsia="zh-CN"/>
        </w:rPr>
        <w:t>2022</w:t>
      </w:r>
      <w:r>
        <w:rPr>
          <w:rFonts w:hint="eastAsia" w:ascii="楷体_GB2312" w:hAnsi="楷体_GB2312" w:eastAsia="楷体_GB2312" w:cs="楷体_GB2312"/>
          <w:b w:val="0"/>
          <w:bCs/>
          <w:sz w:val="32"/>
          <w:szCs w:val="32"/>
          <w:highlight w:val="none"/>
        </w:rPr>
        <w:t>年</w:t>
      </w:r>
      <w:r>
        <w:rPr>
          <w:rFonts w:hint="eastAsia" w:ascii="楷体_GB2312" w:hAnsi="楷体_GB2312" w:eastAsia="楷体_GB2312" w:cs="楷体_GB2312"/>
          <w:b w:val="0"/>
          <w:bCs/>
          <w:sz w:val="32"/>
          <w:szCs w:val="32"/>
          <w:highlight w:val="none"/>
          <w:lang w:val="en-US" w:eastAsia="zh-CN"/>
        </w:rPr>
        <w:t>国有资本经营预算</w:t>
      </w:r>
      <w:r>
        <w:rPr>
          <w:rFonts w:hint="eastAsia" w:ascii="楷体_GB2312" w:hAnsi="楷体_GB2312" w:eastAsia="楷体_GB2312" w:cs="楷体_GB2312"/>
          <w:b w:val="0"/>
          <w:bCs/>
          <w:sz w:val="32"/>
          <w:szCs w:val="32"/>
          <w:highlight w:val="none"/>
          <w:lang w:eastAsia="zh-CN"/>
        </w:rPr>
        <w:t>支出情况说明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lang w:eastAsia="zh-CN"/>
        </w:rPr>
        <w:t>（九）关于兰溪市救助管理站</w:t>
      </w:r>
      <w:r>
        <w:rPr>
          <w:rFonts w:hint="eastAsia" w:ascii="楷体_GB2312" w:hAnsi="楷体_GB2312" w:eastAsia="楷体_GB2312" w:cs="楷体_GB2312"/>
          <w:b w:val="0"/>
          <w:bCs/>
          <w:sz w:val="32"/>
          <w:szCs w:val="32"/>
          <w:highlight w:val="none"/>
          <w:lang w:val="en-US" w:eastAsia="zh-CN"/>
        </w:rPr>
        <w:t>2022</w:t>
      </w:r>
      <w:r>
        <w:rPr>
          <w:rFonts w:hint="eastAsia" w:ascii="楷体_GB2312" w:hAnsi="楷体_GB2312" w:eastAsia="楷体_GB2312" w:cs="楷体_GB2312"/>
          <w:b w:val="0"/>
          <w:bCs/>
          <w:sz w:val="32"/>
          <w:szCs w:val="32"/>
          <w:highlight w:val="none"/>
        </w:rPr>
        <w:t>年</w:t>
      </w:r>
      <w:r>
        <w:rPr>
          <w:rFonts w:hint="eastAsia" w:ascii="楷体_GB2312" w:hAnsi="楷体_GB2312" w:eastAsia="楷体_GB2312" w:cs="楷体_GB2312"/>
          <w:b w:val="0"/>
          <w:bCs/>
          <w:sz w:val="32"/>
          <w:szCs w:val="32"/>
          <w:highlight w:val="none"/>
          <w:lang w:eastAsia="zh-CN"/>
        </w:rPr>
        <w:t>一般公共预算</w:t>
      </w:r>
      <w:r>
        <w:rPr>
          <w:rFonts w:hint="eastAsia" w:ascii="楷体_GB2312" w:hAnsi="楷体_GB2312" w:eastAsia="楷体_GB2312" w:cs="楷体_GB2312"/>
          <w:b w:val="0"/>
          <w:bCs/>
          <w:sz w:val="32"/>
          <w:szCs w:val="32"/>
          <w:highlight w:val="none"/>
        </w:rPr>
        <w:t>“三公”经费预算情况</w:t>
      </w:r>
      <w:r>
        <w:rPr>
          <w:rFonts w:hint="eastAsia" w:ascii="楷体_GB2312" w:hAnsi="楷体_GB2312" w:eastAsia="楷体_GB2312" w:cs="楷体_GB2312"/>
          <w:b w:val="0"/>
          <w:bCs/>
          <w:sz w:val="32"/>
          <w:szCs w:val="32"/>
          <w:highlight w:val="none"/>
          <w:lang w:eastAsia="zh-CN"/>
        </w:rPr>
        <w:t>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rPr>
        <w:t>（</w:t>
      </w:r>
      <w:r>
        <w:rPr>
          <w:rFonts w:hint="eastAsia" w:ascii="楷体_GB2312" w:hAnsi="楷体_GB2312" w:eastAsia="楷体_GB2312" w:cs="楷体_GB2312"/>
          <w:b w:val="0"/>
          <w:bCs/>
          <w:sz w:val="32"/>
          <w:szCs w:val="32"/>
          <w:highlight w:val="none"/>
          <w:lang w:eastAsia="zh-CN"/>
        </w:rPr>
        <w:t>十</w:t>
      </w:r>
      <w:r>
        <w:rPr>
          <w:rFonts w:hint="eastAsia" w:ascii="楷体_GB2312" w:hAnsi="楷体_GB2312" w:eastAsia="楷体_GB2312" w:cs="楷体_GB2312"/>
          <w:b w:val="0"/>
          <w:bCs/>
          <w:sz w:val="32"/>
          <w:szCs w:val="32"/>
          <w:highlight w:val="none"/>
        </w:rPr>
        <w:t>）其他重要事项的情况说明</w:t>
      </w:r>
    </w:p>
    <w:p>
      <w:pPr>
        <w:pStyle w:val="9"/>
        <w:keepNext w:val="0"/>
        <w:keepLines w:val="0"/>
        <w:pageBreakBefore w:val="0"/>
        <w:kinsoku/>
        <w:wordWrap/>
        <w:overflowPunct/>
        <w:topLinePunct w:val="0"/>
        <w:autoSpaceDE/>
        <w:autoSpaceDN/>
        <w:bidi w:val="0"/>
        <w:adjustRightInd/>
        <w:snapToGrid/>
        <w:spacing w:beforeLines="0" w:afterLines="0" w:line="520" w:lineRule="exact"/>
        <w:ind w:right="0" w:rightChars="0"/>
        <w:textAlignment w:val="auto"/>
        <w:outlineLvl w:val="9"/>
        <w:rPr>
          <w:rStyle w:val="7"/>
          <w:rFonts w:hint="eastAsia" w:ascii="黑体" w:hAnsi="Calibri" w:eastAsia="黑体" w:cs="Times New Roman"/>
          <w:b w:val="0"/>
          <w:color w:val="000000"/>
          <w:kern w:val="2"/>
          <w:sz w:val="32"/>
          <w:szCs w:val="32"/>
          <w:highlight w:val="none"/>
          <w:lang w:val="en-US" w:eastAsia="zh-CN" w:bidi="ar-SA"/>
        </w:rPr>
      </w:pPr>
      <w:r>
        <w:rPr>
          <w:rStyle w:val="7"/>
          <w:rFonts w:hint="eastAsia" w:ascii="黑体" w:hAnsi="Calibri" w:eastAsia="黑体" w:cs="Times New Roman"/>
          <w:b w:val="0"/>
          <w:color w:val="000000"/>
          <w:kern w:val="2"/>
          <w:sz w:val="32"/>
          <w:szCs w:val="32"/>
          <w:highlight w:val="none"/>
          <w:lang w:val="en-US" w:eastAsia="zh-CN" w:bidi="ar-SA"/>
        </w:rPr>
        <w:t>三、名词解释</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textAlignment w:val="auto"/>
        <w:outlineLvl w:val="9"/>
        <w:rPr>
          <w:rStyle w:val="7"/>
          <w:rFonts w:hint="eastAsia" w:ascii="黑体" w:eastAsia="黑体"/>
          <w:b w:val="0"/>
          <w:color w:val="000000"/>
          <w:sz w:val="32"/>
          <w:szCs w:val="32"/>
          <w:highlight w:val="none"/>
          <w:lang w:eastAsia="zh-CN"/>
        </w:rPr>
      </w:pPr>
      <w:r>
        <w:rPr>
          <w:rStyle w:val="7"/>
          <w:rFonts w:hint="eastAsia" w:ascii="黑体" w:eastAsia="黑体"/>
          <w:b w:val="0"/>
          <w:color w:val="000000"/>
          <w:sz w:val="32"/>
          <w:szCs w:val="32"/>
          <w:highlight w:val="none"/>
          <w:lang w:eastAsia="zh-CN"/>
        </w:rPr>
        <w:t>四、</w:t>
      </w:r>
      <w:r>
        <w:rPr>
          <w:rStyle w:val="7"/>
          <w:rFonts w:hint="eastAsia" w:ascii="黑体" w:eastAsia="黑体"/>
          <w:b w:val="0"/>
          <w:color w:val="000000"/>
          <w:sz w:val="32"/>
          <w:szCs w:val="32"/>
          <w:highlight w:val="none"/>
          <w:lang w:val="en-US" w:eastAsia="zh-CN"/>
        </w:rPr>
        <w:t>2022</w:t>
      </w:r>
      <w:r>
        <w:rPr>
          <w:rStyle w:val="7"/>
          <w:rFonts w:hint="eastAsia" w:ascii="黑体" w:eastAsia="黑体"/>
          <w:b w:val="0"/>
          <w:color w:val="000000"/>
          <w:sz w:val="32"/>
          <w:szCs w:val="32"/>
          <w:highlight w:val="none"/>
          <w:lang w:eastAsia="zh-CN"/>
        </w:rPr>
        <w:t>年兰溪市救助管理站部门预算表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（一）2022年单位收支预算总表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（二）2022年单位收入预算总表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（三）2022年单位支出预算总表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（四）2022年单位财政拨款收支预算总表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（五）2022年单位一般公共预算支出表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（六）2022年单位一般公共预算基本支出表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（七）2022年单位一般公共预算“三公”经费支出表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（八）2022年单位政府性基金预算支出表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（九）2022年单位国有资本经营预算支出表</w:t>
      </w:r>
    </w:p>
    <w:p>
      <w:pPr>
        <w:keepNext w:val="0"/>
        <w:keepLines w:val="0"/>
        <w:pageBreakBefore w:val="0"/>
        <w:kinsoku/>
        <w:wordWrap/>
        <w:overflowPunct/>
        <w:topLinePunct w:val="0"/>
        <w:autoSpaceDE/>
        <w:autoSpaceDN/>
        <w:bidi w:val="0"/>
        <w:adjustRightInd/>
        <w:snapToGrid/>
        <w:spacing w:line="560" w:lineRule="exact"/>
        <w:ind w:right="0" w:rightChars="0" w:firstLine="629" w:firstLineChars="196"/>
        <w:textAlignment w:val="auto"/>
        <w:outlineLvl w:val="9"/>
        <w:rPr>
          <w:rStyle w:val="7"/>
          <w:rFonts w:hint="eastAsia" w:ascii="黑体" w:hAnsi="黑体" w:eastAsia="黑体" w:cs="黑体"/>
          <w:b/>
          <w:bCs w:val="0"/>
          <w:color w:val="000000"/>
          <w:sz w:val="32"/>
          <w:szCs w:val="32"/>
          <w:highlight w:val="none"/>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textAlignment w:val="auto"/>
        <w:outlineLvl w:val="9"/>
        <w:rPr>
          <w:rFonts w:hint="default" w:ascii="Times New Roman" w:hAnsi="Times New Roman" w:eastAsia="黑体"/>
          <w:sz w:val="32"/>
          <w:highlight w:val="none"/>
        </w:rPr>
      </w:pPr>
      <w:r>
        <w:rPr>
          <w:rFonts w:hint="eastAsia" w:ascii="黑体" w:eastAsia="黑体"/>
          <w:color w:val="000000"/>
          <w:sz w:val="32"/>
          <w:highlight w:val="none"/>
        </w:rPr>
        <w:t>一、</w:t>
      </w:r>
      <w:r>
        <w:rPr>
          <w:rFonts w:hint="eastAsia" w:ascii="黑体" w:eastAsia="黑体"/>
          <w:color w:val="000000"/>
          <w:sz w:val="32"/>
          <w:highlight w:val="none"/>
          <w:lang w:eastAsia="zh-CN"/>
        </w:rPr>
        <w:t>兰溪市救助管理站</w:t>
      </w:r>
      <w:r>
        <w:rPr>
          <w:rStyle w:val="7"/>
          <w:rFonts w:hint="eastAsia" w:ascii="黑体" w:eastAsia="黑体"/>
          <w:b w:val="0"/>
          <w:color w:val="000000"/>
          <w:sz w:val="32"/>
          <w:szCs w:val="32"/>
          <w:highlight w:val="none"/>
        </w:rPr>
        <w:t>概况</w:t>
      </w:r>
    </w:p>
    <w:p>
      <w:pPr>
        <w:overflowPunct/>
        <w:autoSpaceDE/>
        <w:autoSpaceDN/>
        <w:adjustRightInd/>
        <w:spacing w:line="560" w:lineRule="exact"/>
        <w:ind w:firstLine="627" w:firstLineChars="196"/>
        <w:textAlignment w:val="auto"/>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rPr>
        <w:t>（一）主要职能</w:t>
      </w:r>
    </w:p>
    <w:p>
      <w:pPr>
        <w:overflowPunct/>
        <w:autoSpaceDE/>
        <w:autoSpaceDN/>
        <w:adjustRightInd/>
        <w:spacing w:line="560" w:lineRule="exact"/>
        <w:ind w:firstLine="627" w:firstLineChars="196"/>
        <w:textAlignment w:val="auto"/>
        <w:rPr>
          <w:rFonts w:hint="eastAsia" w:ascii="仿宋" w:hAnsi="仿宋" w:eastAsia="仿宋" w:cs="仿宋"/>
          <w:sz w:val="32"/>
          <w:szCs w:val="32"/>
        </w:rPr>
      </w:pPr>
      <w:r>
        <w:rPr>
          <w:rFonts w:hint="eastAsia" w:ascii="仿宋" w:hAnsi="仿宋" w:eastAsia="仿宋" w:cs="仿宋"/>
          <w:sz w:val="32"/>
          <w:szCs w:val="32"/>
        </w:rPr>
        <w:t>1、承担市域范围内流浪乞讨人员和临时遇困群众的救助工作，包括：提供符合食品卫生要求的食物；提供符合基本条件的住处；对在站内突发急病的，及时送医院治疗；帮助与其亲戚或所在单位联系；对没有交通费返回其住所地或者所在单位的，提供乘车凭证等。</w:t>
      </w:r>
      <w:r>
        <w:rPr>
          <w:rFonts w:hint="eastAsia" w:ascii="仿宋" w:hAnsi="仿宋" w:eastAsia="仿宋" w:cs="仿宋"/>
          <w:sz w:val="32"/>
          <w:szCs w:val="32"/>
        </w:rPr>
        <w:br w:type="textWrapping"/>
      </w:r>
      <w:r>
        <w:rPr>
          <w:rFonts w:hint="eastAsia" w:ascii="仿宋" w:hAnsi="仿宋" w:eastAsia="仿宋" w:cs="仿宋"/>
          <w:sz w:val="32"/>
          <w:szCs w:val="32"/>
        </w:rPr>
        <w:t xml:space="preserve">    2、完成市民政局交办的其他任务。</w:t>
      </w:r>
    </w:p>
    <w:p>
      <w:pPr>
        <w:overflowPunct/>
        <w:autoSpaceDE/>
        <w:autoSpaceDN/>
        <w:adjustRightInd/>
        <w:spacing w:line="560" w:lineRule="exact"/>
        <w:ind w:firstLine="629" w:firstLineChars="196"/>
        <w:textAlignment w:val="auto"/>
        <w:rPr>
          <w:rFonts w:hint="eastAsia" w:ascii="楷体_GB2312" w:hAnsi="楷体_GB2312" w:eastAsia="楷体_GB2312" w:cs="楷体_GB2312"/>
          <w:b/>
          <w:bCs w:val="0"/>
          <w:sz w:val="32"/>
          <w:szCs w:val="32"/>
          <w:highlight w:val="none"/>
        </w:rPr>
      </w:pPr>
      <w:r>
        <w:rPr>
          <w:rFonts w:hint="eastAsia" w:ascii="楷体_GB2312" w:hAnsi="楷体_GB2312" w:eastAsia="楷体_GB2312" w:cs="楷体_GB2312"/>
          <w:b/>
          <w:bCs w:val="0"/>
          <w:sz w:val="32"/>
          <w:szCs w:val="32"/>
          <w:highlight w:val="none"/>
        </w:rPr>
        <w:t>（二）</w:t>
      </w:r>
      <w:r>
        <w:rPr>
          <w:rFonts w:hint="eastAsia" w:ascii="黑体" w:eastAsia="黑体"/>
          <w:color w:val="000000"/>
          <w:sz w:val="32"/>
          <w:highlight w:val="none"/>
          <w:lang w:eastAsia="zh-CN"/>
        </w:rPr>
        <w:t>兰溪市救助管理站</w:t>
      </w:r>
      <w:r>
        <w:rPr>
          <w:rFonts w:hint="eastAsia" w:ascii="楷体_GB2312" w:hAnsi="楷体_GB2312" w:eastAsia="楷体_GB2312" w:cs="楷体_GB2312"/>
          <w:b/>
          <w:bCs w:val="0"/>
          <w:sz w:val="32"/>
          <w:szCs w:val="32"/>
          <w:highlight w:val="none"/>
        </w:rPr>
        <w:t>机构设置情况</w:t>
      </w:r>
    </w:p>
    <w:p>
      <w:pPr>
        <w:overflowPunct/>
        <w:autoSpaceDE/>
        <w:autoSpaceDN/>
        <w:adjustRightInd/>
        <w:spacing w:line="560" w:lineRule="exact"/>
        <w:ind w:firstLine="627" w:firstLineChars="196"/>
        <w:textAlignment w:val="auto"/>
        <w:rPr>
          <w:rFonts w:hint="eastAsia" w:ascii="仿宋_GB2312" w:hAnsi="仿宋_GB2312" w:eastAsia="仿宋_GB2312" w:cs="仿宋_GB2312"/>
          <w:bCs/>
          <w:sz w:val="32"/>
          <w:szCs w:val="32"/>
          <w:u w:val="single"/>
        </w:rPr>
      </w:pPr>
      <w:r>
        <w:rPr>
          <w:rFonts w:hint="eastAsia" w:ascii="仿宋_GB2312" w:hAnsi="仿宋_GB2312" w:eastAsia="仿宋_GB2312" w:cs="仿宋_GB2312"/>
          <w:bCs/>
          <w:sz w:val="32"/>
          <w:szCs w:val="32"/>
        </w:rPr>
        <w:t>从预算单位构成看，兰溪市救助管理站预算包括兰溪市救助管理站。</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40" w:firstLineChars="200"/>
        <w:textAlignment w:val="auto"/>
        <w:outlineLvl w:val="9"/>
        <w:rPr>
          <w:rStyle w:val="7"/>
          <w:rFonts w:hint="eastAsia" w:ascii="黑体" w:eastAsia="黑体"/>
          <w:b w:val="0"/>
          <w:color w:val="000000"/>
          <w:sz w:val="32"/>
          <w:szCs w:val="32"/>
          <w:highlight w:val="none"/>
          <w:lang w:eastAsia="zh-CN"/>
        </w:rPr>
      </w:pPr>
      <w:r>
        <w:rPr>
          <w:rStyle w:val="7"/>
          <w:rFonts w:hint="eastAsia" w:ascii="黑体" w:eastAsia="黑体"/>
          <w:b w:val="0"/>
          <w:color w:val="000000"/>
          <w:sz w:val="32"/>
          <w:szCs w:val="32"/>
          <w:highlight w:val="none"/>
          <w:lang w:eastAsia="zh-CN"/>
        </w:rPr>
        <w:t>二、</w:t>
      </w:r>
      <w:r>
        <w:rPr>
          <w:rStyle w:val="7"/>
          <w:rFonts w:hint="eastAsia" w:ascii="黑体" w:eastAsia="黑体"/>
          <w:b w:val="0"/>
          <w:color w:val="000000"/>
          <w:sz w:val="32"/>
          <w:szCs w:val="32"/>
          <w:highlight w:val="none"/>
          <w:lang w:val="en-US" w:eastAsia="zh-CN"/>
        </w:rPr>
        <w:t>2022</w:t>
      </w:r>
      <w:r>
        <w:rPr>
          <w:rStyle w:val="7"/>
          <w:rFonts w:hint="eastAsia" w:ascii="黑体" w:eastAsia="黑体"/>
          <w:b w:val="0"/>
          <w:color w:val="000000"/>
          <w:sz w:val="32"/>
          <w:szCs w:val="32"/>
          <w:highlight w:val="none"/>
        </w:rPr>
        <w:t>年</w:t>
      </w:r>
      <w:r>
        <w:rPr>
          <w:rStyle w:val="7"/>
          <w:rFonts w:hint="eastAsia" w:ascii="黑体" w:eastAsia="黑体"/>
          <w:b w:val="0"/>
          <w:color w:val="000000"/>
          <w:sz w:val="32"/>
          <w:szCs w:val="32"/>
          <w:highlight w:val="none"/>
          <w:lang w:eastAsia="zh-CN"/>
        </w:rPr>
        <w:t>兰溪市救助管理站</w:t>
      </w:r>
      <w:r>
        <w:rPr>
          <w:rStyle w:val="7"/>
          <w:rFonts w:hint="eastAsia" w:ascii="黑体" w:eastAsia="黑体"/>
          <w:b w:val="0"/>
          <w:color w:val="000000"/>
          <w:sz w:val="32"/>
          <w:szCs w:val="32"/>
          <w:highlight w:val="none"/>
        </w:rPr>
        <w:t>预算安排情况说明</w:t>
      </w:r>
    </w:p>
    <w:p>
      <w:pPr>
        <w:overflowPunct/>
        <w:autoSpaceDE/>
        <w:autoSpaceDN/>
        <w:adjustRightInd/>
        <w:spacing w:line="560" w:lineRule="exact"/>
        <w:ind w:left="320" w:hanging="321" w:hangingChars="100"/>
        <w:textAlignment w:val="auto"/>
        <w:rPr>
          <w:rFonts w:ascii="仿宋_GB2312" w:hAnsi="仿宋_GB2312" w:eastAsia="仿宋_GB2312" w:cs="仿宋_GB2312"/>
          <w:bCs/>
          <w:color w:val="000000"/>
          <w:sz w:val="32"/>
          <w:szCs w:val="32"/>
        </w:rPr>
      </w:pPr>
      <w:r>
        <w:rPr>
          <w:rFonts w:hint="eastAsia" w:ascii="楷体_GB2312" w:hAnsi="楷体_GB2312" w:eastAsia="楷体_GB2312" w:cs="楷体_GB2312"/>
          <w:b/>
          <w:bCs w:val="0"/>
          <w:sz w:val="32"/>
          <w:szCs w:val="32"/>
          <w:highlight w:val="none"/>
        </w:rPr>
        <w:t>（一）</w:t>
      </w:r>
      <w:r>
        <w:rPr>
          <w:rFonts w:hint="eastAsia" w:ascii="楷体_GB2312" w:hAnsi="楷体_GB2312" w:eastAsia="楷体_GB2312" w:cs="楷体_GB2312"/>
          <w:b/>
          <w:bCs w:val="0"/>
          <w:sz w:val="32"/>
          <w:szCs w:val="32"/>
          <w:highlight w:val="none"/>
          <w:lang w:eastAsia="zh-CN"/>
        </w:rPr>
        <w:t>关于兰溪市救助管理站</w:t>
      </w:r>
      <w:r>
        <w:rPr>
          <w:rFonts w:hint="eastAsia" w:ascii="楷体_GB2312" w:hAnsi="楷体_GB2312" w:eastAsia="楷体_GB2312" w:cs="楷体_GB2312"/>
          <w:b/>
          <w:bCs w:val="0"/>
          <w:sz w:val="32"/>
          <w:szCs w:val="32"/>
          <w:highlight w:val="none"/>
          <w:lang w:val="en-US" w:eastAsia="zh-CN"/>
        </w:rPr>
        <w:t>2022</w:t>
      </w:r>
      <w:r>
        <w:rPr>
          <w:rFonts w:hint="eastAsia" w:ascii="楷体_GB2312" w:hAnsi="楷体_GB2312" w:eastAsia="楷体_GB2312" w:cs="楷体_GB2312"/>
          <w:b/>
          <w:bCs w:val="0"/>
          <w:sz w:val="32"/>
          <w:szCs w:val="32"/>
          <w:highlight w:val="none"/>
        </w:rPr>
        <w:t>年</w:t>
      </w:r>
      <w:r>
        <w:rPr>
          <w:rFonts w:hint="eastAsia" w:ascii="楷体_GB2312" w:hAnsi="楷体_GB2312" w:eastAsia="楷体_GB2312" w:cs="楷体_GB2312"/>
          <w:b/>
          <w:bCs w:val="0"/>
          <w:sz w:val="32"/>
          <w:szCs w:val="32"/>
          <w:highlight w:val="none"/>
          <w:lang w:eastAsia="zh-CN"/>
        </w:rPr>
        <w:t>收支预算情况的总体说明</w:t>
      </w:r>
      <w:r>
        <w:rPr>
          <w:rFonts w:hint="eastAsia" w:ascii="仿宋_GB2312" w:hAnsi="仿宋_GB2312" w:eastAsia="仿宋_GB2312" w:cs="仿宋_GB2312"/>
          <w:b/>
          <w:bCs w:val="0"/>
          <w:color w:val="000000"/>
          <w:sz w:val="32"/>
          <w:szCs w:val="32"/>
          <w:lang w:val="en-US" w:eastAsia="zh-CN"/>
        </w:rPr>
        <w:t xml:space="preserve"> </w:t>
      </w:r>
      <w:r>
        <w:rPr>
          <w:rFonts w:hint="eastAsia" w:ascii="仿宋_GB2312" w:hAnsi="仿宋_GB2312" w:eastAsia="仿宋_GB2312" w:cs="仿宋_GB2312"/>
          <w:bCs/>
          <w:color w:val="000000"/>
          <w:sz w:val="32"/>
          <w:szCs w:val="32"/>
          <w:lang w:val="en-US" w:eastAsia="zh-CN"/>
        </w:rPr>
        <w:t>按</w:t>
      </w:r>
      <w:r>
        <w:rPr>
          <w:rFonts w:hint="eastAsia" w:ascii="仿宋_GB2312" w:hAnsi="仿宋_GB2312" w:eastAsia="仿宋_GB2312" w:cs="仿宋_GB2312"/>
          <w:bCs/>
          <w:color w:val="000000"/>
          <w:sz w:val="32"/>
          <w:szCs w:val="32"/>
        </w:rPr>
        <w:t>照</w:t>
      </w:r>
      <w:r>
        <w:rPr>
          <w:rFonts w:hint="eastAsia" w:ascii="仿宋_GB2312" w:hAnsi="仿宋_GB2312" w:eastAsia="仿宋_GB2312" w:cs="仿宋_GB2312"/>
          <w:bCs/>
          <w:sz w:val="32"/>
          <w:szCs w:val="32"/>
        </w:rPr>
        <w:t>综合预算的原则，兰溪市救助管理站</w:t>
      </w:r>
      <w:r>
        <w:rPr>
          <w:rFonts w:hint="eastAsia" w:ascii="仿宋_GB2312" w:hAnsi="仿宋_GB2312" w:eastAsia="仿宋_GB2312" w:cs="仿宋_GB2312"/>
          <w:bCs/>
          <w:color w:val="000000"/>
          <w:sz w:val="32"/>
          <w:szCs w:val="32"/>
        </w:rPr>
        <w:t>所有收入和支出均纳入部门预算管理。收入包括：一般公共预算拨款收入</w:t>
      </w:r>
      <w:r>
        <w:rPr>
          <w:rFonts w:hint="eastAsia" w:ascii="仿宋_GB2312" w:hAnsi="仿宋_GB2312" w:eastAsia="仿宋_GB2312" w:cs="仿宋_GB2312"/>
          <w:bCs/>
          <w:color w:val="000000"/>
          <w:sz w:val="32"/>
          <w:szCs w:val="32"/>
          <w:lang w:eastAsia="zh-CN"/>
        </w:rPr>
        <w:t>和其他收入</w:t>
      </w:r>
      <w:r>
        <w:rPr>
          <w:rFonts w:hint="eastAsia" w:ascii="仿宋_GB2312" w:hAnsi="仿宋_GB2312" w:eastAsia="仿宋_GB2312" w:cs="仿宋_GB2312"/>
          <w:bCs/>
          <w:color w:val="000000"/>
          <w:sz w:val="32"/>
          <w:szCs w:val="32"/>
        </w:rPr>
        <w:t>；支出按功能科目分包括：社会保障和就业支出、卫生健康支出。兰溪市救助管理站20</w:t>
      </w:r>
      <w:r>
        <w:rPr>
          <w:rFonts w:hint="eastAsia" w:ascii="仿宋_GB2312" w:hAnsi="仿宋_GB2312" w:eastAsia="仿宋_GB2312" w:cs="仿宋_GB2312"/>
          <w:bCs/>
          <w:color w:val="000000"/>
          <w:sz w:val="32"/>
          <w:szCs w:val="32"/>
          <w:lang w:val="en-US" w:eastAsia="zh-CN"/>
        </w:rPr>
        <w:t>22</w:t>
      </w:r>
      <w:r>
        <w:rPr>
          <w:rFonts w:hint="eastAsia" w:ascii="仿宋_GB2312" w:hAnsi="仿宋_GB2312" w:eastAsia="仿宋_GB2312" w:cs="仿宋_GB2312"/>
          <w:bCs/>
          <w:color w:val="000000"/>
          <w:sz w:val="32"/>
          <w:szCs w:val="32"/>
        </w:rPr>
        <w:t>年收支总预算</w:t>
      </w:r>
      <w:r>
        <w:rPr>
          <w:rFonts w:hint="eastAsia" w:ascii="仿宋_GB2312" w:hAnsi="仿宋_GB2312" w:eastAsia="仿宋_GB2312" w:cs="仿宋_GB2312"/>
          <w:bCs/>
          <w:color w:val="000000"/>
          <w:sz w:val="32"/>
          <w:szCs w:val="32"/>
          <w:lang w:val="en-US" w:eastAsia="zh-CN"/>
        </w:rPr>
        <w:t>169.75</w:t>
      </w:r>
      <w:r>
        <w:rPr>
          <w:rFonts w:hint="eastAsia" w:ascii="仿宋_GB2312" w:hAnsi="仿宋_GB2312" w:eastAsia="仿宋_GB2312" w:cs="仿宋_GB2312"/>
          <w:bCs/>
          <w:color w:val="000000"/>
          <w:sz w:val="32"/>
          <w:szCs w:val="32"/>
        </w:rPr>
        <w:t>万元。</w:t>
      </w:r>
      <w:r>
        <w:rPr>
          <w:rFonts w:hint="eastAsia" w:ascii="仿宋_GB2312" w:hAnsi="仿宋_GB2312" w:eastAsia="仿宋_GB2312" w:cs="仿宋_GB2312"/>
          <w:bCs/>
          <w:color w:val="000000"/>
          <w:sz w:val="32"/>
          <w:szCs w:val="32"/>
          <w:lang w:eastAsia="zh-CN"/>
        </w:rPr>
        <w:t>分别</w:t>
      </w:r>
      <w:r>
        <w:rPr>
          <w:rFonts w:hint="eastAsia" w:ascii="仿宋_GB2312" w:hAnsi="仿宋_GB2312" w:eastAsia="仿宋_GB2312" w:cs="仿宋_GB2312"/>
          <w:bCs/>
          <w:color w:val="000000"/>
          <w:sz w:val="32"/>
          <w:szCs w:val="32"/>
        </w:rPr>
        <w:t>为一般公共预算资金</w:t>
      </w:r>
      <w:r>
        <w:rPr>
          <w:rFonts w:hint="eastAsia" w:ascii="仿宋_GB2312" w:hAnsi="仿宋_GB2312" w:eastAsia="仿宋_GB2312" w:cs="仿宋_GB2312"/>
          <w:bCs/>
          <w:color w:val="000000"/>
          <w:sz w:val="32"/>
          <w:szCs w:val="32"/>
          <w:lang w:eastAsia="zh-CN"/>
        </w:rPr>
        <w:t>和其他收入</w:t>
      </w:r>
      <w:r>
        <w:rPr>
          <w:rFonts w:hint="eastAsia" w:ascii="仿宋_GB2312" w:hAnsi="仿宋_GB2312" w:eastAsia="仿宋_GB2312" w:cs="仿宋_GB2312"/>
          <w:bCs/>
          <w:color w:val="000000"/>
          <w:sz w:val="32"/>
          <w:szCs w:val="32"/>
        </w:rPr>
        <w:t>。</w:t>
      </w:r>
    </w:p>
    <w:p>
      <w:pPr>
        <w:widowControl w:val="0"/>
        <w:overflowPunct/>
        <w:autoSpaceDE/>
        <w:autoSpaceDN/>
        <w:adjustRightInd/>
        <w:spacing w:line="560" w:lineRule="exact"/>
        <w:ind w:firstLine="321" w:firstLineChars="100"/>
        <w:textAlignment w:val="auto"/>
        <w:rPr>
          <w:rFonts w:hint="eastAsia" w:ascii="楷体_GB2312" w:hAnsi="楷体_GB2312" w:eastAsia="楷体_GB2312" w:cs="楷体_GB2312"/>
          <w:b w:val="0"/>
          <w:bCs/>
          <w:sz w:val="32"/>
          <w:szCs w:val="32"/>
          <w:highlight w:val="none"/>
          <w:lang w:eastAsia="zh-CN"/>
        </w:rPr>
      </w:pPr>
      <w:r>
        <w:rPr>
          <w:rFonts w:hint="eastAsia" w:ascii="楷体_GB2312" w:hAnsi="楷体_GB2312" w:eastAsia="楷体_GB2312" w:cs="楷体_GB2312"/>
          <w:b/>
          <w:bCs w:val="0"/>
          <w:sz w:val="32"/>
          <w:szCs w:val="32"/>
          <w:highlight w:val="none"/>
          <w:lang w:val="en-US" w:eastAsia="zh-CN"/>
        </w:rPr>
        <w:t>（二）</w:t>
      </w:r>
      <w:r>
        <w:rPr>
          <w:rFonts w:hint="eastAsia" w:ascii="楷体_GB2312" w:hAnsi="楷体_GB2312" w:eastAsia="楷体_GB2312" w:cs="楷体_GB2312"/>
          <w:b/>
          <w:bCs w:val="0"/>
          <w:sz w:val="32"/>
          <w:szCs w:val="32"/>
          <w:highlight w:val="none"/>
          <w:lang w:eastAsia="zh-CN"/>
        </w:rPr>
        <w:t>关于兰溪市救助管理站</w:t>
      </w:r>
      <w:r>
        <w:rPr>
          <w:rFonts w:hint="eastAsia" w:ascii="楷体_GB2312" w:hAnsi="楷体_GB2312" w:eastAsia="楷体_GB2312" w:cs="楷体_GB2312"/>
          <w:b/>
          <w:bCs w:val="0"/>
          <w:sz w:val="32"/>
          <w:szCs w:val="32"/>
          <w:highlight w:val="none"/>
          <w:lang w:val="en-US" w:eastAsia="zh-CN"/>
        </w:rPr>
        <w:t>2022</w:t>
      </w:r>
      <w:r>
        <w:rPr>
          <w:rFonts w:hint="eastAsia" w:ascii="楷体_GB2312" w:hAnsi="楷体_GB2312" w:eastAsia="楷体_GB2312" w:cs="楷体_GB2312"/>
          <w:b/>
          <w:bCs w:val="0"/>
          <w:sz w:val="32"/>
          <w:szCs w:val="32"/>
          <w:highlight w:val="none"/>
        </w:rPr>
        <w:t>年收入预算</w:t>
      </w:r>
      <w:r>
        <w:rPr>
          <w:rFonts w:hint="eastAsia" w:ascii="楷体_GB2312" w:hAnsi="楷体_GB2312" w:eastAsia="楷体_GB2312" w:cs="楷体_GB2312"/>
          <w:b/>
          <w:bCs w:val="0"/>
          <w:sz w:val="32"/>
          <w:szCs w:val="32"/>
          <w:highlight w:val="none"/>
          <w:lang w:eastAsia="zh-CN"/>
        </w:rPr>
        <w:t>情况说明</w:t>
      </w:r>
    </w:p>
    <w:p>
      <w:pPr>
        <w:widowControl w:val="0"/>
        <w:overflowPunct/>
        <w:autoSpaceDE/>
        <w:autoSpaceDN/>
        <w:adjustRightInd/>
        <w:spacing w:line="560" w:lineRule="exact"/>
        <w:ind w:firstLine="640" w:firstLineChars="200"/>
        <w:textAlignment w:val="auto"/>
        <w:rPr>
          <w:rFonts w:hint="default" w:ascii="仿宋_GB2312" w:hAnsi="仿宋_GB2312" w:eastAsia="仿宋_GB2312" w:cs="仿宋_GB2312"/>
          <w:bCs/>
          <w:color w:val="000000"/>
          <w:sz w:val="32"/>
          <w:szCs w:val="32"/>
          <w:lang w:val="en-US" w:eastAsia="zh-CN"/>
        </w:rPr>
      </w:pPr>
      <w:r>
        <w:rPr>
          <w:rFonts w:hint="eastAsia" w:ascii="仿宋_GB2312" w:hAnsi="仿宋_GB2312" w:eastAsia="仿宋_GB2312" w:cs="仿宋_GB2312"/>
          <w:bCs/>
          <w:color w:val="000000"/>
          <w:sz w:val="32"/>
          <w:szCs w:val="32"/>
        </w:rPr>
        <w:t>兰溪市救助管理站202</w:t>
      </w:r>
      <w:r>
        <w:rPr>
          <w:rFonts w:hint="eastAsia" w:ascii="仿宋_GB2312" w:hAnsi="仿宋_GB2312" w:eastAsia="仿宋_GB2312" w:cs="仿宋_GB2312"/>
          <w:bCs/>
          <w:color w:val="000000"/>
          <w:sz w:val="32"/>
          <w:szCs w:val="32"/>
          <w:lang w:val="en-US" w:eastAsia="zh-CN"/>
        </w:rPr>
        <w:t>2</w:t>
      </w:r>
      <w:r>
        <w:rPr>
          <w:rFonts w:hint="eastAsia" w:ascii="仿宋_GB2312" w:hAnsi="仿宋_GB2312" w:eastAsia="仿宋_GB2312" w:cs="仿宋_GB2312"/>
          <w:bCs/>
          <w:color w:val="000000"/>
          <w:sz w:val="32"/>
          <w:szCs w:val="32"/>
        </w:rPr>
        <w:t>年收入预算</w:t>
      </w:r>
      <w:r>
        <w:rPr>
          <w:rFonts w:hint="eastAsia" w:ascii="仿宋_GB2312" w:hAnsi="仿宋_GB2312" w:eastAsia="仿宋_GB2312" w:cs="仿宋_GB2312"/>
          <w:bCs/>
          <w:color w:val="000000"/>
          <w:sz w:val="32"/>
          <w:szCs w:val="32"/>
          <w:lang w:val="en-US" w:eastAsia="zh-CN"/>
        </w:rPr>
        <w:t>169.75</w:t>
      </w:r>
      <w:r>
        <w:rPr>
          <w:rFonts w:hint="eastAsia" w:ascii="仿宋_GB2312" w:hAnsi="仿宋_GB2312" w:eastAsia="仿宋_GB2312" w:cs="仿宋_GB2312"/>
          <w:bCs/>
          <w:color w:val="000000"/>
          <w:sz w:val="32"/>
          <w:szCs w:val="32"/>
        </w:rPr>
        <w:t>万元，</w:t>
      </w:r>
      <w:r>
        <w:rPr>
          <w:rFonts w:hint="eastAsia" w:ascii="仿宋_GB2312" w:hAnsi="仿宋_GB2312" w:eastAsia="仿宋_GB2312" w:cs="仿宋_GB2312"/>
          <w:bCs/>
          <w:color w:val="000000"/>
          <w:sz w:val="32"/>
          <w:szCs w:val="32"/>
          <w:lang w:eastAsia="zh-CN"/>
        </w:rPr>
        <w:t>其中</w:t>
      </w:r>
      <w:r>
        <w:rPr>
          <w:rFonts w:hint="eastAsia" w:ascii="仿宋_GB2312" w:hAnsi="仿宋_GB2312" w:eastAsia="仿宋_GB2312" w:cs="仿宋_GB2312"/>
          <w:bCs/>
          <w:color w:val="000000"/>
          <w:sz w:val="32"/>
          <w:szCs w:val="32"/>
        </w:rPr>
        <w:t>一般公共预算拨款收入</w:t>
      </w:r>
      <w:r>
        <w:rPr>
          <w:rFonts w:hint="eastAsia" w:ascii="仿宋_GB2312" w:hAnsi="仿宋_GB2312" w:eastAsia="仿宋_GB2312" w:cs="仿宋_GB2312"/>
          <w:bCs/>
          <w:color w:val="000000"/>
          <w:sz w:val="32"/>
          <w:szCs w:val="32"/>
          <w:lang w:val="en-US" w:eastAsia="zh-CN"/>
        </w:rPr>
        <w:t>114.75</w:t>
      </w:r>
      <w:r>
        <w:rPr>
          <w:rFonts w:hint="eastAsia" w:ascii="仿宋_GB2312" w:hAnsi="仿宋_GB2312" w:eastAsia="仿宋_GB2312" w:cs="仿宋_GB2312"/>
          <w:bCs/>
          <w:color w:val="000000"/>
          <w:sz w:val="32"/>
          <w:szCs w:val="32"/>
        </w:rPr>
        <w:t>万元，占</w:t>
      </w:r>
      <w:r>
        <w:rPr>
          <w:rFonts w:hint="eastAsia" w:ascii="仿宋_GB2312" w:hAnsi="仿宋_GB2312" w:eastAsia="仿宋_GB2312" w:cs="仿宋_GB2312"/>
          <w:bCs/>
          <w:color w:val="000000"/>
          <w:sz w:val="32"/>
          <w:szCs w:val="32"/>
          <w:lang w:val="en-US" w:eastAsia="zh-CN"/>
        </w:rPr>
        <w:t>67.6</w:t>
      </w:r>
      <w:r>
        <w:rPr>
          <w:rFonts w:hint="eastAsia" w:ascii="仿宋_GB2312" w:hAnsi="仿宋_GB2312" w:eastAsia="仿宋_GB2312" w:cs="仿宋_GB2312"/>
          <w:bCs/>
          <w:color w:val="000000"/>
          <w:sz w:val="32"/>
          <w:szCs w:val="32"/>
        </w:rPr>
        <w:t>%</w:t>
      </w:r>
      <w:r>
        <w:rPr>
          <w:rFonts w:hint="eastAsia" w:ascii="仿宋_GB2312" w:hAnsi="仿宋_GB2312" w:eastAsia="仿宋_GB2312" w:cs="仿宋_GB2312"/>
          <w:bCs/>
          <w:color w:val="000000"/>
          <w:sz w:val="32"/>
          <w:szCs w:val="32"/>
          <w:lang w:eastAsia="zh-CN"/>
        </w:rPr>
        <w:t>，其他收入</w:t>
      </w:r>
      <w:r>
        <w:rPr>
          <w:rFonts w:hint="eastAsia" w:ascii="仿宋_GB2312" w:hAnsi="仿宋_GB2312" w:eastAsia="仿宋_GB2312" w:cs="仿宋_GB2312"/>
          <w:bCs/>
          <w:color w:val="000000"/>
          <w:sz w:val="32"/>
          <w:szCs w:val="32"/>
          <w:lang w:val="en-US" w:eastAsia="zh-CN"/>
        </w:rPr>
        <w:t>55万元，占，占32.4%。</w:t>
      </w:r>
    </w:p>
    <w:p>
      <w:pPr>
        <w:widowControl w:val="0"/>
        <w:numPr>
          <w:ilvl w:val="0"/>
          <w:numId w:val="0"/>
        </w:numPr>
        <w:overflowPunct/>
        <w:autoSpaceDE/>
        <w:autoSpaceDN/>
        <w:adjustRightInd/>
        <w:spacing w:line="560" w:lineRule="exact"/>
        <w:ind w:firstLine="321" w:firstLineChars="100"/>
        <w:textAlignment w:val="auto"/>
        <w:rPr>
          <w:rFonts w:hint="eastAsia" w:ascii="楷体_GB2312" w:hAnsi="楷体_GB2312" w:eastAsia="楷体_GB2312" w:cs="楷体_GB2312"/>
          <w:b/>
          <w:bCs w:val="0"/>
          <w:sz w:val="32"/>
          <w:szCs w:val="32"/>
          <w:highlight w:val="none"/>
          <w:lang w:eastAsia="zh-CN"/>
        </w:rPr>
      </w:pPr>
      <w:r>
        <w:rPr>
          <w:rFonts w:hint="eastAsia" w:ascii="楷体_GB2312" w:hAnsi="楷体_GB2312" w:eastAsia="楷体_GB2312" w:cs="楷体_GB2312"/>
          <w:b/>
          <w:bCs w:val="0"/>
          <w:sz w:val="32"/>
          <w:szCs w:val="32"/>
          <w:highlight w:val="none"/>
          <w:lang w:eastAsia="zh-CN"/>
        </w:rPr>
        <w:t>（三）关于兰溪市救助管理站</w:t>
      </w:r>
      <w:r>
        <w:rPr>
          <w:rFonts w:hint="eastAsia" w:ascii="楷体_GB2312" w:hAnsi="楷体_GB2312" w:eastAsia="楷体_GB2312" w:cs="楷体_GB2312"/>
          <w:b/>
          <w:bCs w:val="0"/>
          <w:sz w:val="32"/>
          <w:szCs w:val="32"/>
          <w:highlight w:val="none"/>
          <w:lang w:val="en-US" w:eastAsia="zh-CN"/>
        </w:rPr>
        <w:t>2022</w:t>
      </w:r>
      <w:r>
        <w:rPr>
          <w:rFonts w:hint="eastAsia" w:ascii="楷体_GB2312" w:hAnsi="楷体_GB2312" w:eastAsia="楷体_GB2312" w:cs="楷体_GB2312"/>
          <w:b/>
          <w:bCs w:val="0"/>
          <w:sz w:val="32"/>
          <w:szCs w:val="32"/>
          <w:highlight w:val="none"/>
        </w:rPr>
        <w:t>年支出预算</w:t>
      </w:r>
      <w:r>
        <w:rPr>
          <w:rFonts w:hint="eastAsia" w:ascii="楷体_GB2312" w:hAnsi="楷体_GB2312" w:eastAsia="楷体_GB2312" w:cs="楷体_GB2312"/>
          <w:b/>
          <w:bCs w:val="0"/>
          <w:sz w:val="32"/>
          <w:szCs w:val="32"/>
          <w:highlight w:val="none"/>
          <w:lang w:eastAsia="zh-CN"/>
        </w:rPr>
        <w:t>情况说明</w:t>
      </w:r>
    </w:p>
    <w:p>
      <w:pPr>
        <w:widowControl w:val="0"/>
        <w:numPr>
          <w:ilvl w:val="0"/>
          <w:numId w:val="0"/>
        </w:numPr>
        <w:overflowPunct/>
        <w:autoSpaceDE/>
        <w:autoSpaceDN/>
        <w:adjustRightInd/>
        <w:spacing w:line="560" w:lineRule="exact"/>
        <w:ind w:firstLine="640" w:firstLineChars="200"/>
        <w:textAlignment w:val="auto"/>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兰溪市救助管理站2021年支出预算</w:t>
      </w:r>
      <w:r>
        <w:rPr>
          <w:rFonts w:hint="eastAsia" w:ascii="仿宋_GB2312" w:hAnsi="仿宋_GB2312" w:eastAsia="仿宋_GB2312" w:cs="仿宋_GB2312"/>
          <w:bCs/>
          <w:color w:val="000000"/>
          <w:sz w:val="32"/>
          <w:szCs w:val="32"/>
          <w:lang w:val="en-US" w:eastAsia="zh-CN"/>
        </w:rPr>
        <w:t>169.75</w:t>
      </w:r>
      <w:r>
        <w:rPr>
          <w:rFonts w:hint="eastAsia" w:ascii="仿宋_GB2312" w:hAnsi="仿宋_GB2312" w:eastAsia="仿宋_GB2312" w:cs="仿宋_GB2312"/>
          <w:bCs/>
          <w:color w:val="000000"/>
          <w:sz w:val="32"/>
          <w:szCs w:val="32"/>
        </w:rPr>
        <w:t>万元。</w:t>
      </w:r>
    </w:p>
    <w:p>
      <w:pPr>
        <w:numPr>
          <w:ilvl w:val="0"/>
          <w:numId w:val="0"/>
        </w:numPr>
        <w:overflowPunct/>
        <w:autoSpaceDE/>
        <w:autoSpaceDN/>
        <w:adjustRightInd/>
        <w:spacing w:line="560" w:lineRule="exact"/>
        <w:ind w:firstLine="640" w:firstLineChars="200"/>
        <w:textAlignment w:val="auto"/>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lang w:val="en-US" w:eastAsia="zh-CN"/>
        </w:rPr>
        <w:t>1、</w:t>
      </w:r>
      <w:r>
        <w:rPr>
          <w:rFonts w:hint="eastAsia" w:ascii="仿宋_GB2312" w:hAnsi="仿宋_GB2312" w:eastAsia="仿宋_GB2312" w:cs="仿宋_GB2312"/>
          <w:bCs/>
          <w:color w:val="000000"/>
          <w:sz w:val="32"/>
          <w:szCs w:val="32"/>
        </w:rPr>
        <w:t>按支出功能分类，社会保障和就业支出</w:t>
      </w:r>
      <w:r>
        <w:rPr>
          <w:rFonts w:hint="eastAsia" w:ascii="仿宋_GB2312" w:hAnsi="仿宋_GB2312" w:eastAsia="仿宋_GB2312" w:cs="仿宋_GB2312"/>
          <w:bCs/>
          <w:color w:val="000000"/>
          <w:sz w:val="32"/>
          <w:szCs w:val="32"/>
          <w:lang w:val="en-US" w:eastAsia="zh-CN"/>
        </w:rPr>
        <w:t>166.89</w:t>
      </w:r>
      <w:r>
        <w:rPr>
          <w:rFonts w:hint="eastAsia" w:ascii="仿宋_GB2312" w:hAnsi="仿宋_GB2312" w:eastAsia="仿宋_GB2312" w:cs="仿宋_GB2312"/>
          <w:bCs/>
          <w:color w:val="000000"/>
          <w:sz w:val="32"/>
          <w:szCs w:val="32"/>
        </w:rPr>
        <w:t>万元、卫生健康支出2.8</w:t>
      </w:r>
      <w:r>
        <w:rPr>
          <w:rFonts w:hint="eastAsia" w:ascii="仿宋_GB2312" w:hAnsi="仿宋_GB2312" w:eastAsia="仿宋_GB2312" w:cs="仿宋_GB2312"/>
          <w:bCs/>
          <w:color w:val="000000"/>
          <w:sz w:val="32"/>
          <w:szCs w:val="32"/>
          <w:lang w:val="en-US" w:eastAsia="zh-CN"/>
        </w:rPr>
        <w:t>6</w:t>
      </w:r>
      <w:r>
        <w:rPr>
          <w:rFonts w:hint="eastAsia" w:ascii="仿宋_GB2312" w:hAnsi="仿宋_GB2312" w:eastAsia="仿宋_GB2312" w:cs="仿宋_GB2312"/>
          <w:bCs/>
          <w:color w:val="000000"/>
          <w:sz w:val="32"/>
          <w:szCs w:val="32"/>
        </w:rPr>
        <w:t>万元。</w:t>
      </w:r>
    </w:p>
    <w:p>
      <w:pPr>
        <w:widowControl w:val="0"/>
        <w:overflowPunct/>
        <w:autoSpaceDE/>
        <w:autoSpaceDN/>
        <w:adjustRightInd/>
        <w:spacing w:line="560" w:lineRule="exact"/>
        <w:ind w:firstLine="640" w:firstLineChars="200"/>
        <w:textAlignment w:val="auto"/>
        <w:rPr>
          <w:rFonts w:hint="eastAsia" w:ascii="楷体_GB2312" w:hAnsi="楷体_GB2312" w:eastAsia="楷体_GB2312" w:cs="楷体_GB2312"/>
          <w:b/>
          <w:color w:val="000000"/>
          <w:sz w:val="32"/>
          <w:szCs w:val="32"/>
          <w:u w:val="single"/>
        </w:rPr>
      </w:pPr>
      <w:r>
        <w:rPr>
          <w:rFonts w:hint="eastAsia" w:ascii="仿宋_GB2312" w:hAnsi="仿宋_GB2312" w:eastAsia="仿宋_GB2312" w:cs="仿宋_GB2312"/>
          <w:bCs/>
          <w:color w:val="000000"/>
          <w:sz w:val="32"/>
          <w:szCs w:val="32"/>
        </w:rPr>
        <w:t>2.按支出用途分类，包括人员支出</w:t>
      </w:r>
      <w:r>
        <w:rPr>
          <w:rFonts w:hint="eastAsia" w:ascii="仿宋_GB2312" w:hAnsi="仿宋_GB2312" w:eastAsia="仿宋_GB2312" w:cs="仿宋_GB2312"/>
          <w:bCs/>
          <w:color w:val="000000"/>
          <w:sz w:val="32"/>
          <w:szCs w:val="32"/>
          <w:lang w:val="en-US" w:eastAsia="zh-CN"/>
        </w:rPr>
        <w:t>102.21</w:t>
      </w:r>
      <w:r>
        <w:rPr>
          <w:rFonts w:hint="eastAsia" w:ascii="仿宋_GB2312" w:hAnsi="仿宋_GB2312" w:eastAsia="仿宋_GB2312" w:cs="仿宋_GB2312"/>
          <w:bCs/>
          <w:color w:val="000000"/>
          <w:sz w:val="32"/>
          <w:szCs w:val="32"/>
        </w:rPr>
        <w:t>万元，</w:t>
      </w:r>
      <w:r>
        <w:rPr>
          <w:rFonts w:hint="eastAsia" w:ascii="仿宋_GB2312" w:hAnsi="仿宋_GB2312" w:eastAsia="仿宋_GB2312" w:cs="仿宋_GB2312"/>
          <w:color w:val="000000"/>
          <w:sz w:val="32"/>
          <w:szCs w:val="32"/>
        </w:rPr>
        <w:t>占</w:t>
      </w:r>
      <w:r>
        <w:rPr>
          <w:rFonts w:hint="eastAsia" w:ascii="仿宋_GB2312" w:hAnsi="仿宋_GB2312" w:eastAsia="仿宋_GB2312" w:cs="仿宋_GB2312"/>
          <w:color w:val="000000"/>
          <w:sz w:val="32"/>
          <w:szCs w:val="32"/>
          <w:lang w:val="en-US" w:eastAsia="zh-CN"/>
        </w:rPr>
        <w:t>60.21</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bCs/>
          <w:color w:val="000000"/>
          <w:sz w:val="32"/>
          <w:szCs w:val="32"/>
        </w:rPr>
        <w:t>日常公用支出</w:t>
      </w:r>
      <w:r>
        <w:rPr>
          <w:rFonts w:hint="eastAsia" w:ascii="仿宋_GB2312" w:hAnsi="仿宋_GB2312" w:eastAsia="仿宋_GB2312" w:cs="仿宋_GB2312"/>
          <w:bCs/>
          <w:color w:val="000000"/>
          <w:sz w:val="32"/>
          <w:szCs w:val="32"/>
          <w:lang w:val="en-US" w:eastAsia="zh-CN"/>
        </w:rPr>
        <w:t>8.1</w:t>
      </w:r>
      <w:r>
        <w:rPr>
          <w:rFonts w:hint="eastAsia" w:ascii="仿宋_GB2312" w:hAnsi="仿宋_GB2312" w:eastAsia="仿宋_GB2312" w:cs="仿宋_GB2312"/>
          <w:bCs/>
          <w:color w:val="000000"/>
          <w:sz w:val="32"/>
          <w:szCs w:val="32"/>
        </w:rPr>
        <w:t>万元，</w:t>
      </w:r>
      <w:r>
        <w:rPr>
          <w:rFonts w:hint="eastAsia" w:ascii="仿宋_GB2312" w:hAnsi="仿宋_GB2312" w:eastAsia="仿宋_GB2312" w:cs="仿宋_GB2312"/>
          <w:color w:val="000000"/>
          <w:sz w:val="32"/>
          <w:szCs w:val="32"/>
        </w:rPr>
        <w:t>占</w:t>
      </w:r>
      <w:r>
        <w:rPr>
          <w:rFonts w:hint="eastAsia" w:ascii="仿宋_GB2312" w:hAnsi="仿宋_GB2312" w:eastAsia="仿宋_GB2312" w:cs="仿宋_GB2312"/>
          <w:color w:val="000000"/>
          <w:sz w:val="32"/>
          <w:szCs w:val="32"/>
          <w:lang w:val="en-US" w:eastAsia="zh-CN"/>
        </w:rPr>
        <w:t>4.77</w:t>
      </w:r>
      <w:r>
        <w:rPr>
          <w:rFonts w:hint="eastAsia" w:ascii="仿宋_GB2312" w:hAnsi="仿宋_GB2312" w:eastAsia="仿宋_GB2312" w:cs="仿宋_GB2312"/>
          <w:color w:val="000000"/>
          <w:sz w:val="32"/>
          <w:szCs w:val="32"/>
        </w:rPr>
        <w:t xml:space="preserve"> %；</w:t>
      </w:r>
      <w:r>
        <w:rPr>
          <w:rFonts w:hint="eastAsia" w:ascii="仿宋_GB2312" w:hAnsi="仿宋_GB2312" w:eastAsia="仿宋_GB2312" w:cs="仿宋_GB2312"/>
          <w:bCs/>
          <w:color w:val="000000"/>
          <w:sz w:val="32"/>
          <w:szCs w:val="32"/>
        </w:rPr>
        <w:t>项目支出</w:t>
      </w:r>
      <w:r>
        <w:rPr>
          <w:rFonts w:hint="eastAsia" w:ascii="仿宋_GB2312" w:hAnsi="仿宋_GB2312" w:eastAsia="仿宋_GB2312" w:cs="仿宋_GB2312"/>
          <w:bCs/>
          <w:color w:val="000000"/>
          <w:sz w:val="32"/>
          <w:szCs w:val="32"/>
          <w:lang w:val="en-US" w:eastAsia="zh-CN"/>
        </w:rPr>
        <w:t>59.44</w:t>
      </w:r>
      <w:r>
        <w:rPr>
          <w:rFonts w:hint="eastAsia" w:ascii="仿宋_GB2312" w:hAnsi="仿宋_GB2312" w:eastAsia="仿宋_GB2312" w:cs="仿宋_GB2312"/>
          <w:bCs/>
          <w:color w:val="000000"/>
          <w:sz w:val="32"/>
          <w:szCs w:val="32"/>
        </w:rPr>
        <w:t>万元，</w:t>
      </w:r>
      <w:r>
        <w:rPr>
          <w:rFonts w:hint="eastAsia" w:ascii="仿宋_GB2312" w:hAnsi="仿宋_GB2312" w:eastAsia="仿宋_GB2312" w:cs="仿宋_GB2312"/>
          <w:color w:val="000000"/>
          <w:sz w:val="32"/>
          <w:szCs w:val="32"/>
        </w:rPr>
        <w:t>占</w:t>
      </w:r>
      <w:r>
        <w:rPr>
          <w:rFonts w:hint="eastAsia" w:ascii="仿宋_GB2312" w:hAnsi="仿宋_GB2312" w:eastAsia="仿宋_GB2312" w:cs="仿宋_GB2312"/>
          <w:bCs/>
          <w:color w:val="000000"/>
          <w:sz w:val="32"/>
          <w:szCs w:val="32"/>
          <w:lang w:val="en-US" w:eastAsia="zh-CN"/>
        </w:rPr>
        <w:t>35.02</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bCs/>
          <w:color w:val="000000"/>
          <w:sz w:val="32"/>
          <w:szCs w:val="32"/>
        </w:rPr>
        <w:t>。</w:t>
      </w:r>
    </w:p>
    <w:p>
      <w:pPr>
        <w:overflowPunct/>
        <w:autoSpaceDE/>
        <w:autoSpaceDN/>
        <w:adjustRightInd/>
        <w:spacing w:line="560" w:lineRule="exact"/>
        <w:ind w:firstLine="642" w:firstLineChars="200"/>
        <w:textAlignment w:val="auto"/>
        <w:rPr>
          <w:rFonts w:hint="eastAsia" w:ascii="楷体_GB2312" w:hAnsi="楷体_GB2312" w:eastAsia="楷体_GB2312" w:cs="楷体_GB2312"/>
          <w:b/>
          <w:bCs w:val="0"/>
          <w:sz w:val="32"/>
          <w:szCs w:val="32"/>
          <w:highlight w:val="none"/>
          <w:lang w:eastAsia="zh-CN"/>
        </w:rPr>
      </w:pPr>
      <w:r>
        <w:rPr>
          <w:rFonts w:hint="eastAsia" w:ascii="楷体_GB2312" w:hAnsi="楷体_GB2312" w:eastAsia="楷体_GB2312" w:cs="楷体_GB2312"/>
          <w:b/>
          <w:bCs w:val="0"/>
          <w:sz w:val="32"/>
          <w:szCs w:val="32"/>
          <w:highlight w:val="none"/>
        </w:rPr>
        <w:t>（</w:t>
      </w:r>
      <w:r>
        <w:rPr>
          <w:rFonts w:hint="eastAsia" w:ascii="楷体_GB2312" w:hAnsi="楷体_GB2312" w:eastAsia="楷体_GB2312" w:cs="楷体_GB2312"/>
          <w:b/>
          <w:bCs w:val="0"/>
          <w:sz w:val="32"/>
          <w:szCs w:val="32"/>
          <w:highlight w:val="none"/>
          <w:lang w:eastAsia="zh-CN"/>
        </w:rPr>
        <w:t>四</w:t>
      </w:r>
      <w:r>
        <w:rPr>
          <w:rFonts w:hint="eastAsia" w:ascii="楷体_GB2312" w:hAnsi="楷体_GB2312" w:eastAsia="楷体_GB2312" w:cs="楷体_GB2312"/>
          <w:b/>
          <w:bCs w:val="0"/>
          <w:sz w:val="32"/>
          <w:szCs w:val="32"/>
          <w:highlight w:val="none"/>
        </w:rPr>
        <w:t>）</w:t>
      </w:r>
      <w:r>
        <w:rPr>
          <w:rFonts w:hint="eastAsia" w:ascii="楷体_GB2312" w:hAnsi="楷体_GB2312" w:eastAsia="楷体_GB2312" w:cs="楷体_GB2312"/>
          <w:b/>
          <w:bCs w:val="0"/>
          <w:sz w:val="32"/>
          <w:szCs w:val="32"/>
          <w:highlight w:val="none"/>
          <w:lang w:eastAsia="zh-CN"/>
        </w:rPr>
        <w:t>关于兰溪市救助管理站</w:t>
      </w:r>
      <w:r>
        <w:rPr>
          <w:rFonts w:hint="eastAsia" w:ascii="楷体_GB2312" w:hAnsi="楷体_GB2312" w:eastAsia="楷体_GB2312" w:cs="楷体_GB2312"/>
          <w:b/>
          <w:bCs w:val="0"/>
          <w:sz w:val="32"/>
          <w:szCs w:val="32"/>
          <w:highlight w:val="none"/>
          <w:lang w:val="en-US" w:eastAsia="zh-CN"/>
        </w:rPr>
        <w:t>2022</w:t>
      </w:r>
      <w:r>
        <w:rPr>
          <w:rFonts w:hint="eastAsia" w:ascii="楷体_GB2312" w:hAnsi="楷体_GB2312" w:eastAsia="楷体_GB2312" w:cs="楷体_GB2312"/>
          <w:b/>
          <w:bCs w:val="0"/>
          <w:sz w:val="32"/>
          <w:szCs w:val="32"/>
          <w:highlight w:val="none"/>
        </w:rPr>
        <w:t>年财政拨款</w:t>
      </w:r>
      <w:r>
        <w:rPr>
          <w:rFonts w:hint="eastAsia" w:ascii="楷体_GB2312" w:hAnsi="楷体_GB2312" w:eastAsia="楷体_GB2312" w:cs="楷体_GB2312"/>
          <w:b/>
          <w:bCs w:val="0"/>
          <w:sz w:val="32"/>
          <w:szCs w:val="32"/>
          <w:highlight w:val="none"/>
          <w:lang w:eastAsia="zh-CN"/>
        </w:rPr>
        <w:t>收支预算情况的总体说明</w:t>
      </w:r>
    </w:p>
    <w:p>
      <w:pPr>
        <w:overflowPunct/>
        <w:autoSpaceDE/>
        <w:autoSpaceDN/>
        <w:adjustRightInd/>
        <w:spacing w:line="560" w:lineRule="exact"/>
        <w:ind w:firstLine="640" w:firstLineChars="200"/>
        <w:textAlignment w:val="auto"/>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兰溪市救助管理站202</w:t>
      </w:r>
      <w:r>
        <w:rPr>
          <w:rFonts w:hint="eastAsia" w:ascii="仿宋_GB2312" w:hAnsi="仿宋_GB2312" w:eastAsia="仿宋_GB2312" w:cs="仿宋_GB2312"/>
          <w:bCs/>
          <w:color w:val="000000"/>
          <w:sz w:val="32"/>
          <w:szCs w:val="32"/>
          <w:lang w:val="en-US" w:eastAsia="zh-CN"/>
        </w:rPr>
        <w:t>2</w:t>
      </w:r>
      <w:r>
        <w:rPr>
          <w:rFonts w:hint="eastAsia" w:ascii="仿宋_GB2312" w:hAnsi="仿宋_GB2312" w:eastAsia="仿宋_GB2312" w:cs="仿宋_GB2312"/>
          <w:bCs/>
          <w:color w:val="000000"/>
          <w:sz w:val="32"/>
          <w:szCs w:val="32"/>
        </w:rPr>
        <w:t>年财政拨款收支总预算</w:t>
      </w:r>
      <w:r>
        <w:rPr>
          <w:rFonts w:hint="eastAsia" w:ascii="仿宋_GB2312" w:hAnsi="仿宋_GB2312" w:eastAsia="仿宋_GB2312" w:cs="仿宋_GB2312"/>
          <w:bCs/>
          <w:color w:val="000000"/>
          <w:sz w:val="32"/>
          <w:szCs w:val="32"/>
          <w:lang w:val="en-US" w:eastAsia="zh-CN"/>
        </w:rPr>
        <w:t>114.75</w:t>
      </w:r>
      <w:r>
        <w:rPr>
          <w:rFonts w:hint="eastAsia" w:ascii="仿宋_GB2312" w:hAnsi="仿宋_GB2312" w:eastAsia="仿宋_GB2312" w:cs="仿宋_GB2312"/>
          <w:bCs/>
          <w:color w:val="000000"/>
          <w:sz w:val="32"/>
          <w:szCs w:val="32"/>
        </w:rPr>
        <w:t>万元。包括：一般公共预算拨款收入</w:t>
      </w:r>
      <w:r>
        <w:rPr>
          <w:rFonts w:hint="eastAsia" w:ascii="仿宋_GB2312" w:hAnsi="仿宋_GB2312" w:eastAsia="仿宋_GB2312" w:cs="仿宋_GB2312"/>
          <w:bCs/>
          <w:color w:val="000000"/>
          <w:sz w:val="32"/>
          <w:szCs w:val="32"/>
          <w:lang w:val="en-US" w:eastAsia="zh-CN"/>
        </w:rPr>
        <w:t>114.75</w:t>
      </w:r>
      <w:r>
        <w:rPr>
          <w:rFonts w:hint="eastAsia" w:ascii="仿宋_GB2312" w:hAnsi="仿宋_GB2312" w:eastAsia="仿宋_GB2312" w:cs="仿宋_GB2312"/>
          <w:bCs/>
          <w:color w:val="000000"/>
          <w:sz w:val="32"/>
          <w:szCs w:val="32"/>
        </w:rPr>
        <w:t>万元，支出包括：社会保障和就业支出</w:t>
      </w:r>
      <w:r>
        <w:rPr>
          <w:rFonts w:hint="eastAsia" w:ascii="仿宋_GB2312" w:hAnsi="仿宋_GB2312" w:eastAsia="仿宋_GB2312" w:cs="仿宋_GB2312"/>
          <w:bCs/>
          <w:color w:val="000000"/>
          <w:sz w:val="32"/>
          <w:szCs w:val="32"/>
          <w:lang w:val="en-US" w:eastAsia="zh-CN"/>
        </w:rPr>
        <w:t>111.89</w:t>
      </w:r>
      <w:r>
        <w:rPr>
          <w:rFonts w:hint="eastAsia" w:ascii="仿宋_GB2312" w:hAnsi="仿宋_GB2312" w:eastAsia="仿宋_GB2312" w:cs="仿宋_GB2312"/>
          <w:bCs/>
          <w:color w:val="000000"/>
          <w:sz w:val="32"/>
          <w:szCs w:val="32"/>
        </w:rPr>
        <w:t>万元、卫生健康支出2.8</w:t>
      </w:r>
      <w:r>
        <w:rPr>
          <w:rFonts w:hint="eastAsia" w:ascii="仿宋_GB2312" w:hAnsi="仿宋_GB2312" w:eastAsia="仿宋_GB2312" w:cs="仿宋_GB2312"/>
          <w:bCs/>
          <w:color w:val="000000"/>
          <w:sz w:val="32"/>
          <w:szCs w:val="32"/>
          <w:lang w:val="en-US" w:eastAsia="zh-CN"/>
        </w:rPr>
        <w:t>6</w:t>
      </w:r>
      <w:r>
        <w:rPr>
          <w:rFonts w:hint="eastAsia" w:ascii="仿宋_GB2312" w:hAnsi="仿宋_GB2312" w:eastAsia="仿宋_GB2312" w:cs="仿宋_GB2312"/>
          <w:bCs/>
          <w:color w:val="000000"/>
          <w:sz w:val="32"/>
          <w:szCs w:val="32"/>
        </w:rPr>
        <w:t>万元。</w:t>
      </w:r>
    </w:p>
    <w:p>
      <w:pPr>
        <w:numPr>
          <w:ilvl w:val="0"/>
          <w:numId w:val="1"/>
        </w:numPr>
        <w:overflowPunct/>
        <w:autoSpaceDE/>
        <w:autoSpaceDN/>
        <w:adjustRightInd/>
        <w:spacing w:line="560" w:lineRule="exact"/>
        <w:ind w:firstLine="642"/>
        <w:textAlignment w:val="auto"/>
        <w:rPr>
          <w:rFonts w:hint="eastAsia" w:ascii="楷体_GB2312" w:hAnsi="楷体_GB2312" w:eastAsia="楷体_GB2312" w:cs="楷体_GB2312"/>
          <w:b/>
          <w:bCs w:val="0"/>
          <w:sz w:val="32"/>
          <w:szCs w:val="32"/>
          <w:highlight w:val="none"/>
          <w:lang w:eastAsia="zh-CN"/>
        </w:rPr>
      </w:pPr>
      <w:r>
        <w:rPr>
          <w:rFonts w:hint="eastAsia" w:ascii="楷体_GB2312" w:hAnsi="楷体_GB2312" w:eastAsia="楷体_GB2312" w:cs="楷体_GB2312"/>
          <w:b/>
          <w:bCs w:val="0"/>
          <w:sz w:val="32"/>
          <w:szCs w:val="32"/>
          <w:highlight w:val="none"/>
          <w:lang w:eastAsia="zh-CN"/>
        </w:rPr>
        <w:t>关于兰溪市救助管理站</w:t>
      </w:r>
      <w:r>
        <w:rPr>
          <w:rFonts w:hint="eastAsia" w:ascii="楷体_GB2312" w:hAnsi="楷体_GB2312" w:eastAsia="楷体_GB2312" w:cs="楷体_GB2312"/>
          <w:b/>
          <w:bCs w:val="0"/>
          <w:sz w:val="32"/>
          <w:szCs w:val="32"/>
          <w:highlight w:val="none"/>
          <w:lang w:val="en-US" w:eastAsia="zh-CN"/>
        </w:rPr>
        <w:t>2022</w:t>
      </w:r>
      <w:r>
        <w:rPr>
          <w:rFonts w:hint="eastAsia" w:ascii="楷体_GB2312" w:hAnsi="楷体_GB2312" w:eastAsia="楷体_GB2312" w:cs="楷体_GB2312"/>
          <w:b/>
          <w:bCs w:val="0"/>
          <w:sz w:val="32"/>
          <w:szCs w:val="32"/>
          <w:highlight w:val="none"/>
        </w:rPr>
        <w:t>年</w:t>
      </w:r>
      <w:r>
        <w:rPr>
          <w:rFonts w:hint="eastAsia" w:ascii="楷体_GB2312" w:hAnsi="楷体_GB2312" w:eastAsia="楷体_GB2312" w:cs="楷体_GB2312"/>
          <w:b/>
          <w:bCs w:val="0"/>
          <w:sz w:val="32"/>
          <w:szCs w:val="32"/>
          <w:highlight w:val="none"/>
          <w:lang w:eastAsia="zh-CN"/>
        </w:rPr>
        <w:t>一般公共预算当年拨款情况说明</w:t>
      </w:r>
    </w:p>
    <w:p>
      <w:pPr>
        <w:numPr>
          <w:ilvl w:val="0"/>
          <w:numId w:val="0"/>
        </w:numPr>
        <w:overflowPunct/>
        <w:autoSpaceDE/>
        <w:autoSpaceDN/>
        <w:adjustRightInd/>
        <w:spacing w:line="560" w:lineRule="exact"/>
        <w:ind w:firstLine="642" w:firstLineChars="200"/>
        <w:textAlignment w:val="auto"/>
        <w:rPr>
          <w:rFonts w:hint="eastAsia"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1.一般公共预算当年拨款规模变化情况</w:t>
      </w:r>
    </w:p>
    <w:p>
      <w:pPr>
        <w:overflowPunct/>
        <w:autoSpaceDE/>
        <w:autoSpaceDN/>
        <w:adjustRightInd/>
        <w:spacing w:line="560" w:lineRule="exact"/>
        <w:ind w:firstLine="642"/>
        <w:textAlignment w:val="auto"/>
        <w:rPr>
          <w:rFonts w:hint="default" w:ascii="仿宋_GB2312" w:hAnsi="仿宋_GB2312" w:eastAsia="仿宋_GB2312" w:cs="仿宋_GB2312"/>
          <w:bCs/>
          <w:color w:val="000000"/>
          <w:sz w:val="32"/>
          <w:szCs w:val="32"/>
          <w:lang w:val="en-US" w:eastAsia="zh-CN"/>
        </w:rPr>
      </w:pPr>
      <w:r>
        <w:rPr>
          <w:rFonts w:hint="eastAsia" w:ascii="仿宋_GB2312" w:hAnsi="仿宋_GB2312" w:eastAsia="仿宋_GB2312" w:cs="仿宋_GB2312"/>
          <w:bCs/>
          <w:color w:val="000000"/>
          <w:sz w:val="32"/>
          <w:szCs w:val="32"/>
        </w:rPr>
        <w:t>兰溪市救助管理站202</w:t>
      </w:r>
      <w:r>
        <w:rPr>
          <w:rFonts w:hint="eastAsia" w:ascii="仿宋_GB2312" w:hAnsi="仿宋_GB2312" w:eastAsia="仿宋_GB2312" w:cs="仿宋_GB2312"/>
          <w:bCs/>
          <w:color w:val="000000"/>
          <w:sz w:val="32"/>
          <w:szCs w:val="32"/>
          <w:lang w:val="en-US" w:eastAsia="zh-CN"/>
        </w:rPr>
        <w:t>2</w:t>
      </w:r>
      <w:r>
        <w:rPr>
          <w:rFonts w:hint="eastAsia" w:ascii="仿宋_GB2312" w:hAnsi="仿宋_GB2312" w:eastAsia="仿宋_GB2312" w:cs="仿宋_GB2312"/>
          <w:bCs/>
          <w:color w:val="000000"/>
          <w:sz w:val="32"/>
          <w:szCs w:val="32"/>
        </w:rPr>
        <w:t>年一般公共预算当年拨款</w:t>
      </w:r>
      <w:r>
        <w:rPr>
          <w:rFonts w:hint="eastAsia" w:ascii="仿宋_GB2312" w:hAnsi="仿宋_GB2312" w:eastAsia="仿宋_GB2312" w:cs="仿宋_GB2312"/>
          <w:bCs/>
          <w:color w:val="000000"/>
          <w:sz w:val="32"/>
          <w:szCs w:val="32"/>
          <w:lang w:val="en-US" w:eastAsia="zh-CN"/>
        </w:rPr>
        <w:t>114.75</w:t>
      </w:r>
      <w:r>
        <w:rPr>
          <w:rFonts w:hint="eastAsia" w:ascii="仿宋_GB2312" w:hAnsi="仿宋_GB2312" w:eastAsia="仿宋_GB2312" w:cs="仿宋_GB2312"/>
          <w:bCs/>
          <w:color w:val="000000"/>
          <w:sz w:val="32"/>
          <w:szCs w:val="32"/>
        </w:rPr>
        <w:t>万元，比上年执行数减少</w:t>
      </w:r>
      <w:r>
        <w:rPr>
          <w:rFonts w:hint="eastAsia" w:ascii="仿宋_GB2312" w:hAnsi="仿宋_GB2312" w:eastAsia="仿宋_GB2312" w:cs="仿宋_GB2312"/>
          <w:bCs/>
          <w:color w:val="000000"/>
          <w:sz w:val="32"/>
          <w:szCs w:val="32"/>
          <w:lang w:val="en-US" w:eastAsia="zh-CN"/>
        </w:rPr>
        <w:t>9.39</w:t>
      </w:r>
      <w:r>
        <w:rPr>
          <w:rFonts w:hint="eastAsia" w:ascii="仿宋_GB2312" w:hAnsi="仿宋_GB2312" w:eastAsia="仿宋_GB2312" w:cs="仿宋_GB2312"/>
          <w:bCs/>
          <w:color w:val="000000"/>
          <w:sz w:val="32"/>
          <w:szCs w:val="32"/>
        </w:rPr>
        <w:t>万元，主要是</w:t>
      </w:r>
      <w:r>
        <w:rPr>
          <w:rFonts w:hint="eastAsia" w:ascii="仿宋_GB2312" w:hAnsi="仿宋_GB2312" w:eastAsia="仿宋_GB2312" w:cs="仿宋_GB2312"/>
          <w:bCs/>
          <w:color w:val="000000"/>
          <w:sz w:val="32"/>
          <w:szCs w:val="32"/>
          <w:lang w:eastAsia="zh-CN"/>
        </w:rPr>
        <w:t>：</w:t>
      </w:r>
      <w:r>
        <w:rPr>
          <w:rFonts w:hint="eastAsia" w:ascii="仿宋_GB2312" w:hAnsi="仿宋_GB2312" w:eastAsia="仿宋_GB2312" w:cs="仿宋_GB2312"/>
          <w:bCs/>
          <w:color w:val="000000"/>
          <w:sz w:val="32"/>
          <w:szCs w:val="32"/>
          <w:lang w:val="en-US" w:eastAsia="zh-CN"/>
        </w:rPr>
        <w:t>1、2022年少了一个编外人员经费。2、2021年有追加预算。</w:t>
      </w:r>
    </w:p>
    <w:p>
      <w:pPr>
        <w:overflowPunct/>
        <w:autoSpaceDE/>
        <w:autoSpaceDN/>
        <w:adjustRightInd/>
        <w:spacing w:line="560" w:lineRule="exact"/>
        <w:ind w:firstLine="642"/>
        <w:textAlignment w:val="auto"/>
        <w:rPr>
          <w:rFonts w:hint="eastAsia"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2.一般公共预算当年拨款结构情况</w:t>
      </w:r>
    </w:p>
    <w:p>
      <w:pPr>
        <w:overflowPunct/>
        <w:autoSpaceDE/>
        <w:autoSpaceDN/>
        <w:adjustRightInd/>
        <w:spacing w:line="560" w:lineRule="exact"/>
        <w:ind w:firstLine="640"/>
        <w:textAlignment w:val="auto"/>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社会保障和就业支出</w:t>
      </w:r>
      <w:r>
        <w:rPr>
          <w:rFonts w:hint="eastAsia" w:ascii="仿宋_GB2312" w:hAnsi="仿宋_GB2312" w:eastAsia="仿宋_GB2312" w:cs="仿宋_GB2312"/>
          <w:bCs/>
          <w:color w:val="000000"/>
          <w:sz w:val="32"/>
          <w:szCs w:val="32"/>
          <w:lang w:val="en-US" w:eastAsia="zh-CN"/>
        </w:rPr>
        <w:t>111.89</w:t>
      </w:r>
      <w:r>
        <w:rPr>
          <w:rFonts w:hint="eastAsia" w:ascii="仿宋_GB2312" w:hAnsi="仿宋_GB2312" w:eastAsia="仿宋_GB2312" w:cs="仿宋_GB2312"/>
          <w:bCs/>
          <w:color w:val="000000"/>
          <w:sz w:val="32"/>
          <w:szCs w:val="32"/>
        </w:rPr>
        <w:t>万元，占</w:t>
      </w:r>
      <w:r>
        <w:rPr>
          <w:rFonts w:hint="eastAsia" w:ascii="仿宋_GB2312" w:hAnsi="仿宋_GB2312" w:eastAsia="仿宋_GB2312" w:cs="仿宋_GB2312"/>
          <w:bCs/>
          <w:color w:val="000000"/>
          <w:sz w:val="32"/>
          <w:szCs w:val="32"/>
          <w:lang w:val="en-US" w:eastAsia="zh-CN"/>
        </w:rPr>
        <w:t>97.51</w:t>
      </w:r>
      <w:r>
        <w:rPr>
          <w:rFonts w:hint="eastAsia" w:ascii="仿宋_GB2312" w:hAnsi="仿宋_GB2312" w:eastAsia="仿宋_GB2312" w:cs="仿宋_GB2312"/>
          <w:bCs/>
          <w:color w:val="000000"/>
          <w:sz w:val="32"/>
          <w:szCs w:val="32"/>
        </w:rPr>
        <w:t>%，卫生健康支出2.8</w:t>
      </w:r>
      <w:r>
        <w:rPr>
          <w:rFonts w:hint="eastAsia" w:ascii="仿宋_GB2312" w:hAnsi="仿宋_GB2312" w:eastAsia="仿宋_GB2312" w:cs="仿宋_GB2312"/>
          <w:bCs/>
          <w:color w:val="000000"/>
          <w:sz w:val="32"/>
          <w:szCs w:val="32"/>
          <w:lang w:val="en-US" w:eastAsia="zh-CN"/>
        </w:rPr>
        <w:t>6</w:t>
      </w:r>
      <w:r>
        <w:rPr>
          <w:rFonts w:hint="eastAsia" w:ascii="仿宋_GB2312" w:hAnsi="仿宋_GB2312" w:eastAsia="仿宋_GB2312" w:cs="仿宋_GB2312"/>
          <w:bCs/>
          <w:color w:val="000000"/>
          <w:sz w:val="32"/>
          <w:szCs w:val="32"/>
        </w:rPr>
        <w:t>万元，占</w:t>
      </w:r>
      <w:r>
        <w:rPr>
          <w:rFonts w:hint="eastAsia" w:ascii="仿宋_GB2312" w:hAnsi="仿宋_GB2312" w:eastAsia="仿宋_GB2312" w:cs="仿宋_GB2312"/>
          <w:bCs/>
          <w:color w:val="000000"/>
          <w:sz w:val="32"/>
          <w:szCs w:val="32"/>
          <w:lang w:val="en-US" w:eastAsia="zh-CN"/>
        </w:rPr>
        <w:t>2.49</w:t>
      </w:r>
      <w:r>
        <w:rPr>
          <w:rFonts w:hint="eastAsia" w:ascii="仿宋_GB2312" w:hAnsi="仿宋_GB2312" w:eastAsia="仿宋_GB2312" w:cs="仿宋_GB2312"/>
          <w:bCs/>
          <w:color w:val="000000"/>
          <w:sz w:val="32"/>
          <w:szCs w:val="32"/>
        </w:rPr>
        <w:t>%。</w:t>
      </w:r>
    </w:p>
    <w:p>
      <w:pPr>
        <w:overflowPunct/>
        <w:autoSpaceDE/>
        <w:autoSpaceDN/>
        <w:adjustRightInd/>
        <w:spacing w:line="560" w:lineRule="exact"/>
        <w:textAlignment w:val="auto"/>
        <w:rPr>
          <w:rFonts w:hint="eastAsia" w:ascii="仿宋_GB2312" w:hAnsi="仿宋_GB2312" w:eastAsia="仿宋_GB2312" w:cs="仿宋_GB2312"/>
          <w:b/>
          <w:color w:val="000000"/>
          <w:sz w:val="32"/>
          <w:szCs w:val="32"/>
          <w:u w:val="single"/>
        </w:rPr>
      </w:pPr>
      <w:r>
        <w:rPr>
          <w:rFonts w:hint="eastAsia" w:ascii="仿宋_GB2312" w:hAnsi="仿宋_GB2312" w:eastAsia="仿宋_GB2312" w:cs="仿宋_GB2312"/>
          <w:bCs/>
          <w:color w:val="000000"/>
          <w:sz w:val="32"/>
          <w:szCs w:val="32"/>
        </w:rPr>
        <w:t xml:space="preserve">    </w:t>
      </w:r>
      <w:r>
        <w:rPr>
          <w:rFonts w:hint="eastAsia" w:ascii="仿宋_GB2312" w:hAnsi="仿宋_GB2312" w:eastAsia="仿宋_GB2312" w:cs="仿宋_GB2312"/>
          <w:b/>
          <w:color w:val="000000"/>
          <w:sz w:val="32"/>
          <w:szCs w:val="32"/>
        </w:rPr>
        <w:t>3.一般公共预算当年拨款具体使用情况</w:t>
      </w:r>
    </w:p>
    <w:p>
      <w:pPr>
        <w:overflowPunct/>
        <w:autoSpaceDE/>
        <w:autoSpaceDN/>
        <w:adjustRightInd/>
        <w:spacing w:line="560" w:lineRule="exact"/>
        <w:ind w:firstLine="640" w:firstLineChars="200"/>
        <w:textAlignment w:val="auto"/>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（1）2082002流浪乞讨人员支出</w:t>
      </w:r>
      <w:r>
        <w:rPr>
          <w:rFonts w:hint="eastAsia" w:ascii="仿宋_GB2312" w:hAnsi="仿宋_GB2312" w:eastAsia="仿宋_GB2312" w:cs="仿宋_GB2312"/>
          <w:bCs/>
          <w:color w:val="000000"/>
          <w:sz w:val="32"/>
          <w:szCs w:val="32"/>
          <w:lang w:val="en-US" w:eastAsia="zh-CN"/>
        </w:rPr>
        <w:t>111.89</w:t>
      </w:r>
      <w:r>
        <w:rPr>
          <w:rFonts w:hint="eastAsia" w:ascii="仿宋_GB2312" w:hAnsi="仿宋_GB2312" w:eastAsia="仿宋_GB2312" w:cs="仿宋_GB2312"/>
          <w:bCs/>
          <w:color w:val="000000"/>
          <w:sz w:val="32"/>
          <w:szCs w:val="32"/>
        </w:rPr>
        <w:t>万元，主要用于：指用于流浪乞讨人员救助管理的支出。</w:t>
      </w:r>
    </w:p>
    <w:p>
      <w:pPr>
        <w:autoSpaceDE w:val="0"/>
        <w:autoSpaceDN w:val="0"/>
        <w:adjustRightInd w:val="0"/>
        <w:ind w:firstLine="640" w:firstLineChars="200"/>
        <w:jc w:val="left"/>
        <w:rPr>
          <w:rFonts w:hint="eastAsia" w:ascii="楷体_GB2312" w:hAnsi="楷体_GB2312" w:eastAsia="楷体_GB2312" w:cs="楷体_GB2312"/>
          <w:b/>
          <w:bCs w:val="0"/>
          <w:sz w:val="32"/>
          <w:szCs w:val="32"/>
          <w:highlight w:val="none"/>
          <w:lang w:eastAsia="zh-CN"/>
        </w:rPr>
      </w:pPr>
      <w:r>
        <w:rPr>
          <w:rFonts w:hint="eastAsia" w:ascii="仿宋_GB2312" w:hAnsi="仿宋_GB2312" w:eastAsia="仿宋_GB2312" w:cs="仿宋_GB2312"/>
          <w:bCs/>
          <w:color w:val="000000"/>
          <w:sz w:val="32"/>
          <w:szCs w:val="32"/>
        </w:rPr>
        <w:t>（2）2101102事业单位医疗2.8</w:t>
      </w:r>
      <w:r>
        <w:rPr>
          <w:rFonts w:hint="eastAsia" w:ascii="仿宋_GB2312" w:hAnsi="仿宋_GB2312" w:eastAsia="仿宋_GB2312" w:cs="仿宋_GB2312"/>
          <w:bCs/>
          <w:color w:val="000000"/>
          <w:sz w:val="32"/>
          <w:szCs w:val="32"/>
          <w:lang w:val="en-US" w:eastAsia="zh-CN"/>
        </w:rPr>
        <w:t>6</w:t>
      </w:r>
      <w:r>
        <w:rPr>
          <w:rFonts w:hint="eastAsia" w:ascii="仿宋_GB2312" w:hAnsi="仿宋_GB2312" w:eastAsia="仿宋_GB2312" w:cs="仿宋_GB2312"/>
          <w:bCs/>
          <w:color w:val="000000"/>
          <w:sz w:val="32"/>
          <w:szCs w:val="32"/>
        </w:rPr>
        <w:t>万元，</w:t>
      </w:r>
      <w:r>
        <w:rPr>
          <w:rFonts w:hint="eastAsia" w:ascii="仿宋_GB2312" w:eastAsia="仿宋_GB2312" w:cs="仿宋_GB2312"/>
          <w:sz w:val="32"/>
          <w:szCs w:val="32"/>
        </w:rPr>
        <w:t>主要用于财政部门安排的事业单位基本医疗保险缴费经费</w:t>
      </w:r>
      <w:r>
        <w:rPr>
          <w:rFonts w:hint="eastAsia" w:ascii="仿宋_GB2312" w:hAnsi="仿宋_GB2312" w:eastAsia="仿宋_GB2312" w:cs="仿宋_GB2312"/>
          <w:bCs/>
          <w:color w:val="000000"/>
          <w:sz w:val="32"/>
          <w:szCs w:val="32"/>
        </w:rPr>
        <w:t>。</w:t>
      </w:r>
    </w:p>
    <w:p>
      <w:pPr>
        <w:numPr>
          <w:ilvl w:val="0"/>
          <w:numId w:val="1"/>
        </w:numPr>
        <w:overflowPunct/>
        <w:autoSpaceDE/>
        <w:autoSpaceDN/>
        <w:adjustRightInd/>
        <w:spacing w:line="560" w:lineRule="exact"/>
        <w:ind w:left="0" w:leftChars="0" w:firstLine="642" w:firstLineChars="0"/>
        <w:textAlignment w:val="auto"/>
        <w:rPr>
          <w:rFonts w:hint="eastAsia" w:ascii="楷体_GB2312" w:hAnsi="楷体_GB2312" w:eastAsia="楷体_GB2312" w:cs="楷体_GB2312"/>
          <w:b/>
          <w:bCs w:val="0"/>
          <w:sz w:val="32"/>
          <w:szCs w:val="32"/>
          <w:highlight w:val="none"/>
          <w:lang w:eastAsia="zh-CN"/>
        </w:rPr>
      </w:pPr>
      <w:r>
        <w:rPr>
          <w:rFonts w:hint="eastAsia" w:ascii="楷体_GB2312" w:hAnsi="楷体_GB2312" w:eastAsia="楷体_GB2312" w:cs="楷体_GB2312"/>
          <w:b/>
          <w:bCs w:val="0"/>
          <w:sz w:val="32"/>
          <w:szCs w:val="32"/>
          <w:highlight w:val="none"/>
          <w:lang w:eastAsia="zh-CN"/>
        </w:rPr>
        <w:t>关于兰溪市救助管理站</w:t>
      </w:r>
      <w:r>
        <w:rPr>
          <w:rFonts w:hint="eastAsia" w:ascii="楷体_GB2312" w:hAnsi="楷体_GB2312" w:eastAsia="楷体_GB2312" w:cs="楷体_GB2312"/>
          <w:b/>
          <w:bCs w:val="0"/>
          <w:sz w:val="32"/>
          <w:szCs w:val="32"/>
          <w:highlight w:val="none"/>
          <w:lang w:val="en-US" w:eastAsia="zh-CN"/>
        </w:rPr>
        <w:t>2022</w:t>
      </w:r>
      <w:r>
        <w:rPr>
          <w:rFonts w:hint="eastAsia" w:ascii="楷体_GB2312" w:hAnsi="楷体_GB2312" w:eastAsia="楷体_GB2312" w:cs="楷体_GB2312"/>
          <w:b/>
          <w:bCs w:val="0"/>
          <w:sz w:val="32"/>
          <w:szCs w:val="32"/>
          <w:highlight w:val="none"/>
        </w:rPr>
        <w:t>年</w:t>
      </w:r>
      <w:r>
        <w:rPr>
          <w:rFonts w:hint="eastAsia" w:ascii="楷体_GB2312" w:hAnsi="楷体_GB2312" w:eastAsia="楷体_GB2312" w:cs="楷体_GB2312"/>
          <w:b/>
          <w:bCs w:val="0"/>
          <w:sz w:val="32"/>
          <w:szCs w:val="32"/>
          <w:highlight w:val="none"/>
          <w:lang w:eastAsia="zh-CN"/>
        </w:rPr>
        <w:t>一般公共预算基本支出情况说明</w:t>
      </w:r>
    </w:p>
    <w:p>
      <w:pPr>
        <w:overflowPunct/>
        <w:autoSpaceDE/>
        <w:autoSpaceDN/>
        <w:adjustRightInd/>
        <w:spacing w:line="560" w:lineRule="exact"/>
        <w:ind w:firstLine="642"/>
        <w:jc w:val="left"/>
        <w:textAlignment w:val="auto"/>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兰溪市救助管理站2021年一般公共预算基本支出</w:t>
      </w:r>
      <w:r>
        <w:rPr>
          <w:rFonts w:hint="eastAsia" w:ascii="仿宋_GB2312" w:hAnsi="仿宋_GB2312" w:eastAsia="仿宋_GB2312" w:cs="仿宋_GB2312"/>
          <w:bCs/>
          <w:color w:val="000000"/>
          <w:sz w:val="32"/>
          <w:szCs w:val="32"/>
          <w:lang w:val="en-US" w:eastAsia="zh-CN"/>
        </w:rPr>
        <w:t>110.31</w:t>
      </w:r>
      <w:r>
        <w:rPr>
          <w:rFonts w:hint="eastAsia" w:ascii="仿宋_GB2312" w:hAnsi="仿宋_GB2312" w:eastAsia="仿宋_GB2312" w:cs="仿宋_GB2312"/>
          <w:bCs/>
          <w:color w:val="000000"/>
          <w:sz w:val="32"/>
          <w:szCs w:val="32"/>
        </w:rPr>
        <w:t>万元，其中：</w:t>
      </w:r>
      <w:r>
        <w:rPr>
          <w:rFonts w:hint="eastAsia" w:ascii="仿宋_GB2312" w:hAnsi="仿宋_GB2312" w:eastAsia="仿宋_GB2312" w:cs="仿宋_GB2312"/>
          <w:bCs/>
          <w:color w:val="000000"/>
          <w:sz w:val="32"/>
          <w:szCs w:val="32"/>
          <w:lang w:eastAsia="zh-CN"/>
        </w:rPr>
        <w:t>工资福利支出</w:t>
      </w:r>
      <w:r>
        <w:rPr>
          <w:rFonts w:hint="eastAsia" w:ascii="仿宋_GB2312" w:hAnsi="仿宋_GB2312" w:eastAsia="仿宋_GB2312" w:cs="仿宋_GB2312"/>
          <w:bCs/>
          <w:color w:val="000000"/>
          <w:sz w:val="32"/>
          <w:szCs w:val="32"/>
          <w:lang w:val="en-US" w:eastAsia="zh-CN"/>
        </w:rPr>
        <w:t>101.3</w:t>
      </w:r>
      <w:r>
        <w:rPr>
          <w:rFonts w:hint="eastAsia" w:ascii="仿宋_GB2312" w:hAnsi="仿宋_GB2312" w:eastAsia="仿宋_GB2312" w:cs="仿宋_GB2312"/>
          <w:bCs/>
          <w:color w:val="000000"/>
          <w:sz w:val="32"/>
          <w:szCs w:val="32"/>
        </w:rPr>
        <w:t>万元，主要包括：基本工资、津贴补贴、奖金、伙食</w:t>
      </w:r>
      <w:r>
        <w:rPr>
          <w:rFonts w:hint="eastAsia" w:ascii="仿宋_GB2312" w:hAnsi="仿宋_GB2312" w:eastAsia="仿宋_GB2312" w:cs="仿宋_GB2312"/>
          <w:bCs/>
          <w:color w:val="000000"/>
          <w:sz w:val="32"/>
          <w:szCs w:val="32"/>
          <w:lang w:eastAsia="zh-CN"/>
        </w:rPr>
        <w:t>补助</w:t>
      </w:r>
      <w:r>
        <w:rPr>
          <w:rFonts w:hint="eastAsia" w:ascii="仿宋_GB2312" w:hAnsi="仿宋_GB2312" w:eastAsia="仿宋_GB2312" w:cs="仿宋_GB2312"/>
          <w:bCs/>
          <w:color w:val="000000"/>
          <w:sz w:val="32"/>
          <w:szCs w:val="32"/>
        </w:rPr>
        <w:t>费</w:t>
      </w:r>
      <w:r>
        <w:rPr>
          <w:rFonts w:hint="eastAsia" w:ascii="仿宋_GB2312" w:hAnsi="仿宋_GB2312" w:eastAsia="仿宋_GB2312" w:cs="仿宋_GB2312"/>
          <w:bCs/>
          <w:color w:val="000000"/>
          <w:sz w:val="32"/>
          <w:szCs w:val="32"/>
          <w:lang w:eastAsia="zh-CN"/>
        </w:rPr>
        <w:t>、</w:t>
      </w:r>
      <w:r>
        <w:rPr>
          <w:rFonts w:hint="eastAsia" w:ascii="仿宋_GB2312" w:hAnsi="仿宋_GB2312" w:eastAsia="仿宋_GB2312" w:cs="仿宋_GB2312"/>
          <w:bCs/>
          <w:color w:val="000000"/>
          <w:sz w:val="32"/>
          <w:szCs w:val="32"/>
        </w:rPr>
        <w:t>绩效工资、　机关事业单位基本养老保险缴费</w:t>
      </w:r>
      <w:r>
        <w:rPr>
          <w:rFonts w:hint="eastAsia" w:ascii="仿宋_GB2312" w:hAnsi="仿宋_GB2312" w:eastAsia="仿宋_GB2312" w:cs="仿宋_GB2312"/>
          <w:bCs/>
          <w:color w:val="000000"/>
          <w:sz w:val="32"/>
          <w:szCs w:val="32"/>
          <w:lang w:eastAsia="zh-CN"/>
        </w:rPr>
        <w:t>、职业年金缴费、职工基本医疗保险缴费、其他社会保障缴费、住房公积金、</w:t>
      </w:r>
      <w:r>
        <w:rPr>
          <w:rFonts w:hint="eastAsia" w:ascii="仿宋_GB2312" w:hAnsi="仿宋_GB2312" w:eastAsia="仿宋_GB2312" w:cs="仿宋_GB2312"/>
          <w:bCs/>
          <w:color w:val="000000"/>
          <w:sz w:val="32"/>
          <w:szCs w:val="32"/>
        </w:rPr>
        <w:t>其他工资福利支出</w:t>
      </w:r>
    </w:p>
    <w:p>
      <w:pPr>
        <w:overflowPunct/>
        <w:autoSpaceDE/>
        <w:autoSpaceDN/>
        <w:adjustRightInd/>
        <w:spacing w:line="560" w:lineRule="exact"/>
        <w:ind w:firstLine="642"/>
        <w:jc w:val="left"/>
        <w:textAlignment w:val="auto"/>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公用经费</w:t>
      </w:r>
      <w:r>
        <w:rPr>
          <w:rFonts w:hint="eastAsia" w:ascii="仿宋_GB2312" w:hAnsi="仿宋_GB2312" w:eastAsia="仿宋_GB2312" w:cs="仿宋_GB2312"/>
          <w:bCs/>
          <w:color w:val="000000"/>
          <w:sz w:val="32"/>
          <w:szCs w:val="32"/>
          <w:lang w:val="en-US" w:eastAsia="zh-CN"/>
        </w:rPr>
        <w:t>8.1</w:t>
      </w:r>
      <w:r>
        <w:rPr>
          <w:rFonts w:hint="eastAsia" w:ascii="仿宋_GB2312" w:hAnsi="仿宋_GB2312" w:eastAsia="仿宋_GB2312" w:cs="仿宋_GB2312"/>
          <w:bCs/>
          <w:color w:val="000000"/>
          <w:sz w:val="32"/>
          <w:szCs w:val="32"/>
        </w:rPr>
        <w:t>万元，主要包括：办公费、</w:t>
      </w:r>
      <w:r>
        <w:rPr>
          <w:rFonts w:hint="eastAsia" w:ascii="仿宋_GB2312" w:hAnsi="仿宋_GB2312" w:eastAsia="仿宋_GB2312" w:cs="仿宋_GB2312"/>
          <w:bCs/>
          <w:color w:val="000000"/>
          <w:sz w:val="32"/>
          <w:szCs w:val="32"/>
          <w:lang w:eastAsia="zh-CN"/>
        </w:rPr>
        <w:t>水费、电费</w:t>
      </w:r>
      <w:r>
        <w:rPr>
          <w:rFonts w:hint="eastAsia" w:ascii="仿宋_GB2312" w:hAnsi="仿宋_GB2312" w:eastAsia="仿宋_GB2312" w:cs="仿宋_GB2312"/>
          <w:bCs/>
          <w:color w:val="000000"/>
          <w:sz w:val="32"/>
          <w:szCs w:val="32"/>
        </w:rPr>
        <w:t>、邮电费、差旅费、公务接待费、工会经费、福利费。</w:t>
      </w:r>
    </w:p>
    <w:p>
      <w:pPr>
        <w:overflowPunct/>
        <w:autoSpaceDE/>
        <w:autoSpaceDN/>
        <w:adjustRightInd/>
        <w:spacing w:line="560" w:lineRule="exact"/>
        <w:ind w:firstLine="642"/>
        <w:textAlignment w:val="auto"/>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车辆运行维护费2.1万元。机要通信和应急公务用车经费</w:t>
      </w:r>
      <w:r>
        <w:rPr>
          <w:rFonts w:hint="eastAsia" w:ascii="仿宋_GB2312" w:hAnsi="仿宋_GB2312" w:eastAsia="仿宋_GB2312" w:cs="仿宋_GB2312"/>
          <w:bCs/>
          <w:color w:val="000000"/>
          <w:sz w:val="32"/>
          <w:szCs w:val="32"/>
          <w:lang w:val="en-US" w:eastAsia="zh-CN"/>
        </w:rPr>
        <w:t>0</w:t>
      </w:r>
      <w:r>
        <w:rPr>
          <w:rFonts w:hint="eastAsia" w:ascii="仿宋_GB2312" w:hAnsi="仿宋_GB2312" w:eastAsia="仿宋_GB2312" w:cs="仿宋_GB2312"/>
          <w:bCs/>
          <w:color w:val="000000"/>
          <w:sz w:val="32"/>
          <w:szCs w:val="32"/>
        </w:rPr>
        <w:t>万元。</w:t>
      </w:r>
    </w:p>
    <w:p>
      <w:pPr>
        <w:pStyle w:val="2"/>
        <w:ind w:firstLine="640" w:firstLineChars="200"/>
        <w:rPr>
          <w:rFonts w:hint="default" w:eastAsia="仿宋_GB2312"/>
          <w:lang w:val="en-US" w:eastAsia="zh-CN"/>
        </w:rPr>
      </w:pPr>
      <w:r>
        <w:rPr>
          <w:rFonts w:hint="eastAsia" w:cs="仿宋_GB2312"/>
          <w:bCs/>
          <w:color w:val="000000"/>
          <w:sz w:val="32"/>
          <w:szCs w:val="32"/>
          <w:lang w:eastAsia="zh-CN"/>
        </w:rPr>
        <w:t>退休费</w:t>
      </w:r>
      <w:r>
        <w:rPr>
          <w:rFonts w:hint="eastAsia" w:cs="仿宋_GB2312"/>
          <w:bCs/>
          <w:color w:val="000000"/>
          <w:sz w:val="32"/>
          <w:szCs w:val="32"/>
          <w:lang w:val="en-US" w:eastAsia="zh-CN"/>
        </w:rPr>
        <w:t>0.91万元。</w:t>
      </w:r>
    </w:p>
    <w:p>
      <w:pPr>
        <w:numPr>
          <w:ilvl w:val="0"/>
          <w:numId w:val="1"/>
        </w:numPr>
        <w:autoSpaceDE w:val="0"/>
        <w:autoSpaceDN w:val="0"/>
        <w:adjustRightInd w:val="0"/>
        <w:ind w:left="0" w:leftChars="0" w:firstLine="642" w:firstLineChars="0"/>
        <w:jc w:val="left"/>
        <w:rPr>
          <w:rFonts w:hint="eastAsia" w:ascii="楷体_GB2312" w:hAnsi="楷体_GB2312" w:eastAsia="楷体_GB2312" w:cs="楷体_GB2312"/>
          <w:b/>
          <w:bCs w:val="0"/>
          <w:sz w:val="32"/>
          <w:szCs w:val="32"/>
          <w:highlight w:val="none"/>
          <w:lang w:eastAsia="zh-CN"/>
        </w:rPr>
      </w:pPr>
      <w:r>
        <w:rPr>
          <w:rFonts w:hint="eastAsia" w:ascii="楷体_GB2312" w:hAnsi="楷体_GB2312" w:eastAsia="楷体_GB2312" w:cs="楷体_GB2312"/>
          <w:b/>
          <w:bCs w:val="0"/>
          <w:sz w:val="32"/>
          <w:szCs w:val="32"/>
          <w:highlight w:val="none"/>
          <w:lang w:eastAsia="zh-CN"/>
        </w:rPr>
        <w:t>关于兰溪市救助管理站</w:t>
      </w:r>
      <w:r>
        <w:rPr>
          <w:rFonts w:hint="eastAsia" w:ascii="楷体_GB2312" w:hAnsi="楷体_GB2312" w:eastAsia="楷体_GB2312" w:cs="楷体_GB2312"/>
          <w:b/>
          <w:bCs w:val="0"/>
          <w:sz w:val="32"/>
          <w:szCs w:val="32"/>
          <w:highlight w:val="none"/>
          <w:lang w:val="en-US" w:eastAsia="zh-CN"/>
        </w:rPr>
        <w:t>2022</w:t>
      </w:r>
      <w:r>
        <w:rPr>
          <w:rFonts w:hint="eastAsia" w:ascii="楷体_GB2312" w:hAnsi="楷体_GB2312" w:eastAsia="楷体_GB2312" w:cs="楷体_GB2312"/>
          <w:b/>
          <w:bCs w:val="0"/>
          <w:sz w:val="32"/>
          <w:szCs w:val="32"/>
          <w:highlight w:val="none"/>
        </w:rPr>
        <w:t>年</w:t>
      </w:r>
      <w:r>
        <w:rPr>
          <w:rFonts w:hint="eastAsia" w:ascii="楷体_GB2312" w:hAnsi="楷体_GB2312" w:eastAsia="楷体_GB2312" w:cs="楷体_GB2312"/>
          <w:b/>
          <w:bCs w:val="0"/>
          <w:sz w:val="32"/>
          <w:szCs w:val="32"/>
          <w:highlight w:val="none"/>
          <w:lang w:eastAsia="zh-CN"/>
        </w:rPr>
        <w:t>政府性基金预算支出情况说明</w:t>
      </w:r>
    </w:p>
    <w:p>
      <w:pPr>
        <w:overflowPunct/>
        <w:autoSpaceDE/>
        <w:autoSpaceDN/>
        <w:adjustRightInd/>
        <w:spacing w:line="560" w:lineRule="exact"/>
        <w:ind w:firstLine="640" w:firstLineChars="200"/>
        <w:textAlignment w:val="auto"/>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兰溪市救助管理站2022年没有使用政府性基金预算拨款安排的支出。</w:t>
      </w:r>
    </w:p>
    <w:p>
      <w:pPr>
        <w:numPr>
          <w:ilvl w:val="0"/>
          <w:numId w:val="1"/>
        </w:numPr>
        <w:autoSpaceDE w:val="0"/>
        <w:autoSpaceDN w:val="0"/>
        <w:adjustRightInd w:val="0"/>
        <w:ind w:left="0" w:leftChars="0" w:firstLine="642" w:firstLineChars="0"/>
        <w:jc w:val="left"/>
        <w:rPr>
          <w:rFonts w:hint="eastAsia" w:ascii="楷体_GB2312" w:hAnsi="楷体_GB2312" w:eastAsia="楷体_GB2312" w:cs="楷体_GB2312"/>
          <w:b/>
          <w:bCs w:val="0"/>
          <w:sz w:val="32"/>
          <w:szCs w:val="32"/>
          <w:highlight w:val="none"/>
          <w:lang w:eastAsia="zh-CN"/>
        </w:rPr>
      </w:pPr>
      <w:r>
        <w:rPr>
          <w:rFonts w:hint="eastAsia" w:ascii="楷体_GB2312" w:hAnsi="楷体_GB2312" w:eastAsia="楷体_GB2312" w:cs="楷体_GB2312"/>
          <w:b/>
          <w:bCs w:val="0"/>
          <w:sz w:val="32"/>
          <w:szCs w:val="32"/>
          <w:highlight w:val="none"/>
          <w:lang w:eastAsia="zh-CN"/>
        </w:rPr>
        <w:t>关于兰溪市救助管理站</w:t>
      </w:r>
      <w:r>
        <w:rPr>
          <w:rFonts w:hint="eastAsia" w:ascii="楷体_GB2312" w:hAnsi="楷体_GB2312" w:eastAsia="楷体_GB2312" w:cs="楷体_GB2312"/>
          <w:b/>
          <w:bCs w:val="0"/>
          <w:sz w:val="32"/>
          <w:szCs w:val="32"/>
          <w:highlight w:val="none"/>
          <w:lang w:val="en-US" w:eastAsia="zh-CN"/>
        </w:rPr>
        <w:t>2022</w:t>
      </w:r>
      <w:r>
        <w:rPr>
          <w:rFonts w:hint="eastAsia" w:ascii="楷体_GB2312" w:hAnsi="楷体_GB2312" w:eastAsia="楷体_GB2312" w:cs="楷体_GB2312"/>
          <w:b/>
          <w:bCs w:val="0"/>
          <w:sz w:val="32"/>
          <w:szCs w:val="32"/>
          <w:highlight w:val="none"/>
          <w:lang w:eastAsia="zh-CN"/>
        </w:rPr>
        <w:t>年</w:t>
      </w:r>
      <w:r>
        <w:rPr>
          <w:rFonts w:hint="eastAsia" w:ascii="楷体_GB2312" w:hAnsi="楷体_GB2312" w:eastAsia="楷体_GB2312" w:cs="楷体_GB2312"/>
          <w:b/>
          <w:bCs w:val="0"/>
          <w:sz w:val="32"/>
          <w:szCs w:val="32"/>
          <w:highlight w:val="none"/>
          <w:lang w:val="en-US" w:eastAsia="zh-CN"/>
        </w:rPr>
        <w:t>国有资本经营预算</w:t>
      </w:r>
      <w:r>
        <w:rPr>
          <w:rFonts w:hint="eastAsia" w:ascii="楷体_GB2312" w:hAnsi="楷体_GB2312" w:eastAsia="楷体_GB2312" w:cs="楷体_GB2312"/>
          <w:b/>
          <w:bCs w:val="0"/>
          <w:sz w:val="32"/>
          <w:szCs w:val="32"/>
          <w:highlight w:val="none"/>
          <w:lang w:eastAsia="zh-CN"/>
        </w:rPr>
        <w:t>支出情况说明</w:t>
      </w:r>
    </w:p>
    <w:p>
      <w:pPr>
        <w:overflowPunct/>
        <w:autoSpaceDE/>
        <w:autoSpaceDN/>
        <w:adjustRightInd/>
        <w:spacing w:line="520" w:lineRule="exact"/>
        <w:ind w:firstLine="640" w:firstLineChars="200"/>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bCs/>
          <w:color w:val="000000"/>
          <w:sz w:val="32"/>
          <w:szCs w:val="32"/>
        </w:rPr>
        <w:t>兰溪市救助管理站</w:t>
      </w:r>
      <w:r>
        <w:rPr>
          <w:rFonts w:hint="eastAsia" w:ascii="仿宋_GB2312" w:hAnsi="仿宋_GB2312" w:eastAsia="仿宋_GB2312" w:cs="仿宋_GB2312"/>
          <w:color w:val="000000"/>
          <w:sz w:val="32"/>
          <w:szCs w:val="32"/>
        </w:rPr>
        <w:t>2022年没有使用国有资本经营预算拨款安排的支出。</w:t>
      </w:r>
    </w:p>
    <w:p>
      <w:pPr>
        <w:pStyle w:val="9"/>
        <w:numPr>
          <w:ilvl w:val="0"/>
          <w:numId w:val="0"/>
        </w:numPr>
        <w:overflowPunct/>
        <w:autoSpaceDE/>
        <w:autoSpaceDN/>
        <w:adjustRightInd/>
        <w:spacing w:line="560" w:lineRule="exact"/>
        <w:ind w:firstLine="642" w:firstLineChars="200"/>
        <w:textAlignment w:val="auto"/>
        <w:rPr>
          <w:rFonts w:hint="eastAsia" w:ascii="楷体_GB2312" w:hAnsi="楷体_GB2312" w:eastAsia="楷体_GB2312" w:cs="楷体_GB2312"/>
          <w:b/>
          <w:bCs w:val="0"/>
          <w:sz w:val="32"/>
          <w:szCs w:val="32"/>
          <w:highlight w:val="none"/>
          <w:lang w:eastAsia="zh-CN"/>
        </w:rPr>
      </w:pPr>
      <w:r>
        <w:rPr>
          <w:rFonts w:hint="eastAsia" w:ascii="楷体_GB2312" w:hAnsi="楷体_GB2312" w:eastAsia="楷体_GB2312" w:cs="楷体_GB2312"/>
          <w:b/>
          <w:bCs w:val="0"/>
          <w:sz w:val="32"/>
          <w:szCs w:val="32"/>
          <w:highlight w:val="none"/>
          <w:lang w:eastAsia="zh-CN"/>
        </w:rPr>
        <w:t>（九）关于兰溪市救助管理站</w:t>
      </w:r>
      <w:r>
        <w:rPr>
          <w:rFonts w:hint="eastAsia" w:ascii="楷体_GB2312" w:hAnsi="楷体_GB2312" w:eastAsia="楷体_GB2312" w:cs="楷体_GB2312"/>
          <w:b/>
          <w:bCs w:val="0"/>
          <w:sz w:val="32"/>
          <w:szCs w:val="32"/>
          <w:highlight w:val="none"/>
          <w:lang w:val="en-US" w:eastAsia="zh-CN"/>
        </w:rPr>
        <w:t>2022</w:t>
      </w:r>
      <w:r>
        <w:rPr>
          <w:rFonts w:hint="eastAsia" w:ascii="楷体_GB2312" w:hAnsi="楷体_GB2312" w:eastAsia="楷体_GB2312" w:cs="楷体_GB2312"/>
          <w:b/>
          <w:bCs w:val="0"/>
          <w:sz w:val="32"/>
          <w:szCs w:val="32"/>
          <w:highlight w:val="none"/>
        </w:rPr>
        <w:t>年</w:t>
      </w:r>
      <w:r>
        <w:rPr>
          <w:rFonts w:hint="eastAsia" w:ascii="楷体_GB2312" w:hAnsi="楷体_GB2312" w:eastAsia="楷体_GB2312" w:cs="楷体_GB2312"/>
          <w:b/>
          <w:bCs w:val="0"/>
          <w:sz w:val="32"/>
          <w:szCs w:val="32"/>
          <w:highlight w:val="none"/>
          <w:lang w:eastAsia="zh-CN"/>
        </w:rPr>
        <w:t>一般公共预算</w:t>
      </w:r>
      <w:r>
        <w:rPr>
          <w:rFonts w:hint="eastAsia" w:ascii="楷体_GB2312" w:hAnsi="楷体_GB2312" w:eastAsia="楷体_GB2312" w:cs="楷体_GB2312"/>
          <w:b/>
          <w:bCs w:val="0"/>
          <w:sz w:val="32"/>
          <w:szCs w:val="32"/>
          <w:highlight w:val="none"/>
        </w:rPr>
        <w:t>“三公”经费预算情况</w:t>
      </w:r>
      <w:r>
        <w:rPr>
          <w:rFonts w:hint="eastAsia" w:ascii="楷体_GB2312" w:hAnsi="楷体_GB2312" w:eastAsia="楷体_GB2312" w:cs="楷体_GB2312"/>
          <w:b/>
          <w:bCs w:val="0"/>
          <w:sz w:val="32"/>
          <w:szCs w:val="32"/>
          <w:highlight w:val="none"/>
          <w:lang w:eastAsia="zh-CN"/>
        </w:rPr>
        <w:t>说明</w:t>
      </w:r>
    </w:p>
    <w:p>
      <w:pPr>
        <w:pStyle w:val="9"/>
        <w:numPr>
          <w:ilvl w:val="0"/>
          <w:numId w:val="0"/>
        </w:numPr>
        <w:overflowPunct/>
        <w:autoSpaceDE/>
        <w:autoSpaceDN/>
        <w:adjustRightInd/>
        <w:spacing w:line="560" w:lineRule="exact"/>
        <w:ind w:firstLine="960" w:firstLineChars="300"/>
        <w:textAlignment w:val="auto"/>
        <w:rPr>
          <w:rFonts w:hint="eastAsia" w:ascii="仿宋_GB2312" w:hAnsi="仿宋_GB2312" w:eastAsia="仿宋_GB2312" w:cs="仿宋_GB2312"/>
          <w:bCs/>
          <w:color w:val="000000"/>
          <w:kern w:val="2"/>
          <w:sz w:val="32"/>
          <w:szCs w:val="32"/>
        </w:rPr>
      </w:pPr>
      <w:r>
        <w:rPr>
          <w:rFonts w:hint="eastAsia" w:ascii="仿宋_GB2312" w:hAnsi="仿宋_GB2312" w:eastAsia="仿宋_GB2312" w:cs="仿宋_GB2312"/>
          <w:bCs/>
          <w:color w:val="000000"/>
          <w:sz w:val="32"/>
          <w:szCs w:val="32"/>
        </w:rPr>
        <w:t>兰溪市救助管理站</w:t>
      </w:r>
      <w:r>
        <w:rPr>
          <w:rFonts w:hint="eastAsia" w:ascii="仿宋_GB2312" w:hAnsi="仿宋_GB2312" w:eastAsia="仿宋_GB2312" w:cs="仿宋_GB2312"/>
          <w:bCs/>
          <w:color w:val="000000"/>
          <w:kern w:val="2"/>
          <w:sz w:val="32"/>
          <w:szCs w:val="32"/>
          <w:lang w:val="en-US" w:eastAsia="zh-CN"/>
        </w:rPr>
        <w:t>2022</w:t>
      </w:r>
      <w:r>
        <w:rPr>
          <w:rFonts w:hint="eastAsia" w:ascii="仿宋_GB2312" w:hAnsi="仿宋_GB2312" w:eastAsia="仿宋_GB2312" w:cs="仿宋_GB2312"/>
          <w:bCs/>
          <w:color w:val="000000"/>
          <w:kern w:val="2"/>
          <w:sz w:val="32"/>
          <w:szCs w:val="32"/>
        </w:rPr>
        <w:t>年“三公”经费预算数为</w:t>
      </w:r>
      <w:r>
        <w:rPr>
          <w:rFonts w:hint="eastAsia" w:ascii="仿宋_GB2312" w:hAnsi="仿宋_GB2312" w:eastAsia="仿宋_GB2312" w:cs="仿宋_GB2312"/>
          <w:bCs/>
          <w:color w:val="000000"/>
          <w:sz w:val="32"/>
          <w:szCs w:val="32"/>
        </w:rPr>
        <w:t>2.7</w:t>
      </w:r>
      <w:r>
        <w:rPr>
          <w:rFonts w:hint="eastAsia" w:ascii="仿宋_GB2312" w:hAnsi="仿宋_GB2312" w:eastAsia="仿宋_GB2312" w:cs="仿宋_GB2312"/>
          <w:bCs/>
          <w:color w:val="000000"/>
          <w:kern w:val="2"/>
          <w:sz w:val="32"/>
          <w:szCs w:val="32"/>
        </w:rPr>
        <w:t>万元，比20</w:t>
      </w:r>
      <w:r>
        <w:rPr>
          <w:rFonts w:hint="eastAsia" w:ascii="仿宋_GB2312" w:hAnsi="仿宋_GB2312" w:eastAsia="仿宋_GB2312" w:cs="仿宋_GB2312"/>
          <w:bCs/>
          <w:color w:val="000000"/>
          <w:kern w:val="2"/>
          <w:sz w:val="32"/>
          <w:szCs w:val="32"/>
          <w:lang w:val="en-US" w:eastAsia="zh-CN"/>
        </w:rPr>
        <w:t>21</w:t>
      </w:r>
      <w:r>
        <w:rPr>
          <w:rFonts w:hint="eastAsia" w:ascii="仿宋_GB2312" w:hAnsi="仿宋_GB2312" w:eastAsia="仿宋_GB2312" w:cs="仿宋_GB2312"/>
          <w:bCs/>
          <w:color w:val="000000"/>
          <w:kern w:val="2"/>
          <w:sz w:val="32"/>
          <w:szCs w:val="32"/>
        </w:rPr>
        <w:t>年执行数增加</w:t>
      </w:r>
      <w:r>
        <w:rPr>
          <w:rFonts w:hint="eastAsia" w:ascii="仿宋_GB2312" w:hAnsi="仿宋_GB2312" w:eastAsia="仿宋_GB2312" w:cs="仿宋_GB2312"/>
          <w:bCs/>
          <w:color w:val="000000"/>
          <w:kern w:val="2"/>
          <w:sz w:val="32"/>
          <w:szCs w:val="32"/>
          <w:lang w:val="en-US" w:eastAsia="zh-CN"/>
        </w:rPr>
        <w:t>0.095</w:t>
      </w:r>
      <w:r>
        <w:rPr>
          <w:rFonts w:hint="eastAsia" w:ascii="仿宋_GB2312" w:hAnsi="仿宋_GB2312" w:eastAsia="仿宋_GB2312" w:cs="仿宋_GB2312"/>
          <w:bCs/>
          <w:color w:val="000000"/>
          <w:kern w:val="2"/>
          <w:sz w:val="32"/>
          <w:szCs w:val="32"/>
        </w:rPr>
        <w:t>万元，增长</w:t>
      </w:r>
      <w:r>
        <w:rPr>
          <w:rFonts w:hint="eastAsia" w:ascii="仿宋_GB2312" w:hAnsi="仿宋_GB2312" w:eastAsia="仿宋_GB2312" w:cs="仿宋_GB2312"/>
          <w:bCs/>
          <w:color w:val="000000"/>
          <w:kern w:val="2"/>
          <w:sz w:val="32"/>
          <w:szCs w:val="32"/>
          <w:lang w:val="en-US" w:eastAsia="zh-CN"/>
        </w:rPr>
        <w:t>3.52</w:t>
      </w:r>
      <w:r>
        <w:rPr>
          <w:rFonts w:hint="eastAsia" w:ascii="仿宋_GB2312" w:hAnsi="仿宋_GB2312" w:eastAsia="仿宋_GB2312" w:cs="仿宋_GB2312"/>
          <w:bCs/>
          <w:color w:val="000000"/>
          <w:kern w:val="2"/>
          <w:sz w:val="32"/>
          <w:szCs w:val="32"/>
        </w:rPr>
        <w:t xml:space="preserve"> %，具体如下：</w:t>
      </w:r>
    </w:p>
    <w:p>
      <w:pPr>
        <w:pStyle w:val="9"/>
        <w:overflowPunct/>
        <w:autoSpaceDE/>
        <w:autoSpaceDN/>
        <w:adjustRightInd/>
        <w:spacing w:line="560" w:lineRule="exact"/>
        <w:ind w:firstLine="640" w:firstLineChars="200"/>
        <w:textAlignment w:val="auto"/>
        <w:rPr>
          <w:rFonts w:hint="eastAsia" w:ascii="仿宋_GB2312" w:hAnsi="仿宋_GB2312" w:eastAsia="仿宋_GB2312" w:cs="仿宋_GB2312"/>
          <w:bCs/>
          <w:color w:val="000000"/>
          <w:kern w:val="2"/>
          <w:sz w:val="32"/>
          <w:szCs w:val="32"/>
        </w:rPr>
      </w:pPr>
      <w:r>
        <w:rPr>
          <w:rFonts w:hint="eastAsia" w:ascii="仿宋_GB2312" w:hAnsi="仿宋_GB2312" w:eastAsia="仿宋_GB2312" w:cs="仿宋_GB2312"/>
          <w:bCs/>
          <w:color w:val="000000"/>
          <w:kern w:val="2"/>
          <w:sz w:val="32"/>
          <w:szCs w:val="32"/>
        </w:rPr>
        <w:t>1.因公出国（境）费用：</w:t>
      </w:r>
      <w:r>
        <w:rPr>
          <w:rFonts w:hint="eastAsia" w:ascii="仿宋_GB2312" w:hAnsi="仿宋_GB2312" w:eastAsia="仿宋_GB2312" w:cs="仿宋_GB2312"/>
          <w:bCs/>
          <w:sz w:val="32"/>
          <w:szCs w:val="32"/>
        </w:rPr>
        <w:t>根据外事办安排的因公出国计划和实际工作需要，202</w:t>
      </w:r>
      <w:r>
        <w:rPr>
          <w:rFonts w:hint="eastAsia" w:ascii="仿宋_GB2312" w:hAnsi="仿宋_GB2312" w:eastAsia="仿宋_GB2312" w:cs="仿宋_GB2312"/>
          <w:bCs/>
          <w:sz w:val="32"/>
          <w:szCs w:val="32"/>
          <w:lang w:val="en-US" w:eastAsia="zh-CN"/>
        </w:rPr>
        <w:t>2</w:t>
      </w:r>
      <w:r>
        <w:rPr>
          <w:rFonts w:hint="eastAsia" w:ascii="仿宋_GB2312" w:hAnsi="仿宋_GB2312" w:eastAsia="仿宋_GB2312" w:cs="仿宋_GB2312"/>
          <w:bCs/>
          <w:sz w:val="32"/>
          <w:szCs w:val="32"/>
        </w:rPr>
        <w:t>年安排因公出国（境）费用预算</w:t>
      </w:r>
      <w:r>
        <w:rPr>
          <w:rFonts w:hint="eastAsia" w:ascii="仿宋_GB2312" w:hAnsi="仿宋_GB2312" w:eastAsia="仿宋_GB2312" w:cs="仿宋_GB2312"/>
          <w:bCs/>
          <w:color w:val="000000"/>
          <w:sz w:val="32"/>
          <w:szCs w:val="32"/>
        </w:rPr>
        <w:t>0</w:t>
      </w:r>
      <w:r>
        <w:rPr>
          <w:rFonts w:hint="eastAsia" w:ascii="仿宋_GB2312" w:hAnsi="仿宋_GB2312" w:eastAsia="仿宋_GB2312" w:cs="仿宋_GB2312"/>
          <w:bCs/>
          <w:sz w:val="32"/>
          <w:szCs w:val="32"/>
        </w:rPr>
        <w:t>万元。</w:t>
      </w:r>
    </w:p>
    <w:p>
      <w:pPr>
        <w:pStyle w:val="9"/>
        <w:overflowPunct/>
        <w:autoSpaceDE/>
        <w:autoSpaceDN/>
        <w:adjustRightInd/>
        <w:spacing w:line="560" w:lineRule="exact"/>
        <w:ind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2.公务接待费：202</w:t>
      </w:r>
      <w:r>
        <w:rPr>
          <w:rFonts w:hint="eastAsia" w:ascii="仿宋_GB2312" w:hAnsi="仿宋_GB2312" w:eastAsia="仿宋_GB2312" w:cs="仿宋_GB2312"/>
          <w:bCs/>
          <w:sz w:val="32"/>
          <w:szCs w:val="32"/>
          <w:lang w:val="en-US" w:eastAsia="zh-CN"/>
        </w:rPr>
        <w:t>2</w:t>
      </w:r>
      <w:r>
        <w:rPr>
          <w:rFonts w:hint="eastAsia" w:ascii="仿宋_GB2312" w:hAnsi="仿宋_GB2312" w:eastAsia="仿宋_GB2312" w:cs="仿宋_GB2312"/>
          <w:bCs/>
          <w:sz w:val="32"/>
          <w:szCs w:val="32"/>
        </w:rPr>
        <w:t>年安排公务接待费预算</w:t>
      </w:r>
      <w:r>
        <w:rPr>
          <w:rFonts w:hint="eastAsia" w:ascii="仿宋_GB2312" w:hAnsi="仿宋_GB2312" w:eastAsia="仿宋_GB2312" w:cs="仿宋_GB2312"/>
          <w:bCs/>
          <w:color w:val="000000"/>
          <w:sz w:val="32"/>
          <w:szCs w:val="32"/>
        </w:rPr>
        <w:t>0.6</w:t>
      </w:r>
      <w:r>
        <w:rPr>
          <w:rFonts w:hint="eastAsia" w:ascii="仿宋_GB2312" w:hAnsi="仿宋_GB2312" w:eastAsia="仿宋_GB2312" w:cs="仿宋_GB2312"/>
          <w:bCs/>
          <w:sz w:val="32"/>
          <w:szCs w:val="32"/>
        </w:rPr>
        <w:t>万元，比上年执行数增长</w:t>
      </w:r>
      <w:r>
        <w:rPr>
          <w:rFonts w:hint="eastAsia" w:ascii="仿宋_GB2312" w:hAnsi="仿宋_GB2312" w:eastAsia="仿宋_GB2312" w:cs="仿宋_GB2312"/>
          <w:bCs/>
          <w:sz w:val="32"/>
          <w:szCs w:val="32"/>
          <w:lang w:val="en-US" w:eastAsia="zh-CN"/>
        </w:rPr>
        <w:t>2.17</w:t>
      </w:r>
      <w:r>
        <w:rPr>
          <w:rFonts w:hint="eastAsia" w:ascii="仿宋_GB2312" w:hAnsi="仿宋_GB2312" w:eastAsia="仿宋_GB2312" w:cs="仿宋_GB2312"/>
          <w:bCs/>
          <w:sz w:val="32"/>
          <w:szCs w:val="32"/>
        </w:rPr>
        <w:t>%。主要用于接待其他救助护送兰溪籍流浪乞讨人员返乡支出。增加的主要原因是由于疫情期间管控比较严，待疫情好转，护送返乡的人数会增加。</w:t>
      </w:r>
    </w:p>
    <w:p>
      <w:pPr>
        <w:pStyle w:val="9"/>
        <w:overflowPunct/>
        <w:autoSpaceDE/>
        <w:autoSpaceDN/>
        <w:adjustRightInd/>
        <w:spacing w:line="560" w:lineRule="exact"/>
        <w:ind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3.公务用车购置及运行维护费：202</w:t>
      </w:r>
      <w:r>
        <w:rPr>
          <w:rFonts w:hint="eastAsia" w:ascii="仿宋_GB2312" w:hAnsi="仿宋_GB2312" w:eastAsia="仿宋_GB2312" w:cs="仿宋_GB2312"/>
          <w:bCs/>
          <w:sz w:val="32"/>
          <w:szCs w:val="32"/>
          <w:lang w:val="en-US" w:eastAsia="zh-CN"/>
        </w:rPr>
        <w:t>2</w:t>
      </w:r>
      <w:r>
        <w:rPr>
          <w:rFonts w:hint="eastAsia" w:ascii="仿宋_GB2312" w:hAnsi="仿宋_GB2312" w:eastAsia="仿宋_GB2312" w:cs="仿宋_GB2312"/>
          <w:bCs/>
          <w:sz w:val="32"/>
          <w:szCs w:val="32"/>
        </w:rPr>
        <w:t>年安排公务用车购置及运行维护费预算</w:t>
      </w:r>
      <w:r>
        <w:rPr>
          <w:rFonts w:hint="eastAsia" w:ascii="仿宋_GB2312" w:hAnsi="仿宋_GB2312" w:eastAsia="仿宋_GB2312" w:cs="仿宋_GB2312"/>
          <w:bCs/>
          <w:color w:val="000000"/>
          <w:sz w:val="32"/>
          <w:szCs w:val="32"/>
        </w:rPr>
        <w:t>2.1</w:t>
      </w:r>
      <w:r>
        <w:rPr>
          <w:rFonts w:hint="eastAsia" w:ascii="仿宋_GB2312" w:hAnsi="仿宋_GB2312" w:eastAsia="仿宋_GB2312" w:cs="仿宋_GB2312"/>
          <w:bCs/>
          <w:sz w:val="32"/>
          <w:szCs w:val="32"/>
        </w:rPr>
        <w:t>万元，</w:t>
      </w:r>
      <w:r>
        <w:rPr>
          <w:rFonts w:ascii="仿宋_GB2312" w:hAnsi="宋体" w:eastAsia="仿宋_GB2312" w:cs="仿宋_GB2312"/>
          <w:i w:val="0"/>
          <w:iCs w:val="0"/>
          <w:caps w:val="0"/>
          <w:color w:val="000000"/>
          <w:spacing w:val="0"/>
          <w:sz w:val="31"/>
          <w:szCs w:val="31"/>
          <w:shd w:val="clear" w:fill="FFFFFF"/>
        </w:rPr>
        <w:t>其中，公务用车购置支出0万元，主要用于经批准购置的0辆公务用车</w:t>
      </w:r>
      <w:r>
        <w:rPr>
          <w:rFonts w:hint="eastAsia" w:ascii="仿宋_GB2312" w:hAnsi="宋体" w:eastAsia="仿宋_GB2312" w:cs="仿宋_GB2312"/>
          <w:i w:val="0"/>
          <w:iCs w:val="0"/>
          <w:caps w:val="0"/>
          <w:color w:val="000000"/>
          <w:spacing w:val="0"/>
          <w:sz w:val="31"/>
          <w:szCs w:val="31"/>
          <w:shd w:val="clear" w:fill="FFFFFF"/>
          <w:lang w:eastAsia="zh-CN"/>
        </w:rPr>
        <w:t>；</w:t>
      </w:r>
      <w:r>
        <w:rPr>
          <w:rFonts w:hint="eastAsia" w:ascii="仿宋_GB2312" w:hAnsi="仿宋_GB2312" w:eastAsia="仿宋_GB2312" w:cs="仿宋_GB2312"/>
          <w:bCs/>
          <w:sz w:val="32"/>
          <w:szCs w:val="32"/>
          <w:lang w:val="en-US" w:eastAsia="zh-CN"/>
        </w:rPr>
        <w:t>公务车运行维护费2.1万元，</w:t>
      </w:r>
      <w:r>
        <w:rPr>
          <w:rFonts w:hint="eastAsia" w:ascii="仿宋_GB2312" w:hAnsi="仿宋_GB2312" w:eastAsia="仿宋_GB2312" w:cs="仿宋_GB2312"/>
          <w:bCs/>
          <w:sz w:val="32"/>
          <w:szCs w:val="32"/>
        </w:rPr>
        <w:t>比上年执行数增长</w:t>
      </w:r>
      <w:r>
        <w:rPr>
          <w:rFonts w:hint="eastAsia" w:ascii="仿宋_GB2312" w:hAnsi="仿宋_GB2312" w:eastAsia="仿宋_GB2312" w:cs="仿宋_GB2312"/>
          <w:bCs/>
          <w:sz w:val="32"/>
          <w:szCs w:val="32"/>
          <w:lang w:val="en-US" w:eastAsia="zh-CN"/>
        </w:rPr>
        <w:t>3.9</w:t>
      </w:r>
      <w:r>
        <w:rPr>
          <w:rFonts w:hint="eastAsia" w:ascii="仿宋_GB2312" w:hAnsi="仿宋_GB2312" w:eastAsia="仿宋_GB2312" w:cs="仿宋_GB2312"/>
          <w:bCs/>
          <w:sz w:val="32"/>
          <w:szCs w:val="32"/>
        </w:rPr>
        <w:t>%。其中，主要用于站内救助用车所需的公务用车燃料费、维修费、过桥过路费、保险费等支出</w:t>
      </w:r>
      <w:r>
        <w:rPr>
          <w:rFonts w:hint="eastAsia" w:ascii="仿宋_GB2312" w:hAnsi="仿宋_GB2312" w:eastAsia="仿宋_GB2312" w:cs="仿宋_GB2312"/>
          <w:bCs/>
          <w:color w:val="000000"/>
          <w:sz w:val="32"/>
          <w:szCs w:val="32"/>
        </w:rPr>
        <w:t>2.1</w:t>
      </w:r>
      <w:r>
        <w:rPr>
          <w:rFonts w:hint="eastAsia" w:ascii="仿宋_GB2312" w:hAnsi="仿宋_GB2312" w:eastAsia="仿宋_GB2312" w:cs="仿宋_GB2312"/>
          <w:bCs/>
          <w:sz w:val="32"/>
          <w:szCs w:val="32"/>
        </w:rPr>
        <w:t>万元。增加的主要原因是202</w:t>
      </w:r>
      <w:r>
        <w:rPr>
          <w:rFonts w:hint="eastAsia" w:ascii="仿宋_GB2312" w:hAnsi="仿宋_GB2312" w:eastAsia="仿宋_GB2312" w:cs="仿宋_GB2312"/>
          <w:bCs/>
          <w:sz w:val="32"/>
          <w:szCs w:val="32"/>
          <w:lang w:val="en-US" w:eastAsia="zh-CN"/>
        </w:rPr>
        <w:t>2</w:t>
      </w:r>
      <w:r>
        <w:rPr>
          <w:rFonts w:hint="eastAsia" w:ascii="仿宋_GB2312" w:hAnsi="仿宋_GB2312" w:eastAsia="仿宋_GB2312" w:cs="仿宋_GB2312"/>
          <w:bCs/>
          <w:sz w:val="32"/>
          <w:szCs w:val="32"/>
        </w:rPr>
        <w:t>年安排巡街次数会增加，助力平安兰溪建设，相应油费维护费会增加。</w:t>
      </w:r>
    </w:p>
    <w:p>
      <w:pPr>
        <w:pStyle w:val="9"/>
        <w:overflowPunct/>
        <w:autoSpaceDE/>
        <w:autoSpaceDN/>
        <w:adjustRightInd/>
        <w:spacing w:line="560" w:lineRule="exact"/>
        <w:ind w:firstLine="640" w:firstLineChars="200"/>
        <w:textAlignment w:val="auto"/>
        <w:rPr>
          <w:rFonts w:hint="default"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4.紧要通信和应急公务用车经费0万元。</w:t>
      </w:r>
      <w:bookmarkStart w:id="0" w:name="_GoBack"/>
      <w:bookmarkEnd w:id="0"/>
    </w:p>
    <w:p>
      <w:pPr>
        <w:pStyle w:val="9"/>
        <w:overflowPunct/>
        <w:autoSpaceDE/>
        <w:autoSpaceDN/>
        <w:adjustRightInd/>
        <w:spacing w:line="560" w:lineRule="exact"/>
        <w:ind w:firstLine="600"/>
        <w:textAlignment w:val="auto"/>
        <w:rPr>
          <w:rFonts w:hint="eastAsia" w:ascii="楷体_GB2312" w:hAnsi="楷体_GB2312" w:eastAsia="楷体_GB2312" w:cs="楷体_GB2312"/>
          <w:b/>
          <w:bCs w:val="0"/>
          <w:sz w:val="32"/>
          <w:szCs w:val="32"/>
          <w:highlight w:val="none"/>
        </w:rPr>
      </w:pPr>
      <w:r>
        <w:rPr>
          <w:rFonts w:hint="eastAsia" w:ascii="楷体_GB2312" w:hAnsi="楷体_GB2312" w:eastAsia="楷体_GB2312" w:cs="楷体_GB2312"/>
          <w:b/>
          <w:bCs w:val="0"/>
          <w:sz w:val="32"/>
          <w:szCs w:val="32"/>
          <w:highlight w:val="none"/>
        </w:rPr>
        <w:t>（</w:t>
      </w:r>
      <w:r>
        <w:rPr>
          <w:rFonts w:hint="eastAsia" w:ascii="楷体_GB2312" w:hAnsi="楷体_GB2312" w:eastAsia="楷体_GB2312" w:cs="楷体_GB2312"/>
          <w:b/>
          <w:bCs w:val="0"/>
          <w:sz w:val="32"/>
          <w:szCs w:val="32"/>
          <w:highlight w:val="none"/>
          <w:lang w:eastAsia="zh-CN"/>
        </w:rPr>
        <w:t>十</w:t>
      </w:r>
      <w:r>
        <w:rPr>
          <w:rFonts w:hint="eastAsia" w:ascii="楷体_GB2312" w:hAnsi="楷体_GB2312" w:eastAsia="楷体_GB2312" w:cs="楷体_GB2312"/>
          <w:b/>
          <w:bCs w:val="0"/>
          <w:sz w:val="32"/>
          <w:szCs w:val="32"/>
          <w:highlight w:val="none"/>
        </w:rPr>
        <w:t>）其他重要事项的情况说明</w:t>
      </w:r>
    </w:p>
    <w:p>
      <w:pPr>
        <w:pStyle w:val="9"/>
        <w:overflowPunct/>
        <w:autoSpaceDE/>
        <w:autoSpaceDN/>
        <w:adjustRightInd/>
        <w:spacing w:line="560" w:lineRule="exact"/>
        <w:ind w:firstLine="642" w:firstLineChars="200"/>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1.政府采购情况</w:t>
      </w:r>
    </w:p>
    <w:p>
      <w:pPr>
        <w:pStyle w:val="9"/>
        <w:overflowPunct/>
        <w:autoSpaceDE/>
        <w:autoSpaceDN/>
        <w:adjustRightInd/>
        <w:spacing w:line="560" w:lineRule="exact"/>
        <w:ind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202</w:t>
      </w:r>
      <w:r>
        <w:rPr>
          <w:rFonts w:hint="eastAsia" w:ascii="仿宋_GB2312" w:hAnsi="仿宋_GB2312" w:eastAsia="仿宋_GB2312" w:cs="仿宋_GB2312"/>
          <w:bCs/>
          <w:sz w:val="32"/>
          <w:szCs w:val="32"/>
          <w:lang w:val="en-US" w:eastAsia="zh-CN"/>
        </w:rPr>
        <w:t>2</w:t>
      </w:r>
      <w:r>
        <w:rPr>
          <w:rFonts w:hint="eastAsia" w:ascii="仿宋_GB2312" w:hAnsi="仿宋_GB2312" w:eastAsia="仿宋_GB2312" w:cs="仿宋_GB2312"/>
          <w:bCs/>
          <w:sz w:val="32"/>
          <w:szCs w:val="32"/>
        </w:rPr>
        <w:t>年</w:t>
      </w:r>
      <w:r>
        <w:rPr>
          <w:rFonts w:hint="eastAsia" w:ascii="仿宋_GB2312" w:hAnsi="仿宋_GB2312" w:eastAsia="仿宋_GB2312" w:cs="仿宋_GB2312"/>
          <w:bCs/>
          <w:color w:val="000000"/>
          <w:sz w:val="32"/>
          <w:szCs w:val="32"/>
        </w:rPr>
        <w:t>兰溪市救助管理站政府采购预算总额</w:t>
      </w:r>
      <w:r>
        <w:rPr>
          <w:rFonts w:hint="eastAsia" w:ascii="仿宋_GB2312" w:hAnsi="仿宋_GB2312" w:eastAsia="仿宋_GB2312" w:cs="仿宋_GB2312"/>
          <w:bCs/>
          <w:color w:val="000000"/>
          <w:sz w:val="32"/>
          <w:szCs w:val="32"/>
          <w:lang w:val="en-US" w:eastAsia="zh-CN"/>
        </w:rPr>
        <w:t xml:space="preserve"> 59.44</w:t>
      </w:r>
      <w:r>
        <w:rPr>
          <w:rFonts w:hint="eastAsia" w:ascii="仿宋_GB2312" w:hAnsi="仿宋_GB2312" w:eastAsia="仿宋_GB2312" w:cs="仿宋_GB2312"/>
          <w:bCs/>
          <w:color w:val="000000"/>
          <w:sz w:val="32"/>
          <w:szCs w:val="32"/>
        </w:rPr>
        <w:t>万元，其中：政府采购货物预算</w:t>
      </w:r>
      <w:r>
        <w:rPr>
          <w:rFonts w:hint="eastAsia" w:ascii="仿宋_GB2312" w:hAnsi="仿宋_GB2312" w:eastAsia="仿宋_GB2312" w:cs="仿宋_GB2312"/>
          <w:bCs/>
          <w:color w:val="000000"/>
          <w:sz w:val="32"/>
          <w:szCs w:val="32"/>
          <w:lang w:val="en-US" w:eastAsia="zh-CN"/>
        </w:rPr>
        <w:t>34.44</w:t>
      </w:r>
      <w:r>
        <w:rPr>
          <w:rFonts w:hint="eastAsia" w:ascii="仿宋_GB2312" w:hAnsi="仿宋_GB2312" w:eastAsia="仿宋_GB2312" w:cs="仿宋_GB2312"/>
          <w:bCs/>
          <w:color w:val="000000"/>
          <w:sz w:val="32"/>
          <w:szCs w:val="32"/>
        </w:rPr>
        <w:t>万元、政府采购服务预算</w:t>
      </w:r>
      <w:r>
        <w:rPr>
          <w:rFonts w:hint="eastAsia" w:ascii="仿宋_GB2312" w:hAnsi="仿宋_GB2312" w:eastAsia="仿宋_GB2312" w:cs="仿宋_GB2312"/>
          <w:bCs/>
          <w:color w:val="000000"/>
          <w:sz w:val="32"/>
          <w:szCs w:val="32"/>
          <w:lang w:val="en-US" w:eastAsia="zh-CN"/>
        </w:rPr>
        <w:t xml:space="preserve"> 25</w:t>
      </w:r>
      <w:r>
        <w:rPr>
          <w:rFonts w:hint="eastAsia" w:ascii="仿宋_GB2312" w:hAnsi="仿宋_GB2312" w:eastAsia="仿宋_GB2312" w:cs="仿宋_GB2312"/>
          <w:bCs/>
          <w:color w:val="000000"/>
          <w:sz w:val="32"/>
          <w:szCs w:val="32"/>
        </w:rPr>
        <w:t>万元。</w:t>
      </w:r>
    </w:p>
    <w:p>
      <w:pPr>
        <w:pStyle w:val="9"/>
        <w:overflowPunct/>
        <w:autoSpaceDE/>
        <w:autoSpaceDN/>
        <w:adjustRightInd/>
        <w:spacing w:line="560" w:lineRule="exact"/>
        <w:ind w:firstLine="642"/>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lang w:val="en-US" w:eastAsia="zh-CN"/>
        </w:rPr>
        <w:t>2</w:t>
      </w:r>
      <w:r>
        <w:rPr>
          <w:rFonts w:hint="eastAsia" w:ascii="仿宋_GB2312" w:hAnsi="仿宋_GB2312" w:eastAsia="仿宋_GB2312" w:cs="仿宋_GB2312"/>
          <w:b/>
          <w:sz w:val="32"/>
          <w:szCs w:val="32"/>
        </w:rPr>
        <w:t xml:space="preserve">.国有资产占有使用情况    </w:t>
      </w:r>
    </w:p>
    <w:p>
      <w:pPr>
        <w:overflowPunct/>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Cs/>
          <w:color w:val="000000"/>
          <w:sz w:val="32"/>
          <w:szCs w:val="32"/>
        </w:rPr>
        <w:t>截至202</w:t>
      </w:r>
      <w:r>
        <w:rPr>
          <w:rFonts w:hint="eastAsia" w:ascii="仿宋_GB2312" w:hAnsi="仿宋_GB2312" w:eastAsia="仿宋_GB2312" w:cs="仿宋_GB2312"/>
          <w:bCs/>
          <w:color w:val="000000"/>
          <w:sz w:val="32"/>
          <w:szCs w:val="32"/>
          <w:lang w:val="en-US" w:eastAsia="zh-CN"/>
        </w:rPr>
        <w:t>1</w:t>
      </w:r>
      <w:r>
        <w:rPr>
          <w:rFonts w:hint="eastAsia" w:ascii="仿宋_GB2312" w:hAnsi="仿宋_GB2312" w:eastAsia="仿宋_GB2312" w:cs="仿宋_GB2312"/>
          <w:bCs/>
          <w:color w:val="000000"/>
          <w:sz w:val="32"/>
          <w:szCs w:val="32"/>
        </w:rPr>
        <w:t>年12月31日，兰溪市救助管理站共有车辆1辆，其中，领导用车0辆、应急机要通信用车0辆、一般执法执勤用车1辆、行政执法专用车0辆、特种专业技术用车0辆、老干部服务用车0辆、其他用车0辆。</w:t>
      </w:r>
      <w:r>
        <w:rPr>
          <w:rFonts w:hint="eastAsia" w:ascii="仿宋_GB2312" w:hAnsi="仿宋_GB2312" w:eastAsia="仿宋_GB2312" w:cs="仿宋_GB2312"/>
          <w:sz w:val="32"/>
          <w:szCs w:val="32"/>
        </w:rPr>
        <w:t>单位价值50万元以上通用设备</w:t>
      </w:r>
      <w:r>
        <w:rPr>
          <w:rFonts w:hint="eastAsia" w:ascii="仿宋_GB2312" w:hAnsi="仿宋_GB2312" w:eastAsia="仿宋_GB2312" w:cs="仿宋_GB2312"/>
          <w:bCs/>
          <w:color w:val="000000"/>
          <w:sz w:val="32"/>
          <w:szCs w:val="32"/>
        </w:rPr>
        <w:t>0</w:t>
      </w:r>
      <w:r>
        <w:rPr>
          <w:rFonts w:hint="eastAsia" w:ascii="仿宋_GB2312" w:hAnsi="仿宋_GB2312" w:eastAsia="仿宋_GB2312" w:cs="仿宋_GB2312"/>
          <w:sz w:val="32"/>
          <w:szCs w:val="32"/>
        </w:rPr>
        <w:t>台（套），单位价值100万元以上专用设备</w:t>
      </w:r>
      <w:r>
        <w:rPr>
          <w:rFonts w:hint="eastAsia" w:ascii="仿宋_GB2312" w:hAnsi="仿宋_GB2312" w:eastAsia="仿宋_GB2312" w:cs="仿宋_GB2312"/>
          <w:bCs/>
          <w:color w:val="000000"/>
          <w:sz w:val="32"/>
          <w:szCs w:val="32"/>
        </w:rPr>
        <w:t>0</w:t>
      </w:r>
      <w:r>
        <w:rPr>
          <w:rFonts w:hint="eastAsia" w:ascii="仿宋_GB2312" w:hAnsi="仿宋_GB2312" w:eastAsia="仿宋_GB2312" w:cs="仿宋_GB2312"/>
          <w:sz w:val="32"/>
          <w:szCs w:val="32"/>
        </w:rPr>
        <w:t xml:space="preserve">台（套）。 </w:t>
      </w:r>
    </w:p>
    <w:p>
      <w:pPr>
        <w:pStyle w:val="9"/>
        <w:overflowPunct/>
        <w:autoSpaceDE/>
        <w:autoSpaceDN/>
        <w:adjustRightInd/>
        <w:spacing w:line="560" w:lineRule="exact"/>
        <w:ind w:firstLine="640" w:firstLineChars="200"/>
        <w:textAlignment w:val="auto"/>
        <w:rPr>
          <w:rFonts w:hint="eastAsia" w:ascii="仿宋_GB2312" w:hAnsi="仿宋_GB2312" w:eastAsia="仿宋_GB2312" w:cs="仿宋_GB2312"/>
          <w:b/>
          <w:sz w:val="32"/>
          <w:szCs w:val="32"/>
          <w:lang w:val="en-US" w:eastAsia="zh-CN"/>
        </w:rPr>
      </w:pPr>
      <w:r>
        <w:rPr>
          <w:rFonts w:hint="eastAsia" w:ascii="仿宋_GB2312" w:hAnsi="仿宋_GB2312" w:eastAsia="仿宋_GB2312" w:cs="仿宋_GB2312"/>
          <w:bCs/>
          <w:color w:val="000000"/>
          <w:sz w:val="32"/>
          <w:szCs w:val="32"/>
        </w:rPr>
        <w:t>202</w:t>
      </w:r>
      <w:r>
        <w:rPr>
          <w:rFonts w:hint="eastAsia" w:ascii="仿宋_GB2312" w:hAnsi="仿宋_GB2312" w:eastAsia="仿宋_GB2312" w:cs="仿宋_GB2312"/>
          <w:bCs/>
          <w:color w:val="000000"/>
          <w:sz w:val="32"/>
          <w:szCs w:val="32"/>
          <w:lang w:val="en-US" w:eastAsia="zh-CN"/>
        </w:rPr>
        <w:t>2</w:t>
      </w:r>
      <w:r>
        <w:rPr>
          <w:rFonts w:hint="eastAsia" w:ascii="仿宋_GB2312" w:hAnsi="仿宋_GB2312" w:eastAsia="仿宋_GB2312" w:cs="仿宋_GB2312"/>
          <w:bCs/>
          <w:color w:val="000000"/>
          <w:sz w:val="32"/>
          <w:szCs w:val="32"/>
        </w:rPr>
        <w:t>年部门预算安排购置车辆0辆，其中，领导用车0辆、应急机要通信用车0辆、一般执法执勤用车0辆、行政执法专用车0辆、特种专业技术用车0辆、老干部服务用车0辆、其他用车0辆。</w:t>
      </w:r>
      <w:r>
        <w:rPr>
          <w:rFonts w:hint="eastAsia" w:ascii="仿宋_GB2312" w:hAnsi="仿宋_GB2312" w:eastAsia="仿宋_GB2312" w:cs="仿宋_GB2312"/>
          <w:sz w:val="32"/>
          <w:szCs w:val="32"/>
        </w:rPr>
        <w:t>2021年部门预算安排购置单位价值50万元以上通用设备</w:t>
      </w:r>
      <w:r>
        <w:rPr>
          <w:rFonts w:hint="eastAsia" w:ascii="仿宋_GB2312" w:hAnsi="仿宋_GB2312" w:eastAsia="仿宋_GB2312" w:cs="仿宋_GB2312"/>
          <w:bCs/>
          <w:color w:val="000000"/>
          <w:sz w:val="32"/>
          <w:szCs w:val="32"/>
        </w:rPr>
        <w:t>0</w:t>
      </w:r>
      <w:r>
        <w:rPr>
          <w:rFonts w:hint="eastAsia" w:ascii="仿宋_GB2312" w:hAnsi="仿宋_GB2312" w:eastAsia="仿宋_GB2312" w:cs="仿宋_GB2312"/>
          <w:sz w:val="32"/>
          <w:szCs w:val="32"/>
        </w:rPr>
        <w:t>台（套），单位价值100万元以上专用设备</w:t>
      </w:r>
      <w:r>
        <w:rPr>
          <w:rFonts w:hint="eastAsia" w:ascii="仿宋_GB2312" w:hAnsi="仿宋_GB2312" w:eastAsia="仿宋_GB2312" w:cs="仿宋_GB2312"/>
          <w:bCs/>
          <w:color w:val="000000"/>
          <w:sz w:val="32"/>
          <w:szCs w:val="32"/>
        </w:rPr>
        <w:t>0</w:t>
      </w:r>
      <w:r>
        <w:rPr>
          <w:rFonts w:hint="eastAsia" w:ascii="仿宋_GB2312" w:hAnsi="仿宋_GB2312" w:eastAsia="仿宋_GB2312" w:cs="仿宋_GB2312"/>
          <w:sz w:val="32"/>
          <w:szCs w:val="32"/>
        </w:rPr>
        <w:t>台（套）</w:t>
      </w:r>
      <w:r>
        <w:rPr>
          <w:rFonts w:hint="eastAsia" w:ascii="仿宋_GB2312" w:hAnsi="仿宋_GB2312" w:eastAsia="仿宋_GB2312" w:cs="仿宋_GB2312"/>
          <w:bCs/>
          <w:color w:val="000000"/>
          <w:sz w:val="32"/>
          <w:szCs w:val="32"/>
        </w:rPr>
        <w:t>（或2021年部门预算未安排购置</w:t>
      </w:r>
      <w:r>
        <w:rPr>
          <w:rFonts w:hint="eastAsia" w:ascii="仿宋_GB2312" w:hAnsi="仿宋_GB2312" w:eastAsia="仿宋_GB2312" w:cs="仿宋_GB2312"/>
          <w:sz w:val="32"/>
          <w:szCs w:val="32"/>
        </w:rPr>
        <w:t>车辆、单位价值50万元以上通用设备及单位价值100万元以上专用设备</w:t>
      </w:r>
      <w:r>
        <w:rPr>
          <w:rFonts w:hint="eastAsia" w:ascii="仿宋_GB2312" w:hAnsi="仿宋_GB2312" w:eastAsia="仿宋_GB2312" w:cs="仿宋_GB2312"/>
          <w:bCs/>
          <w:color w:val="000000"/>
          <w:sz w:val="32"/>
          <w:szCs w:val="32"/>
        </w:rPr>
        <w:t>）。</w:t>
      </w:r>
    </w:p>
    <w:p>
      <w:pPr>
        <w:pStyle w:val="9"/>
        <w:overflowPunct/>
        <w:autoSpaceDE/>
        <w:autoSpaceDN/>
        <w:adjustRightInd/>
        <w:spacing w:line="560" w:lineRule="exact"/>
        <w:textAlignment w:val="auto"/>
        <w:rPr>
          <w:rFonts w:hint="eastAsia" w:ascii="仿宋_GB2312" w:hAnsi="仿宋_GB2312" w:eastAsia="仿宋_GB2312" w:cs="仿宋_GB2312"/>
          <w:b/>
          <w:sz w:val="32"/>
          <w:szCs w:val="32"/>
          <w:lang w:val="en-US" w:eastAsia="zh-CN"/>
        </w:rPr>
      </w:pPr>
      <w:r>
        <w:rPr>
          <w:rFonts w:hint="eastAsia" w:ascii="仿宋_GB2312" w:hAnsi="仿宋_GB2312" w:eastAsia="仿宋_GB2312" w:cs="仿宋_GB2312"/>
          <w:b/>
          <w:sz w:val="32"/>
          <w:szCs w:val="32"/>
          <w:lang w:val="en-US" w:eastAsia="zh-CN"/>
        </w:rPr>
        <w:t xml:space="preserve">    3.绩效目标设置情况</w:t>
      </w:r>
    </w:p>
    <w:p>
      <w:pPr>
        <w:pStyle w:val="9"/>
        <w:overflowPunct/>
        <w:autoSpaceDE/>
        <w:autoSpaceDN/>
        <w:adjustRightInd/>
        <w:spacing w:line="560" w:lineRule="exact"/>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 xml:space="preserve">    202</w:t>
      </w:r>
      <w:r>
        <w:rPr>
          <w:rFonts w:hint="eastAsia" w:ascii="仿宋_GB2312" w:hAnsi="仿宋_GB2312" w:eastAsia="仿宋_GB2312" w:cs="仿宋_GB2312"/>
          <w:bCs/>
          <w:sz w:val="32"/>
          <w:szCs w:val="32"/>
          <w:lang w:val="en-US" w:eastAsia="zh-CN"/>
        </w:rPr>
        <w:t>2</w:t>
      </w:r>
      <w:r>
        <w:rPr>
          <w:rFonts w:hint="eastAsia" w:ascii="仿宋_GB2312" w:hAnsi="仿宋_GB2312" w:eastAsia="仿宋_GB2312" w:cs="仿宋_GB2312"/>
          <w:bCs/>
          <w:sz w:val="32"/>
          <w:szCs w:val="32"/>
        </w:rPr>
        <w:t>年</w:t>
      </w:r>
      <w:r>
        <w:rPr>
          <w:rFonts w:hint="eastAsia" w:ascii="仿宋_GB2312" w:hAnsi="仿宋_GB2312" w:eastAsia="仿宋_GB2312" w:cs="仿宋_GB2312"/>
          <w:bCs/>
          <w:color w:val="000000"/>
          <w:sz w:val="32"/>
          <w:szCs w:val="32"/>
        </w:rPr>
        <w:t>兰溪市救助管理站其他运转类和特定目标类项目均实行绩效目标管理，涉及一般公共预算当年拨款</w:t>
      </w:r>
      <w:r>
        <w:rPr>
          <w:rFonts w:hint="eastAsia" w:ascii="仿宋_GB2312" w:hAnsi="仿宋_GB2312" w:eastAsia="仿宋_GB2312" w:cs="仿宋_GB2312"/>
          <w:bCs/>
          <w:color w:val="000000"/>
          <w:sz w:val="32"/>
          <w:szCs w:val="32"/>
          <w:lang w:val="en-US" w:eastAsia="zh-CN"/>
        </w:rPr>
        <w:t>4.44</w:t>
      </w:r>
      <w:r>
        <w:rPr>
          <w:rFonts w:hint="eastAsia" w:ascii="仿宋_GB2312" w:hAnsi="仿宋_GB2312" w:eastAsia="仿宋_GB2312" w:cs="仿宋_GB2312"/>
          <w:bCs/>
          <w:color w:val="000000"/>
          <w:sz w:val="32"/>
          <w:szCs w:val="32"/>
        </w:rPr>
        <w:t>万元。</w:t>
      </w:r>
    </w:p>
    <w:p>
      <w:pPr>
        <w:pStyle w:val="9"/>
        <w:overflowPunct/>
        <w:autoSpaceDE/>
        <w:autoSpaceDN/>
        <w:adjustRightInd/>
        <w:spacing w:line="560" w:lineRule="exact"/>
        <w:ind w:firstLine="640" w:firstLineChars="200"/>
        <w:textAlignment w:val="auto"/>
        <w:rPr>
          <w:rFonts w:hint="eastAsia" w:ascii="仿宋_GB2312" w:hAnsi="仿宋_GB2312" w:eastAsia="仿宋_GB2312" w:cs="仿宋_GB2312"/>
          <w:bCs/>
          <w:color w:val="000000"/>
          <w:sz w:val="32"/>
          <w:szCs w:val="32"/>
        </w:rPr>
      </w:pPr>
      <w:r>
        <w:rPr>
          <w:rStyle w:val="7"/>
          <w:rFonts w:hint="eastAsia" w:ascii="黑体" w:hAnsi="Calibri" w:eastAsia="黑体" w:cs="Times New Roman"/>
          <w:b w:val="0"/>
          <w:color w:val="000000"/>
          <w:kern w:val="2"/>
          <w:sz w:val="32"/>
          <w:szCs w:val="32"/>
          <w:highlight w:val="none"/>
          <w:lang w:val="en-US" w:eastAsia="zh-CN" w:bidi="ar-SA"/>
        </w:rPr>
        <w:t>三、名词解释</w:t>
      </w:r>
      <w:r>
        <w:rPr>
          <w:rFonts w:hint="eastAsia" w:ascii="仿宋_GB2312" w:hAnsi="仿宋_GB2312" w:eastAsia="仿宋_GB2312" w:cs="仿宋_GB2312"/>
          <w:bCs/>
          <w:color w:val="000000"/>
          <w:sz w:val="32"/>
          <w:szCs w:val="32"/>
        </w:rPr>
        <w:t>1.财政拨款收入：</w:t>
      </w:r>
      <w:r>
        <w:rPr>
          <w:rFonts w:hint="eastAsia" w:ascii="仿宋_GB2312" w:hAnsi="仿宋_GB2312" w:eastAsia="仿宋_GB2312" w:cs="仿宋_GB2312"/>
          <w:bCs/>
          <w:sz w:val="32"/>
          <w:szCs w:val="32"/>
        </w:rPr>
        <w:t>本级财政部门当年拨付的财政预算资金，包括一般公共预算财政拨款和政府性基金预算财政拨款。</w:t>
      </w:r>
    </w:p>
    <w:p>
      <w:pPr>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Cs/>
          <w:color w:val="000000"/>
          <w:sz w:val="32"/>
          <w:szCs w:val="32"/>
        </w:rPr>
        <w:t>2.</w:t>
      </w:r>
      <w:r>
        <w:rPr>
          <w:rFonts w:hint="eastAsia" w:ascii="仿宋_GB2312" w:hAnsi="仿宋_GB2312" w:eastAsia="仿宋_GB2312" w:cs="仿宋_GB2312"/>
          <w:color w:val="000000"/>
          <w:sz w:val="32"/>
          <w:szCs w:val="32"/>
        </w:rPr>
        <w:t>专户资金：教育收费作为本部门的事业收入，纳入财政专户管理的资金。</w:t>
      </w:r>
    </w:p>
    <w:p>
      <w:pPr>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Cs/>
          <w:color w:val="000000"/>
          <w:sz w:val="32"/>
          <w:szCs w:val="32"/>
        </w:rPr>
        <w:t>3.</w:t>
      </w:r>
      <w:r>
        <w:rPr>
          <w:rFonts w:hint="eastAsia" w:ascii="仿宋_GB2312" w:hAnsi="仿宋_GB2312" w:eastAsia="仿宋_GB2312" w:cs="仿宋_GB2312"/>
          <w:color w:val="000000"/>
          <w:sz w:val="32"/>
          <w:szCs w:val="32"/>
        </w:rPr>
        <w:t>事业收入（不含专户资金）：事业单位开展专业业务活动及辅助活动取得的收入，不含教育收费。</w:t>
      </w:r>
    </w:p>
    <w:p>
      <w:pPr>
        <w:pStyle w:val="9"/>
        <w:overflowPunct/>
        <w:autoSpaceDE/>
        <w:autoSpaceDN/>
        <w:adjustRightInd/>
        <w:spacing w:line="560" w:lineRule="exact"/>
        <w:ind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color w:val="000000"/>
          <w:sz w:val="32"/>
          <w:szCs w:val="32"/>
        </w:rPr>
        <w:t>4.事业单位经营收入：</w:t>
      </w:r>
      <w:r>
        <w:rPr>
          <w:rFonts w:hint="eastAsia" w:ascii="仿宋_GB2312" w:hAnsi="仿宋_GB2312" w:eastAsia="仿宋_GB2312" w:cs="仿宋_GB2312"/>
          <w:bCs/>
          <w:sz w:val="32"/>
          <w:szCs w:val="32"/>
        </w:rPr>
        <w:t>事业单位在专业业务活动及辅助活动之外开展非独立核算经营活动取得的收入。</w:t>
      </w:r>
    </w:p>
    <w:p>
      <w:pPr>
        <w:pStyle w:val="9"/>
        <w:overflowPunct/>
        <w:autoSpaceDE/>
        <w:autoSpaceDN/>
        <w:adjustRightInd/>
        <w:spacing w:line="560" w:lineRule="exact"/>
        <w:ind w:firstLine="640" w:firstLineChars="200"/>
        <w:textAlignment w:val="auto"/>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5.其他收入：预算单位在“一般公共预算”“政府性基金预算”“专户资金”“事业收入”“事业单位经营收入”等之外取得的各项收入（含上级补助收入和附属单位缴款等收入）。</w:t>
      </w:r>
    </w:p>
    <w:p>
      <w:pPr>
        <w:overflowPunct/>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用事业基金弥补收支差额：指事业单位在预计用当年的“财政拨款收入”“专户资金”“事业收入”“事业单位经营收入”“其他收入”“上年结转”等不足以安排当年支出的情况下，使用以前年度积累的事业基金弥补本年收支缺口的资金。</w:t>
      </w:r>
    </w:p>
    <w:p>
      <w:pPr>
        <w:overflowPunct/>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7.上年结转：指以前年度尚未完成、结转到本年仍按原规定用途继续使用的资金。</w:t>
      </w:r>
    </w:p>
    <w:p>
      <w:pPr>
        <w:overflowPunct/>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8.基本支出：是预算单位为保障其正常运转，完成日常工作任务所发生的支出，包括人员支出和日常公用支出。</w:t>
      </w:r>
    </w:p>
    <w:p>
      <w:pPr>
        <w:overflowPunct/>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9.项目支出：是预算单位为完成其特定的行政工作任务或事业发展目标所发生的支出。</w:t>
      </w:r>
    </w:p>
    <w:p>
      <w:pPr>
        <w:overflowPunct/>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10.经营支出：指事业单位在专业业务活动及其辅助活动之外开展非独立核算经营活动发生的支出。</w:t>
      </w:r>
    </w:p>
    <w:p>
      <w:pPr>
        <w:overflowPunct/>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11.“三公”经费：纳入财政预决算管理的“三公”经费，是指部门用一般公共预算财政拨款安排的因公出国（境）费、公务用车购置及运行费和公务接待费。其中，因公出国（境）费反映单位公务出国（境）的国际旅费、国外城市间交通费、住宿费、伙食费、培训费、公杂费等支出，不含教学科研人员学术交流；公务用车购置及运行费反映单位公务用车车辆购置支出（含车辆购置税）及燃费、维修费、过桥过路费、保险费、安全奖励费用等支出；公务接待费反映单位按规定开支的各类公务接待（含外宾接待）支出。</w:t>
      </w:r>
    </w:p>
    <w:p>
      <w:pPr>
        <w:overflowPunct/>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12.机关运行经费：指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overflowPunct/>
        <w:autoSpaceDE/>
        <w:autoSpaceDN/>
        <w:adjustRightInd/>
        <w:spacing w:line="560" w:lineRule="exact"/>
        <w:ind w:firstLine="640" w:firstLineChars="200"/>
        <w:textAlignment w:val="auto"/>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13.2082002流浪乞讨人员支出：指用于流浪乞讨人员救助管理的支出</w:t>
      </w:r>
    </w:p>
    <w:p>
      <w:pPr>
        <w:overflowPunct/>
        <w:autoSpaceDE/>
        <w:autoSpaceDN/>
        <w:adjustRightInd/>
        <w:spacing w:line="560" w:lineRule="exact"/>
        <w:ind w:firstLine="640" w:firstLineChars="200"/>
        <w:textAlignment w:val="auto"/>
        <w:rPr>
          <w:rStyle w:val="7"/>
          <w:rFonts w:hint="eastAsia" w:ascii="黑体" w:hAnsi="Calibri" w:eastAsia="黑体" w:cs="Times New Roman"/>
          <w:b w:val="0"/>
          <w:color w:val="000000"/>
          <w:kern w:val="2"/>
          <w:sz w:val="32"/>
          <w:szCs w:val="32"/>
          <w:highlight w:val="none"/>
          <w:lang w:val="en-US" w:eastAsia="zh-CN" w:bidi="ar-SA"/>
        </w:rPr>
      </w:pPr>
      <w:r>
        <w:rPr>
          <w:rFonts w:hint="eastAsia" w:ascii="仿宋_GB2312" w:hAnsi="仿宋_GB2312" w:eastAsia="仿宋_GB2312" w:cs="仿宋_GB2312"/>
          <w:bCs/>
          <w:color w:val="000000"/>
          <w:sz w:val="32"/>
          <w:szCs w:val="32"/>
        </w:rPr>
        <w:t>14.2101102事业单位医疗</w:t>
      </w:r>
      <w:r>
        <w:rPr>
          <w:rFonts w:hint="eastAsia" w:ascii="仿宋_GB2312" w:eastAsia="仿宋_GB2312" w:cs="仿宋_GB2312"/>
          <w:sz w:val="32"/>
          <w:szCs w:val="32"/>
        </w:rPr>
        <w:t>：主要于用主要用于财政部门安排的事业单位基本医疗保险缴费经费。</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40" w:firstLineChars="200"/>
        <w:textAlignment w:val="auto"/>
        <w:outlineLvl w:val="9"/>
        <w:rPr>
          <w:rStyle w:val="7"/>
          <w:rFonts w:hint="eastAsia" w:ascii="黑体" w:eastAsia="黑体"/>
          <w:b w:val="0"/>
          <w:color w:val="000000"/>
          <w:sz w:val="32"/>
          <w:szCs w:val="32"/>
          <w:highlight w:val="none"/>
          <w:lang w:eastAsia="zh-CN"/>
        </w:rPr>
      </w:pPr>
      <w:r>
        <w:rPr>
          <w:rStyle w:val="7"/>
          <w:rFonts w:hint="eastAsia" w:ascii="黑体" w:eastAsia="黑体"/>
          <w:b w:val="0"/>
          <w:color w:val="000000"/>
          <w:sz w:val="32"/>
          <w:szCs w:val="32"/>
          <w:highlight w:val="none"/>
          <w:lang w:eastAsia="zh-CN"/>
        </w:rPr>
        <w:t>四、</w:t>
      </w:r>
      <w:r>
        <w:rPr>
          <w:rStyle w:val="7"/>
          <w:rFonts w:hint="eastAsia" w:ascii="黑体" w:eastAsia="黑体"/>
          <w:b w:val="0"/>
          <w:color w:val="000000"/>
          <w:sz w:val="32"/>
          <w:szCs w:val="32"/>
          <w:highlight w:val="none"/>
          <w:lang w:val="en-US" w:eastAsia="zh-CN"/>
        </w:rPr>
        <w:t>2022</w:t>
      </w:r>
      <w:r>
        <w:rPr>
          <w:rStyle w:val="7"/>
          <w:rFonts w:hint="eastAsia" w:ascii="黑体" w:eastAsia="黑体"/>
          <w:b w:val="0"/>
          <w:color w:val="000000"/>
          <w:sz w:val="32"/>
          <w:szCs w:val="32"/>
          <w:highlight w:val="none"/>
        </w:rPr>
        <w:t>年</w:t>
      </w:r>
      <w:r>
        <w:rPr>
          <w:rFonts w:hint="eastAsia" w:ascii="黑体" w:eastAsia="黑体"/>
          <w:color w:val="000000"/>
          <w:sz w:val="32"/>
          <w:highlight w:val="none"/>
          <w:lang w:eastAsia="zh-CN"/>
        </w:rPr>
        <w:t>兰溪市救助管理站</w:t>
      </w:r>
      <w:r>
        <w:rPr>
          <w:rStyle w:val="7"/>
          <w:rFonts w:hint="eastAsia" w:ascii="黑体" w:eastAsia="黑体"/>
          <w:b w:val="0"/>
          <w:color w:val="000000"/>
          <w:sz w:val="32"/>
          <w:szCs w:val="32"/>
          <w:highlight w:val="none"/>
          <w:lang w:eastAsia="zh-CN"/>
        </w:rPr>
        <w:t>部门预算表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（一）2022年单位收支预算总表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（二）2022年单位收入预算总表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（三）2022年单位支出预算总表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（四）2022年单位财政拨款收支预算总表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（五）2022年单位一般公共预算支出表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（六）2022年单位一般公共预算基本支出表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（七）2022年单位一般公共预算“三公”经费支出表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（八）2022年单位政府性基金预算支出表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（九）2022年单位国有资本经营预算支出表</w:t>
      </w:r>
    </w:p>
    <w:p>
      <w:pPr>
        <w:autoSpaceDE w:val="0"/>
        <w:autoSpaceDN w:val="0"/>
        <w:adjustRightInd w:val="0"/>
        <w:ind w:leftChars="200"/>
        <w:jc w:val="left"/>
        <w:rPr>
          <w:rFonts w:hint="default"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（十）2022年单位项目支出预算表</w:t>
      </w:r>
    </w:p>
    <w:p>
      <w:pPr>
        <w:keepNext w:val="0"/>
        <w:keepLines w:val="0"/>
        <w:pageBreakBefore w:val="0"/>
        <w:kinsoku/>
        <w:wordWrap/>
        <w:overflowPunct/>
        <w:topLinePunct w:val="0"/>
        <w:autoSpaceDE/>
        <w:autoSpaceDN/>
        <w:bidi w:val="0"/>
        <w:adjustRightInd/>
        <w:snapToGrid/>
        <w:spacing w:line="560" w:lineRule="exact"/>
        <w:ind w:right="0" w:rightChars="0" w:firstLine="629" w:firstLineChars="196"/>
        <w:textAlignment w:val="auto"/>
        <w:outlineLvl w:val="9"/>
        <w:rPr>
          <w:rStyle w:val="7"/>
          <w:rFonts w:hint="eastAsia" w:ascii="黑体" w:hAnsi="黑体" w:eastAsia="黑体" w:cs="黑体"/>
          <w:b/>
          <w:bCs w:val="0"/>
          <w:color w:val="000000"/>
          <w:sz w:val="32"/>
          <w:szCs w:val="32"/>
          <w:highlight w:val="none"/>
        </w:rPr>
      </w:pPr>
    </w:p>
    <w:p>
      <w:pPr>
        <w:keepNext w:val="0"/>
        <w:keepLines w:val="0"/>
        <w:pageBreakBefore w:val="0"/>
        <w:kinsoku/>
        <w:wordWrap/>
        <w:overflowPunct/>
        <w:topLinePunct w:val="0"/>
        <w:autoSpaceDE/>
        <w:autoSpaceDN/>
        <w:bidi w:val="0"/>
        <w:adjustRightInd/>
        <w:snapToGrid/>
        <w:spacing w:line="560" w:lineRule="exact"/>
        <w:ind w:right="0" w:rightChars="0" w:firstLine="629" w:firstLineChars="196"/>
        <w:textAlignment w:val="auto"/>
        <w:outlineLvl w:val="9"/>
        <w:rPr>
          <w:rStyle w:val="7"/>
          <w:rFonts w:hint="eastAsia" w:ascii="黑体" w:hAnsi="黑体" w:eastAsia="黑体" w:cs="黑体"/>
          <w:b/>
          <w:bCs w:val="0"/>
          <w:color w:val="000000"/>
          <w:sz w:val="32"/>
          <w:szCs w:val="32"/>
          <w:highlight w:val="none"/>
        </w:rPr>
      </w:pPr>
    </w:p>
    <w:p>
      <w:pPr>
        <w:keepNext w:val="0"/>
        <w:keepLines w:val="0"/>
        <w:pageBreakBefore w:val="0"/>
        <w:kinsoku/>
        <w:wordWrap/>
        <w:overflowPunct/>
        <w:topLinePunct w:val="0"/>
        <w:autoSpaceDE/>
        <w:autoSpaceDN/>
        <w:bidi w:val="0"/>
        <w:adjustRightInd/>
        <w:snapToGrid/>
        <w:spacing w:line="560" w:lineRule="exact"/>
        <w:ind w:right="0" w:rightChars="0" w:firstLine="629" w:firstLineChars="196"/>
        <w:textAlignment w:val="auto"/>
        <w:outlineLvl w:val="9"/>
        <w:rPr>
          <w:rStyle w:val="7"/>
          <w:rFonts w:hint="eastAsia" w:ascii="黑体" w:hAnsi="黑体" w:eastAsia="黑体" w:cs="黑体"/>
          <w:b/>
          <w:bCs w:val="0"/>
          <w:color w:val="000000"/>
          <w:sz w:val="32"/>
          <w:szCs w:val="32"/>
          <w:highlight w:val="none"/>
        </w:rPr>
      </w:pPr>
    </w:p>
    <w:p>
      <w:pPr>
        <w:keepNext w:val="0"/>
        <w:keepLines w:val="0"/>
        <w:pageBreakBefore w:val="0"/>
        <w:kinsoku/>
        <w:wordWrap/>
        <w:overflowPunct/>
        <w:topLinePunct w:val="0"/>
        <w:autoSpaceDE/>
        <w:autoSpaceDN/>
        <w:bidi w:val="0"/>
        <w:adjustRightInd/>
        <w:snapToGrid/>
        <w:spacing w:line="560" w:lineRule="exact"/>
        <w:ind w:right="0" w:rightChars="0" w:firstLine="629" w:firstLineChars="196"/>
        <w:textAlignment w:val="auto"/>
        <w:outlineLvl w:val="9"/>
        <w:rPr>
          <w:rStyle w:val="7"/>
          <w:rFonts w:hint="eastAsia" w:ascii="黑体" w:hAnsi="黑体" w:eastAsia="黑体" w:cs="黑体"/>
          <w:b/>
          <w:bCs w:val="0"/>
          <w:color w:val="000000"/>
          <w:sz w:val="32"/>
          <w:szCs w:val="32"/>
          <w:highlight w:val="none"/>
        </w:rPr>
      </w:pPr>
    </w:p>
    <w:p>
      <w:pPr>
        <w:pStyle w:val="2"/>
        <w:rPr>
          <w:rStyle w:val="7"/>
          <w:rFonts w:hint="eastAsia" w:ascii="黑体" w:hAnsi="黑体" w:eastAsia="黑体" w:cs="黑体"/>
          <w:b/>
          <w:bCs w:val="0"/>
          <w:color w:val="000000"/>
          <w:sz w:val="32"/>
          <w:szCs w:val="32"/>
          <w:highlight w:val="none"/>
        </w:rPr>
      </w:pPr>
    </w:p>
    <w:p>
      <w:pPr>
        <w:keepNext w:val="0"/>
        <w:keepLines w:val="0"/>
        <w:pageBreakBefore w:val="0"/>
        <w:kinsoku/>
        <w:wordWrap/>
        <w:overflowPunct/>
        <w:topLinePunct w:val="0"/>
        <w:autoSpaceDE/>
        <w:autoSpaceDN/>
        <w:bidi w:val="0"/>
        <w:adjustRightInd/>
        <w:snapToGrid/>
        <w:spacing w:line="560" w:lineRule="exact"/>
        <w:ind w:right="0" w:rightChars="0"/>
        <w:textAlignment w:val="auto"/>
        <w:outlineLvl w:val="9"/>
        <w:rPr>
          <w:rStyle w:val="7"/>
          <w:rFonts w:hint="eastAsia" w:ascii="黑体" w:hAnsi="黑体" w:eastAsia="黑体" w:cs="黑体"/>
          <w:b/>
          <w:bCs w:val="0"/>
          <w:color w:val="000000"/>
          <w:sz w:val="32"/>
          <w:szCs w:val="32"/>
          <w:highlight w:val="none"/>
        </w:rPr>
      </w:pPr>
    </w:p>
    <w:p>
      <w:pPr>
        <w:pStyle w:val="2"/>
        <w:rPr>
          <w:rStyle w:val="7"/>
          <w:rFonts w:hint="eastAsia" w:ascii="黑体" w:hAnsi="黑体" w:eastAsia="黑体" w:cs="黑体"/>
          <w:b/>
          <w:bCs w:val="0"/>
          <w:color w:val="000000"/>
          <w:sz w:val="32"/>
          <w:szCs w:val="32"/>
          <w:highlight w:val="none"/>
        </w:rPr>
      </w:pPr>
    </w:p>
    <w:p>
      <w:pPr>
        <w:pStyle w:val="2"/>
        <w:rPr>
          <w:rStyle w:val="7"/>
          <w:rFonts w:hint="eastAsia" w:ascii="黑体" w:hAnsi="黑体" w:eastAsia="黑体" w:cs="黑体"/>
          <w:b/>
          <w:bCs w:val="0"/>
          <w:color w:val="000000"/>
          <w:sz w:val="32"/>
          <w:szCs w:val="32"/>
          <w:highlight w:val="none"/>
        </w:rPr>
      </w:pPr>
    </w:p>
    <w:sectPr>
      <w:footerReference r:id="rId3" w:type="default"/>
      <w:footerReference r:id="rId4" w:type="even"/>
      <w:pgSz w:w="11906" w:h="16838"/>
      <w:pgMar w:top="1701" w:right="1587" w:bottom="1701" w:left="1587" w:header="851" w:footer="1077"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7A"/>
    <w:family w:val="auto"/>
    <w:pitch w:val="default"/>
    <w:sig w:usb0="00000000" w:usb1="00000000"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_GB2312">
    <w:panose1 w:val="02010609030101010101"/>
    <w:charset w:val="86"/>
    <w:family w:val="swiss"/>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DejaVu Sans">
    <w:panose1 w:val="020B0603030804020204"/>
    <w:charset w:val="00"/>
    <w:family w:val="auto"/>
    <w:pitch w:val="default"/>
    <w:sig w:usb0="E7006EFF" w:usb1="D200FDFF" w:usb2="0A246029" w:usb3="0400200C" w:csb0="600001FF" w:csb1="DFFF0000"/>
  </w:font>
  <w:font w:name="sans-serif">
    <w:altName w:val="汉仪仿宋S"/>
    <w:panose1 w:val="00000000000000000000"/>
    <w:charset w:val="00"/>
    <w:family w:val="auto"/>
    <w:pitch w:val="default"/>
    <w:sig w:usb0="00000000" w:usb1="00000000" w:usb2="00000000" w:usb3="00000000" w:csb0="00000000" w:csb1="00000000"/>
  </w:font>
  <w:font w:name="汉仪仿宋S">
    <w:panose1 w:val="00020600040101000101"/>
    <w:charset w:val="86"/>
    <w:family w:val="auto"/>
    <w:pitch w:val="default"/>
    <w:sig w:usb0="A00002BF" w:usb1="38CF7CFA" w:usb2="00000016"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8"/>
        <w:rFonts w:ascii="宋体" w:hAnsi="宋体"/>
        <w:sz w:val="28"/>
        <w:szCs w:val="28"/>
      </w:rPr>
    </w:pPr>
    <w:r>
      <w:rPr>
        <w:rFonts w:ascii="宋体" w:hAnsi="宋体"/>
        <w:sz w:val="28"/>
        <w:szCs w:val="28"/>
      </w:rPr>
      <w:fldChar w:fldCharType="begin"/>
    </w:r>
    <w:r>
      <w:rPr>
        <w:rStyle w:val="8"/>
        <w:rFonts w:ascii="宋体" w:hAnsi="宋体"/>
        <w:sz w:val="28"/>
        <w:szCs w:val="28"/>
      </w:rPr>
      <w:instrText xml:space="preserve">PAGE  </w:instrText>
    </w:r>
    <w:r>
      <w:rPr>
        <w:rFonts w:ascii="宋体" w:hAnsi="宋体"/>
        <w:sz w:val="28"/>
        <w:szCs w:val="28"/>
      </w:rPr>
      <w:fldChar w:fldCharType="separate"/>
    </w:r>
    <w:r>
      <w:rPr>
        <w:rStyle w:val="8"/>
        <w:rFonts w:ascii="宋体" w:hAnsi="宋体"/>
        <w:sz w:val="28"/>
        <w:szCs w:val="28"/>
      </w:rPr>
      <w:t>- 3 -</w:t>
    </w:r>
    <w:r>
      <w:rPr>
        <w:rFonts w:ascii="宋体" w:hAnsi="宋体"/>
        <w:sz w:val="28"/>
        <w:szCs w:val="28"/>
      </w:rPr>
      <w:fldChar w:fldCharType="end"/>
    </w:r>
  </w:p>
  <w:p>
    <w:pPr>
      <w:pStyle w:val="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8"/>
      </w:rPr>
    </w:pPr>
    <w:r>
      <w:fldChar w:fldCharType="begin"/>
    </w:r>
    <w:r>
      <w:rPr>
        <w:rStyle w:val="8"/>
      </w:rPr>
      <w:instrText xml:space="preserve">PAGE  </w:instrText>
    </w:r>
    <w:r>
      <w:fldChar w:fldCharType="end"/>
    </w:r>
  </w:p>
  <w:p>
    <w:pPr>
      <w:pStyle w:val="3"/>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DF0D0A2"/>
    <w:multiLevelType w:val="singleLevel"/>
    <w:tmpl w:val="8DF0D0A2"/>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FhNTMzYzQ2ZDJjNmI0MzQyMWM5ZDdmNDc1MWEzZmEifQ=="/>
  </w:docVars>
  <w:rsids>
    <w:rsidRoot w:val="092A2287"/>
    <w:rsid w:val="01910D47"/>
    <w:rsid w:val="050775A3"/>
    <w:rsid w:val="05E256B5"/>
    <w:rsid w:val="088746D4"/>
    <w:rsid w:val="092A2287"/>
    <w:rsid w:val="0F3155D8"/>
    <w:rsid w:val="1D5A219E"/>
    <w:rsid w:val="1FA140B4"/>
    <w:rsid w:val="203E7B55"/>
    <w:rsid w:val="2A04596B"/>
    <w:rsid w:val="2E4722CA"/>
    <w:rsid w:val="3079524E"/>
    <w:rsid w:val="30C82851"/>
    <w:rsid w:val="3220530C"/>
    <w:rsid w:val="32A47CEB"/>
    <w:rsid w:val="39F94637"/>
    <w:rsid w:val="3AC0768C"/>
    <w:rsid w:val="3D712EC0"/>
    <w:rsid w:val="427E28A6"/>
    <w:rsid w:val="4B1650A7"/>
    <w:rsid w:val="50DE0415"/>
    <w:rsid w:val="51C15D6C"/>
    <w:rsid w:val="5AC470F1"/>
    <w:rsid w:val="5F5039D0"/>
    <w:rsid w:val="5F81309B"/>
    <w:rsid w:val="60602BF4"/>
    <w:rsid w:val="73AF1A71"/>
    <w:rsid w:val="7AAC6D0A"/>
    <w:rsid w:val="7FD952DA"/>
    <w:rsid w:val="7FED4794"/>
    <w:rsid w:val="B65E89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overflowPunct w:val="0"/>
      <w:autoSpaceDE w:val="0"/>
      <w:autoSpaceDN w:val="0"/>
      <w:adjustRightInd w:val="0"/>
      <w:jc w:val="both"/>
      <w:textAlignment w:val="baseline"/>
    </w:pPr>
    <w:rPr>
      <w:rFonts w:ascii="Calibri" w:hAnsi="Calibri" w:eastAsia="宋体" w:cs="Times New Roman"/>
      <w:sz w:val="21"/>
      <w:lang w:val="en-US" w:eastAsia="zh-CN" w:bidi="ar-SA"/>
    </w:rPr>
  </w:style>
  <w:style w:type="character" w:default="1" w:styleId="5">
    <w:name w:val="Default Paragraph Font"/>
    <w:link w:val="6"/>
    <w:semiHidden/>
    <w:qFormat/>
    <w:uiPriority w:val="0"/>
    <w:rPr>
      <w:szCs w:val="24"/>
    </w:rPr>
  </w:style>
  <w:style w:type="table" w:default="1" w:styleId="4">
    <w:name w:val="Normal Table"/>
    <w:semiHidden/>
    <w:qFormat/>
    <w:uiPriority w:val="0"/>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hint="eastAsia" w:ascii="仿宋_GB2312" w:hAnsi="仿宋_GB2312" w:eastAsia="仿宋_GB2312" w:cs="Times New Roman"/>
      <w:color w:val="000000"/>
      <w:sz w:val="24"/>
      <w:szCs w:val="22"/>
      <w:lang w:val="en-US" w:eastAsia="zh-CN" w:bidi="ar-SA"/>
    </w:rPr>
  </w:style>
  <w:style w:type="paragraph" w:styleId="3">
    <w:name w:val="footer"/>
    <w:basedOn w:val="1"/>
    <w:qFormat/>
    <w:uiPriority w:val="0"/>
    <w:pPr>
      <w:tabs>
        <w:tab w:val="center" w:pos="4153"/>
        <w:tab w:val="right" w:pos="8306"/>
      </w:tabs>
      <w:snapToGrid w:val="0"/>
      <w:jc w:val="left"/>
    </w:pPr>
    <w:rPr>
      <w:sz w:val="18"/>
      <w:szCs w:val="18"/>
    </w:rPr>
  </w:style>
  <w:style w:type="paragraph" w:customStyle="1" w:styleId="6">
    <w:name w:val=" Char"/>
    <w:basedOn w:val="1"/>
    <w:link w:val="5"/>
    <w:qFormat/>
    <w:uiPriority w:val="0"/>
    <w:rPr>
      <w:szCs w:val="24"/>
    </w:rPr>
  </w:style>
  <w:style w:type="character" w:styleId="7">
    <w:name w:val="Strong"/>
    <w:basedOn w:val="5"/>
    <w:qFormat/>
    <w:uiPriority w:val="0"/>
    <w:rPr>
      <w:b/>
      <w:bCs/>
    </w:rPr>
  </w:style>
  <w:style w:type="character" w:styleId="8">
    <w:name w:val="page number"/>
    <w:basedOn w:val="5"/>
    <w:qFormat/>
    <w:uiPriority w:val="0"/>
  </w:style>
  <w:style w:type="paragraph" w:customStyle="1" w:styleId="9">
    <w:name w:val="p0"/>
    <w:basedOn w:val="1"/>
    <w:qFormat/>
    <w:uiPriority w:val="0"/>
    <w:pPr>
      <w:widowControl/>
    </w:pPr>
    <w:rPr>
      <w:kern w:val="0"/>
      <w:szCs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3832</Words>
  <Characters>4254</Characters>
  <Lines>0</Lines>
  <Paragraphs>0</Paragraphs>
  <TotalTime>8</TotalTime>
  <ScaleCrop>false</ScaleCrop>
  <LinksUpToDate>false</LinksUpToDate>
  <CharactersWithSpaces>4280</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2022-02-16T22:50:00Z</dcterms:created>
  <dc:creator>陈慧倩</dc:creator>
  <cp:lastModifiedBy>uos</cp:lastModifiedBy>
  <dcterms:modified xsi:type="dcterms:W3CDTF">2023-09-19T15:24:51Z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y fmtid="{D5CDD505-2E9C-101B-9397-08002B2CF9AE}" pid="3" name="ICV">
    <vt:lpwstr>511F8E74A8C04E45A1115C4371127269</vt:lpwstr>
  </property>
</Properties>
</file>