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EC" w:rsidRPr="001E55EC" w:rsidRDefault="001E55EC" w:rsidP="001E55EC">
      <w:pPr>
        <w:pStyle w:val="0"/>
        <w:widowControl w:val="0"/>
        <w:autoSpaceDN w:val="0"/>
        <w:spacing w:line="600" w:lineRule="exact"/>
        <w:rPr>
          <w:rFonts w:ascii="仿宋_GB2312"/>
        </w:rPr>
      </w:pPr>
      <w:r w:rsidRPr="001E55EC">
        <w:rPr>
          <w:rFonts w:ascii="仿宋_GB2312" w:hint="eastAsia"/>
        </w:rPr>
        <w:t>附件2</w:t>
      </w:r>
    </w:p>
    <w:p w:rsidR="00364A37" w:rsidRDefault="00AF30FA">
      <w:pPr>
        <w:pStyle w:val="0"/>
        <w:widowControl w:val="0"/>
        <w:autoSpaceDN w:val="0"/>
        <w:spacing w:line="600" w:lineRule="exact"/>
        <w:jc w:val="center"/>
        <w:rPr>
          <w:rFonts w:ascii="方正小标宋简体" w:eastAsia="方正小标宋简体" w:hint="eastAsia"/>
          <w:sz w:val="36"/>
          <w:szCs w:val="36"/>
        </w:rPr>
      </w:pPr>
      <w:r>
        <w:rPr>
          <w:rFonts w:ascii="方正小标宋简体" w:eastAsia="方正小标宋简体" w:hint="eastAsia"/>
          <w:sz w:val="36"/>
          <w:szCs w:val="36"/>
        </w:rPr>
        <w:t>兰溪市2021年度浙江省生产制造方式转型示范项目专项资金使用管理办法</w:t>
      </w:r>
    </w:p>
    <w:p w:rsidR="00534203" w:rsidRPr="00534203" w:rsidRDefault="00534203">
      <w:pPr>
        <w:pStyle w:val="0"/>
        <w:widowControl w:val="0"/>
        <w:autoSpaceDN w:val="0"/>
        <w:spacing w:line="600" w:lineRule="exact"/>
        <w:jc w:val="center"/>
        <w:rPr>
          <w:rFonts w:ascii="楷体_GB2312" w:eastAsia="楷体_GB2312" w:hint="eastAsia"/>
        </w:rPr>
      </w:pPr>
      <w:r w:rsidRPr="00534203">
        <w:rPr>
          <w:rFonts w:ascii="楷体_GB2312" w:eastAsia="楷体_GB2312" w:hint="eastAsia"/>
        </w:rPr>
        <w:t>（征求意见稿）</w:t>
      </w:r>
    </w:p>
    <w:p w:rsidR="00D37F83" w:rsidRDefault="00D37F83">
      <w:pPr>
        <w:adjustRightInd/>
        <w:spacing w:after="0" w:line="600" w:lineRule="exact"/>
      </w:pPr>
    </w:p>
    <w:p w:rsidR="00D37F83" w:rsidRDefault="00AF30FA">
      <w:pPr>
        <w:spacing w:after="0" w:line="600" w:lineRule="exact"/>
        <w:ind w:firstLineChars="200" w:firstLine="640"/>
        <w:rPr>
          <w:rFonts w:ascii="黑体" w:eastAsia="黑体" w:hAnsi="黑体"/>
          <w:sz w:val="32"/>
          <w:szCs w:val="32"/>
        </w:rPr>
      </w:pPr>
      <w:r>
        <w:rPr>
          <w:rFonts w:ascii="仿宋" w:eastAsia="仿宋" w:hAnsi="仿宋" w:cs="仿宋" w:hint="eastAsia"/>
          <w:sz w:val="32"/>
          <w:szCs w:val="32"/>
        </w:rPr>
        <w:t>根据《浙江省经济和信息化厅 浙江省财政厅关于公布2021 年度生产制造方式转型示范项目计划实施名单的通知》（浙经信投资〔2020〕196号）、《浙江省财政厅 浙江省经济和信息化委员会关于印发浙江省工业与信息化发展财政专项资金使用管理办法的通知》（浙财企〔2018〕63号）的规定和要求，结合本市实际，制定本办法。</w:t>
      </w:r>
    </w:p>
    <w:p w:rsidR="00D37F83" w:rsidRDefault="00AF30FA">
      <w:pPr>
        <w:spacing w:after="0" w:line="600" w:lineRule="exact"/>
        <w:ind w:firstLineChars="200" w:firstLine="640"/>
        <w:rPr>
          <w:rFonts w:ascii="黑体" w:eastAsia="黑体" w:hAnsi="黑体"/>
          <w:sz w:val="32"/>
          <w:szCs w:val="32"/>
        </w:rPr>
      </w:pPr>
      <w:r>
        <w:rPr>
          <w:rFonts w:ascii="黑体" w:eastAsia="黑体" w:hAnsi="黑体" w:hint="eastAsia"/>
          <w:sz w:val="32"/>
          <w:szCs w:val="32"/>
        </w:rPr>
        <w:t>一、资金来源</w:t>
      </w:r>
    </w:p>
    <w:p w:rsidR="00D37F83" w:rsidRDefault="00AF30FA">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本办法所称兰溪市</w:t>
      </w:r>
      <w:r>
        <w:rPr>
          <w:rFonts w:ascii="仿宋" w:eastAsia="仿宋" w:hAnsi="仿宋" w:cs="仿宋"/>
          <w:sz w:val="32"/>
          <w:szCs w:val="32"/>
        </w:rPr>
        <w:t>2021年</w:t>
      </w:r>
      <w:r>
        <w:rPr>
          <w:rFonts w:ascii="仿宋" w:eastAsia="仿宋" w:hAnsi="仿宋" w:cs="仿宋" w:hint="eastAsia"/>
          <w:sz w:val="32"/>
          <w:szCs w:val="32"/>
        </w:rPr>
        <w:t>浙江省生产制造方式转型示范项目专项资金，是指由省级财政下达给我市的省工业与信息化发展财政专项资金重点支持生产制造方式转型示范项目计划部分。</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二、支持对象</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《浙江省经济和信息化厅 浙江省财政厅关于公布2021 年度生产制造方式转型示范项目计划实施名单的通知》（浙经信投资〔2020〕196号）文件中明确的兰溪市计划实施的生产制造方式转型示范项目。</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cs="仿宋" w:hint="eastAsia"/>
          <w:sz w:val="32"/>
          <w:szCs w:val="32"/>
        </w:rPr>
        <w:t>、</w:t>
      </w:r>
      <w:r>
        <w:rPr>
          <w:rFonts w:ascii="黑体" w:eastAsia="黑体" w:hAnsi="黑体" w:hint="eastAsia"/>
          <w:sz w:val="32"/>
          <w:szCs w:val="32"/>
        </w:rPr>
        <w:t>支持范围和方式</w:t>
      </w:r>
    </w:p>
    <w:p w:rsidR="00D37F83" w:rsidRDefault="00AF30FA">
      <w:pPr>
        <w:spacing w:line="600" w:lineRule="exact"/>
        <w:ind w:firstLineChars="200" w:firstLine="640"/>
        <w:rPr>
          <w:rFonts w:ascii="Times New Roman" w:eastAsia="仿宋_GB2312" w:hAnsi="Times New Roman"/>
          <w:color w:val="000000"/>
          <w:sz w:val="32"/>
          <w:szCs w:val="32"/>
        </w:rPr>
      </w:pPr>
      <w:r>
        <w:rPr>
          <w:rFonts w:ascii="仿宋" w:eastAsia="仿宋" w:hAnsi="仿宋" w:cs="仿宋" w:hint="eastAsia"/>
          <w:sz w:val="32"/>
          <w:szCs w:val="32"/>
        </w:rPr>
        <w:lastRenderedPageBreak/>
        <w:t>（一）资金分配原则：专项资金</w:t>
      </w:r>
      <w:r w:rsidR="003159AA">
        <w:rPr>
          <w:rFonts w:ascii="仿宋" w:eastAsia="仿宋" w:hAnsi="仿宋" w:cs="仿宋" w:hint="eastAsia"/>
          <w:sz w:val="32"/>
          <w:szCs w:val="32"/>
        </w:rPr>
        <w:t>按实际进度和验收结果进行综合分配。</w:t>
      </w:r>
      <w:r w:rsidR="003159AA">
        <w:rPr>
          <w:rFonts w:ascii="仿宋_GB2312" w:eastAsia="仿宋_GB2312" w:hint="eastAsia"/>
          <w:sz w:val="32"/>
        </w:rPr>
        <w:t>项目</w:t>
      </w:r>
      <w:r w:rsidR="00E51647">
        <w:rPr>
          <w:rFonts w:ascii="仿宋_GB2312" w:eastAsia="仿宋_GB2312" w:hint="eastAsia"/>
          <w:sz w:val="32"/>
        </w:rPr>
        <w:t>固定资产</w:t>
      </w:r>
      <w:r w:rsidR="003159AA">
        <w:rPr>
          <w:rFonts w:ascii="仿宋_GB2312" w:eastAsia="仿宋_GB2312" w:hint="eastAsia"/>
          <w:sz w:val="32"/>
        </w:rPr>
        <w:t>投资</w:t>
      </w:r>
      <w:r w:rsidR="00E51647">
        <w:rPr>
          <w:rFonts w:ascii="仿宋_GB2312" w:eastAsia="仿宋_GB2312" w:hint="eastAsia"/>
          <w:sz w:val="32"/>
        </w:rPr>
        <w:t>进度</w:t>
      </w:r>
      <w:r w:rsidR="003159AA">
        <w:rPr>
          <w:rFonts w:ascii="仿宋_GB2312" w:eastAsia="仿宋_GB2312" w:hint="eastAsia"/>
          <w:sz w:val="32"/>
        </w:rPr>
        <w:t>达到30%以上的，开始拨付专项资金，</w:t>
      </w:r>
      <w:r w:rsidR="003159AA" w:rsidRPr="000743BD">
        <w:rPr>
          <w:rFonts w:ascii="仿宋" w:eastAsia="仿宋" w:hAnsi="仿宋" w:cs="仿宋" w:hint="eastAsia"/>
          <w:sz w:val="32"/>
          <w:szCs w:val="32"/>
        </w:rPr>
        <w:t>若项目实际投资额少于补助金额的，则按项目实际投资额拨付</w:t>
      </w:r>
      <w:r w:rsidR="0028651F">
        <w:rPr>
          <w:rFonts w:ascii="仿宋" w:eastAsia="仿宋" w:hAnsi="仿宋" w:cs="仿宋" w:hint="eastAsia"/>
          <w:sz w:val="32"/>
          <w:szCs w:val="32"/>
        </w:rPr>
        <w:t>，若</w:t>
      </w:r>
      <w:r w:rsidR="0028651F" w:rsidRPr="000743BD">
        <w:rPr>
          <w:rFonts w:ascii="仿宋" w:eastAsia="仿宋" w:hAnsi="仿宋" w:cs="仿宋" w:hint="eastAsia"/>
          <w:sz w:val="32"/>
          <w:szCs w:val="32"/>
        </w:rPr>
        <w:t>项目</w:t>
      </w:r>
      <w:r w:rsidR="0028651F">
        <w:rPr>
          <w:rFonts w:ascii="仿宋_GB2312" w:eastAsia="仿宋_GB2312" w:hint="eastAsia"/>
          <w:sz w:val="32"/>
        </w:rPr>
        <w:t>实际投资额超出计划总投资的，超出部分不再参与资金分配</w:t>
      </w:r>
      <w:r w:rsidR="003159AA">
        <w:rPr>
          <w:rFonts w:ascii="仿宋_GB2312" w:eastAsia="仿宋_GB2312" w:hint="eastAsia"/>
          <w:sz w:val="32"/>
        </w:rPr>
        <w:t>。</w:t>
      </w:r>
      <w:r>
        <w:rPr>
          <w:rFonts w:ascii="仿宋" w:eastAsia="仿宋" w:hAnsi="仿宋" w:cs="仿宋" w:hint="eastAsia"/>
          <w:sz w:val="32"/>
          <w:szCs w:val="32"/>
        </w:rPr>
        <w:t>省专项资金主要用于补助企业实施项目支出的设备购置安装、购置自制设备的材料及零部件、软件及系统购置调试、设计检测评价等费用</w:t>
      </w:r>
      <w:r>
        <w:rPr>
          <w:rFonts w:ascii="Times New Roman" w:eastAsia="仿宋_GB2312" w:hAnsi="Times New Roman"/>
          <w:color w:val="000000"/>
          <w:sz w:val="32"/>
          <w:szCs w:val="32"/>
        </w:rPr>
        <w:t>。</w:t>
      </w:r>
    </w:p>
    <w:p w:rsidR="00D37F83" w:rsidRPr="00604A64" w:rsidRDefault="00AF30FA" w:rsidP="004874AC">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（二）资金分配方案：</w:t>
      </w:r>
      <w:r w:rsidR="003159AA">
        <w:rPr>
          <w:rFonts w:ascii="仿宋_GB2312" w:eastAsia="仿宋_GB2312" w:hint="eastAsia"/>
          <w:sz w:val="32"/>
        </w:rPr>
        <w:t>在2021年</w:t>
      </w:r>
      <w:r w:rsidR="0028651F">
        <w:rPr>
          <w:rFonts w:ascii="仿宋_GB2312" w:eastAsia="仿宋_GB2312" w:hint="eastAsia"/>
          <w:sz w:val="32"/>
        </w:rPr>
        <w:t>9</w:t>
      </w:r>
      <w:r w:rsidR="003159AA">
        <w:rPr>
          <w:rFonts w:ascii="仿宋_GB2312" w:eastAsia="仿宋_GB2312" w:hint="eastAsia"/>
          <w:sz w:val="32"/>
        </w:rPr>
        <w:t>月</w:t>
      </w:r>
      <w:r w:rsidR="0028651F">
        <w:rPr>
          <w:rFonts w:ascii="仿宋_GB2312" w:eastAsia="仿宋_GB2312" w:hint="eastAsia"/>
          <w:sz w:val="32"/>
        </w:rPr>
        <w:t>30日</w:t>
      </w:r>
      <w:r w:rsidR="003159AA">
        <w:rPr>
          <w:rFonts w:ascii="仿宋_GB2312" w:eastAsia="仿宋_GB2312" w:hint="eastAsia"/>
          <w:sz w:val="32"/>
        </w:rPr>
        <w:t>前对</w:t>
      </w:r>
      <w:r w:rsidR="005E723F">
        <w:rPr>
          <w:rFonts w:ascii="仿宋_GB2312" w:eastAsia="仿宋_GB2312" w:hint="eastAsia"/>
          <w:sz w:val="32"/>
        </w:rPr>
        <w:t>固定资产</w:t>
      </w:r>
      <w:r w:rsidR="003159AA">
        <w:rPr>
          <w:rFonts w:ascii="仿宋_GB2312" w:eastAsia="仿宋_GB2312" w:hint="eastAsia"/>
          <w:sz w:val="32"/>
        </w:rPr>
        <w:t>投资进度达到30%以上的</w:t>
      </w:r>
      <w:r w:rsidR="008537A5">
        <w:rPr>
          <w:rFonts w:ascii="仿宋_GB2312" w:eastAsia="仿宋_GB2312" w:hint="eastAsia"/>
          <w:sz w:val="32"/>
        </w:rPr>
        <w:t>给予</w:t>
      </w:r>
      <w:r w:rsidR="00AD2102">
        <w:rPr>
          <w:rFonts w:ascii="仿宋_GB2312" w:eastAsia="仿宋_GB2312" w:hint="eastAsia"/>
          <w:sz w:val="32"/>
        </w:rPr>
        <w:t>部分资金补助</w:t>
      </w:r>
      <w:r w:rsidR="003159AA">
        <w:rPr>
          <w:rFonts w:ascii="仿宋_GB2312" w:eastAsia="仿宋_GB2312" w:hint="eastAsia"/>
          <w:sz w:val="32"/>
        </w:rPr>
        <w:t>，</w:t>
      </w:r>
      <w:r w:rsidR="00AD2102">
        <w:rPr>
          <w:rFonts w:ascii="仿宋_GB2312" w:eastAsia="仿宋_GB2312" w:hint="eastAsia"/>
          <w:sz w:val="32"/>
        </w:rPr>
        <w:t>补助金额=700*该项目1-9月份实际投资额/所有申请项目1-9月份实际投资额，补助金额如超出实际投资额，超出部分计入剩余资金。</w:t>
      </w:r>
      <w:r w:rsidR="00F87A30">
        <w:rPr>
          <w:rFonts w:ascii="仿宋_GB2312" w:eastAsia="仿宋_GB2312" w:hint="eastAsia"/>
          <w:sz w:val="32"/>
        </w:rPr>
        <w:t>原则上</w:t>
      </w:r>
      <w:r w:rsidR="003159AA">
        <w:rPr>
          <w:rFonts w:ascii="仿宋_GB2312" w:eastAsia="仿宋_GB2312" w:hint="eastAsia"/>
          <w:sz w:val="32"/>
        </w:rPr>
        <w:t>在2021年12月底前完成项目验收和</w:t>
      </w:r>
      <w:r w:rsidR="0028651F">
        <w:rPr>
          <w:rFonts w:ascii="仿宋_GB2312" w:eastAsia="仿宋_GB2312" w:hint="eastAsia"/>
          <w:sz w:val="32"/>
        </w:rPr>
        <w:t>剩余</w:t>
      </w:r>
      <w:r w:rsidR="003159AA">
        <w:rPr>
          <w:rFonts w:ascii="仿宋_GB2312" w:eastAsia="仿宋_GB2312" w:hint="eastAsia"/>
          <w:sz w:val="32"/>
        </w:rPr>
        <w:t>资金拨付</w:t>
      </w:r>
      <w:r w:rsidR="00AD2102">
        <w:rPr>
          <w:rFonts w:ascii="仿宋_GB2312" w:eastAsia="仿宋_GB2312" w:hint="eastAsia"/>
          <w:sz w:val="32"/>
        </w:rPr>
        <w:t>，</w:t>
      </w:r>
      <w:r>
        <w:rPr>
          <w:rFonts w:ascii="Times New Roman" w:eastAsia="仿宋_GB2312" w:hAnsi="Times New Roman" w:hint="eastAsia"/>
          <w:color w:val="000000"/>
          <w:sz w:val="32"/>
          <w:szCs w:val="32"/>
        </w:rPr>
        <w:t>项目根据验收得分高低，定档为</w:t>
      </w:r>
      <w:r>
        <w:rPr>
          <w:rFonts w:ascii="Times New Roman" w:eastAsia="仿宋_GB2312" w:hAnsi="Times New Roman" w:hint="eastAsia"/>
          <w:color w:val="000000"/>
          <w:sz w:val="32"/>
          <w:szCs w:val="32"/>
        </w:rPr>
        <w:t>A</w:t>
      </w:r>
      <w:r>
        <w:rPr>
          <w:rFonts w:ascii="Times New Roman" w:eastAsia="仿宋_GB2312" w:hAnsi="Times New Roman" w:hint="eastAsia"/>
          <w:color w:val="000000"/>
          <w:sz w:val="32"/>
          <w:szCs w:val="32"/>
        </w:rPr>
        <w:t>类、</w:t>
      </w:r>
      <w:r>
        <w:rPr>
          <w:rFonts w:ascii="Times New Roman" w:eastAsia="仿宋_GB2312" w:hAnsi="Times New Roman" w:hint="eastAsia"/>
          <w:color w:val="000000"/>
          <w:sz w:val="32"/>
          <w:szCs w:val="32"/>
        </w:rPr>
        <w:t>B</w:t>
      </w:r>
      <w:r>
        <w:rPr>
          <w:rFonts w:ascii="Times New Roman" w:eastAsia="仿宋_GB2312" w:hAnsi="Times New Roman" w:hint="eastAsia"/>
          <w:color w:val="000000"/>
          <w:sz w:val="32"/>
          <w:szCs w:val="32"/>
        </w:rPr>
        <w:t>类、</w:t>
      </w:r>
      <w:r>
        <w:rPr>
          <w:rFonts w:ascii="Times New Roman" w:eastAsia="仿宋_GB2312" w:hAnsi="Times New Roman" w:hint="eastAsia"/>
          <w:color w:val="000000"/>
          <w:sz w:val="32"/>
          <w:szCs w:val="32"/>
        </w:rPr>
        <w:t>C</w:t>
      </w:r>
      <w:r>
        <w:rPr>
          <w:rFonts w:ascii="Times New Roman" w:eastAsia="仿宋_GB2312" w:hAnsi="Times New Roman" w:hint="eastAsia"/>
          <w:color w:val="000000"/>
          <w:sz w:val="32"/>
          <w:szCs w:val="32"/>
        </w:rPr>
        <w:t>类，按照</w:t>
      </w:r>
      <w:r>
        <w:rPr>
          <w:rFonts w:ascii="Times New Roman" w:eastAsia="仿宋_GB2312" w:hAnsi="Times New Roman" w:hint="eastAsia"/>
          <w:color w:val="000000"/>
          <w:sz w:val="32"/>
          <w:szCs w:val="32"/>
        </w:rPr>
        <w:t>1.</w:t>
      </w:r>
      <w:r w:rsidR="00B879AF">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0.</w:t>
      </w:r>
      <w:r w:rsidR="00B879AF">
        <w:rPr>
          <w:rFonts w:ascii="Times New Roman" w:eastAsia="仿宋_GB2312" w:hAnsi="Times New Roman" w:hint="eastAsia"/>
          <w:color w:val="000000"/>
          <w:sz w:val="32"/>
          <w:szCs w:val="32"/>
        </w:rPr>
        <w:t>9</w:t>
      </w:r>
      <w:r>
        <w:rPr>
          <w:rFonts w:ascii="Times New Roman" w:eastAsia="仿宋_GB2312" w:hAnsi="Times New Roman" w:hint="eastAsia"/>
          <w:color w:val="000000"/>
          <w:sz w:val="32"/>
          <w:szCs w:val="32"/>
        </w:rPr>
        <w:t>的系数，对</w:t>
      </w:r>
      <w:r w:rsidR="008537A5">
        <w:rPr>
          <w:rFonts w:ascii="Times New Roman" w:eastAsia="仿宋_GB2312" w:hAnsi="Times New Roman" w:hint="eastAsia"/>
          <w:color w:val="000000"/>
          <w:sz w:val="32"/>
          <w:szCs w:val="32"/>
        </w:rPr>
        <w:t>剩余</w:t>
      </w:r>
      <w:r w:rsidR="00604A64">
        <w:rPr>
          <w:rFonts w:ascii="Times New Roman" w:eastAsia="仿宋_GB2312" w:hAnsi="Times New Roman" w:hint="eastAsia"/>
          <w:color w:val="000000"/>
          <w:sz w:val="32"/>
          <w:szCs w:val="32"/>
        </w:rPr>
        <w:t>专项</w:t>
      </w:r>
      <w:r>
        <w:rPr>
          <w:rFonts w:ascii="Times New Roman" w:eastAsia="仿宋_GB2312" w:hAnsi="Times New Roman" w:hint="eastAsia"/>
          <w:color w:val="000000"/>
          <w:sz w:val="32"/>
          <w:szCs w:val="32"/>
        </w:rPr>
        <w:t>资金进行分配</w:t>
      </w:r>
      <w:r w:rsidR="003E4661">
        <w:rPr>
          <w:rFonts w:ascii="Times New Roman" w:eastAsia="仿宋_GB2312" w:hAnsi="Times New Roman" w:hint="eastAsia"/>
          <w:color w:val="000000"/>
          <w:sz w:val="32"/>
          <w:szCs w:val="32"/>
        </w:rPr>
        <w:t>，如最终项目验收不通过，资金由其他</w:t>
      </w:r>
      <w:r w:rsidR="003E4661" w:rsidRPr="003E4661">
        <w:rPr>
          <w:rFonts w:ascii="Times New Roman" w:eastAsia="仿宋_GB2312" w:hAnsi="Times New Roman" w:hint="eastAsia"/>
          <w:color w:val="000000"/>
          <w:sz w:val="32"/>
          <w:szCs w:val="32"/>
        </w:rPr>
        <w:t>生产制造方式转型示范项目</w:t>
      </w:r>
      <w:r w:rsidR="003E4661">
        <w:rPr>
          <w:rFonts w:ascii="Times New Roman" w:eastAsia="仿宋_GB2312" w:hAnsi="Times New Roman" w:hint="eastAsia"/>
          <w:color w:val="000000"/>
          <w:sz w:val="32"/>
          <w:szCs w:val="32"/>
        </w:rPr>
        <w:t>统筹使用</w:t>
      </w:r>
      <w:r>
        <w:rPr>
          <w:rFonts w:ascii="Times New Roman" w:eastAsia="仿宋_GB2312" w:hAnsi="Times New Roman" w:hint="eastAsia"/>
          <w:color w:val="000000"/>
          <w:sz w:val="32"/>
          <w:szCs w:val="32"/>
        </w:rPr>
        <w:t>。</w:t>
      </w:r>
      <w:bookmarkStart w:id="0" w:name="_GoBack"/>
      <w:bookmarkEnd w:id="0"/>
      <w:r w:rsidR="00604A64" w:rsidRPr="00604A64">
        <w:rPr>
          <w:rFonts w:ascii="Times New Roman" w:eastAsia="仿宋_GB2312" w:hAnsi="Times New Roman" w:hint="eastAsia"/>
          <w:color w:val="000000"/>
          <w:sz w:val="32"/>
          <w:szCs w:val="32"/>
        </w:rPr>
        <w:t>具体定档方法另行制定。</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四、资金拨付程序</w:t>
      </w:r>
    </w:p>
    <w:p w:rsidR="00D37F83" w:rsidRDefault="003E4661">
      <w:pPr>
        <w:spacing w:line="600" w:lineRule="exact"/>
        <w:ind w:firstLineChars="200" w:firstLine="640"/>
        <w:rPr>
          <w:rFonts w:ascii="Times New Roman" w:eastAsia="仿宋_GB2312" w:hAnsi="Times New Roman"/>
          <w:color w:val="000000"/>
          <w:sz w:val="32"/>
          <w:szCs w:val="32"/>
        </w:rPr>
      </w:pPr>
      <w:r>
        <w:rPr>
          <w:rFonts w:ascii="仿宋" w:eastAsia="仿宋" w:hAnsi="仿宋" w:cs="仿宋" w:hint="eastAsia"/>
          <w:sz w:val="32"/>
          <w:szCs w:val="32"/>
        </w:rPr>
        <w:t>（一）企业申请。</w:t>
      </w:r>
      <w:r>
        <w:rPr>
          <w:rFonts w:ascii="仿宋_GB2312" w:eastAsia="仿宋_GB2312" w:hint="eastAsia"/>
          <w:sz w:val="32"/>
        </w:rPr>
        <w:t>项目实际投资进度达到30%以上，</w:t>
      </w:r>
      <w:r>
        <w:rPr>
          <w:rFonts w:ascii="仿宋" w:eastAsia="仿宋" w:hAnsi="仿宋" w:cs="仿宋" w:hint="eastAsia"/>
          <w:sz w:val="32"/>
          <w:szCs w:val="32"/>
        </w:rPr>
        <w:t>2021年</w:t>
      </w:r>
      <w:r w:rsidR="0062065D">
        <w:rPr>
          <w:rFonts w:ascii="仿宋" w:eastAsia="仿宋" w:hAnsi="仿宋" w:cs="仿宋" w:hint="eastAsia"/>
          <w:sz w:val="32"/>
          <w:szCs w:val="32"/>
        </w:rPr>
        <w:t>10</w:t>
      </w:r>
      <w:r>
        <w:rPr>
          <w:rFonts w:ascii="仿宋" w:eastAsia="仿宋" w:hAnsi="仿宋" w:cs="仿宋" w:hint="eastAsia"/>
          <w:sz w:val="32"/>
          <w:szCs w:val="32"/>
        </w:rPr>
        <w:t>月</w:t>
      </w:r>
      <w:r w:rsidR="0062065D">
        <w:rPr>
          <w:rFonts w:ascii="仿宋" w:eastAsia="仿宋" w:hAnsi="仿宋" w:cs="仿宋" w:hint="eastAsia"/>
          <w:sz w:val="32"/>
          <w:szCs w:val="32"/>
        </w:rPr>
        <w:t>15</w:t>
      </w:r>
      <w:r>
        <w:rPr>
          <w:rFonts w:ascii="仿宋" w:eastAsia="仿宋" w:hAnsi="仿宋" w:cs="仿宋" w:hint="eastAsia"/>
          <w:sz w:val="32"/>
          <w:szCs w:val="32"/>
        </w:rPr>
        <w:t>日前，承担单位向市经信局提交资金拨付申请报告，并提供相应的材料，主要包括《2021年度浙江省生产制造方式转型示范项目基本情况表》</w:t>
      </w:r>
      <w:r w:rsidR="00AF30FA">
        <w:rPr>
          <w:rFonts w:ascii="仿宋" w:eastAsia="仿宋" w:hAnsi="仿宋" w:cs="仿宋" w:hint="eastAsia"/>
          <w:sz w:val="32"/>
          <w:szCs w:val="32"/>
        </w:rPr>
        <w:t>（</w:t>
      </w:r>
      <w:r w:rsidR="00F87A30">
        <w:rPr>
          <w:rFonts w:ascii="仿宋" w:eastAsia="仿宋" w:hAnsi="仿宋" w:cs="仿宋" w:hint="eastAsia"/>
          <w:sz w:val="32"/>
          <w:szCs w:val="32"/>
        </w:rPr>
        <w:t>见</w:t>
      </w:r>
      <w:r w:rsidR="00AF30FA">
        <w:rPr>
          <w:rFonts w:ascii="仿宋" w:eastAsia="仿宋" w:hAnsi="仿宋" w:cs="仿宋" w:hint="eastAsia"/>
          <w:sz w:val="32"/>
          <w:szCs w:val="32"/>
        </w:rPr>
        <w:t>附件）、</w:t>
      </w:r>
      <w:r>
        <w:rPr>
          <w:rFonts w:ascii="仿宋" w:eastAsia="仿宋" w:hAnsi="仿宋" w:cs="仿宋" w:hint="eastAsia"/>
          <w:sz w:val="32"/>
          <w:szCs w:val="32"/>
        </w:rPr>
        <w:t>统计部门确认的固定资产投资证明和第三方机构出具的投资审计报告</w:t>
      </w:r>
      <w:r w:rsidR="00AF30FA">
        <w:rPr>
          <w:rFonts w:ascii="仿宋" w:eastAsia="仿宋" w:hAnsi="仿宋" w:cs="仿宋" w:hint="eastAsia"/>
          <w:sz w:val="32"/>
          <w:szCs w:val="32"/>
        </w:rPr>
        <w:t>。项目通过验收后，企业凭专家验收意见等相关材料申请资金结余部分。</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（二）资金拨付。项目承担单位将申请材料一式一份（包括电子版）报至市经信局审核，由市经信局拟定资金拨付方案。</w:t>
      </w:r>
    </w:p>
    <w:p w:rsidR="00D37F83" w:rsidRDefault="00AF30FA">
      <w:pPr>
        <w:spacing w:after="0" w:line="600" w:lineRule="exact"/>
        <w:ind w:firstLineChars="200" w:firstLine="640"/>
        <w:rPr>
          <w:rFonts w:ascii="黑体" w:eastAsia="黑体" w:hAnsi="黑体"/>
          <w:sz w:val="32"/>
          <w:szCs w:val="32"/>
        </w:rPr>
      </w:pPr>
      <w:r>
        <w:rPr>
          <w:rFonts w:ascii="黑体" w:eastAsia="黑体" w:hAnsi="黑体" w:hint="eastAsia"/>
          <w:sz w:val="32"/>
          <w:szCs w:val="32"/>
        </w:rPr>
        <w:t>五、项目监督</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（一）生产制造方式转型示范项目的组织申报、项目实施、验收考核和监督管理等严格按照上级有关规定要求执行，项目承担单位作为实施主体，应积极配合开展监督检查、项目验收、绩效评价、审计等工作。</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（二）项目承担单位应在2021年12月底前申请验收，未按要求提前申请延期或逾期未申请验收的，按验收不通过处理。申请报告包括：</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1．项目实施情况自评价报告；</w:t>
      </w:r>
    </w:p>
    <w:p w:rsidR="00D37F83" w:rsidRDefault="00AF30FA">
      <w:pPr>
        <w:tabs>
          <w:tab w:val="left" w:pos="658"/>
        </w:tabs>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2．项目达到申报材料规模、改造目标的依据；</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（三）市经信局根据项目申报的实施方案开展验收，验收具体内容包括：</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1．项目实施内容是否符合项目申报方案约定的要求；</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2．项目实施情况是否达到申报材料规定的改造后技术指标、规模指标要求；</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3．项目实际投资情况及财政专项资金使用情况。</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（四）项目验收主要采取专家会议评审与实地考察相结合的方式，视具体情况可增加检验测试、审阅资料、听取用户意见等方式，项目验收评审专家不少于３名，其中财务专家１名。验收</w:t>
      </w:r>
      <w:r>
        <w:rPr>
          <w:rFonts w:ascii="仿宋" w:eastAsia="仿宋" w:hAnsi="仿宋" w:cs="仿宋" w:hint="eastAsia"/>
          <w:sz w:val="32"/>
          <w:szCs w:val="32"/>
        </w:rPr>
        <w:lastRenderedPageBreak/>
        <w:t>结论由验收组织单位结合专家意见作出，分为验收通过、限期整改、验收不通过、方案终止四种。</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1．验收通过。已完成申报方案约定的实施目标和相关要求，专项资金使用合规合理。</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2．限期整改。对未能按质按期完成实施目标的，要求在６个月内完成限期整改，并申请再次验收。</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3．验收不通过。对项目未实施，或建设期内发生重大变化未申请调整，或限期整改后仍未达到项目实施目标，或有弄虚作假行为，或项目承担单位截留、挪用、挤占专项资金等情况的，或</w:t>
      </w:r>
      <w:r>
        <w:rPr>
          <w:rFonts w:ascii="仿宋_GB2312" w:eastAsia="仿宋_GB2312" w:hint="eastAsia"/>
          <w:sz w:val="32"/>
        </w:rPr>
        <w:t>验收前</w:t>
      </w:r>
      <w:r w:rsidR="00E51647">
        <w:rPr>
          <w:rFonts w:ascii="仿宋_GB2312" w:eastAsia="仿宋_GB2312" w:hint="eastAsia"/>
          <w:sz w:val="32"/>
        </w:rPr>
        <w:t>固定资产投资</w:t>
      </w:r>
      <w:r>
        <w:rPr>
          <w:rFonts w:ascii="仿宋_GB2312" w:eastAsia="仿宋_GB2312" w:hint="eastAsia"/>
          <w:sz w:val="32"/>
        </w:rPr>
        <w:t>进度未达到30%以上，</w:t>
      </w:r>
      <w:r>
        <w:rPr>
          <w:rFonts w:ascii="仿宋" w:eastAsia="仿宋" w:hAnsi="仿宋" w:cs="仿宋" w:hint="eastAsia"/>
          <w:sz w:val="32"/>
          <w:szCs w:val="32"/>
        </w:rPr>
        <w:t>视为验收不通过。</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4．方案终止。因技术、市场或不可抗力等原因导致难以在</w:t>
      </w:r>
      <w:r w:rsidR="00F87A30">
        <w:rPr>
          <w:rFonts w:ascii="仿宋" w:eastAsia="仿宋" w:hAnsi="仿宋" w:cs="仿宋" w:hint="eastAsia"/>
          <w:sz w:val="32"/>
          <w:szCs w:val="32"/>
        </w:rPr>
        <w:t>2021年底前</w:t>
      </w:r>
      <w:r>
        <w:rPr>
          <w:rFonts w:ascii="仿宋" w:eastAsia="仿宋" w:hAnsi="仿宋" w:cs="仿宋" w:hint="eastAsia"/>
          <w:sz w:val="32"/>
          <w:szCs w:val="32"/>
        </w:rPr>
        <w:t>完成实施目标的项目，项目承担单位可以申请延期或终止。延期超过</w:t>
      </w:r>
      <w:r w:rsidR="00F87A30">
        <w:rPr>
          <w:rFonts w:ascii="仿宋" w:eastAsia="仿宋" w:hAnsi="仿宋" w:cs="仿宋" w:hint="eastAsia"/>
          <w:sz w:val="32"/>
          <w:szCs w:val="32"/>
        </w:rPr>
        <w:t>6个月</w:t>
      </w:r>
      <w:r>
        <w:rPr>
          <w:rFonts w:ascii="仿宋" w:eastAsia="仿宋" w:hAnsi="仿宋" w:cs="仿宋" w:hint="eastAsia"/>
          <w:sz w:val="32"/>
          <w:szCs w:val="32"/>
        </w:rPr>
        <w:t>的收回全部补助资金。对申请终止的，由市经信局和市财政局提出意见并报省经信厅、财政厅同意，最终确认终止的，视实际情况收回补助资金。</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5．对最终验收不通过的项目，不再拨付剩余资金，并收回已拨付财政补助资金。</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六、绩效管理</w:t>
      </w:r>
    </w:p>
    <w:p w:rsidR="00D37F83" w:rsidRDefault="00AF30FA">
      <w:pPr>
        <w:spacing w:after="0" w:line="600" w:lineRule="exact"/>
        <w:ind w:firstLineChars="200" w:firstLine="640"/>
        <w:rPr>
          <w:rFonts w:ascii="黑体" w:eastAsia="黑体" w:hAnsi="黑体"/>
          <w:sz w:val="32"/>
          <w:szCs w:val="32"/>
        </w:rPr>
      </w:pPr>
      <w:r>
        <w:rPr>
          <w:rFonts w:ascii="仿宋" w:eastAsia="仿宋" w:hAnsi="仿宋" w:cs="仿宋" w:hint="eastAsia"/>
          <w:sz w:val="32"/>
          <w:szCs w:val="32"/>
        </w:rPr>
        <w:t>（一）项目承担单位应按现行有关财务会计制度规定加强财务管理，专项资金使用必须专款专用，专账核算，禁止挪作他用。按项目计划认真推进项目实施，自觉接受财政部门和经信部门的监督检查，提供资料必须真实，对弄虚作假骗取财政补助资金的，</w:t>
      </w:r>
      <w:r>
        <w:rPr>
          <w:rFonts w:ascii="仿宋" w:eastAsia="仿宋" w:hAnsi="仿宋" w:cs="仿宋" w:hint="eastAsia"/>
          <w:sz w:val="32"/>
          <w:szCs w:val="32"/>
        </w:rPr>
        <w:lastRenderedPageBreak/>
        <w:t>按照有关法律法规进行查处，同时取消该企业</w:t>
      </w:r>
      <w:r>
        <w:rPr>
          <w:rFonts w:ascii="仿宋" w:eastAsia="仿宋" w:hAnsi="仿宋" w:cs="仿宋"/>
          <w:sz w:val="32"/>
          <w:szCs w:val="32"/>
        </w:rPr>
        <w:t>3年内申报财政资金的资格</w:t>
      </w:r>
      <w:r>
        <w:rPr>
          <w:rFonts w:ascii="仿宋" w:eastAsia="仿宋" w:hAnsi="仿宋" w:cs="仿宋" w:hint="eastAsia"/>
          <w:sz w:val="32"/>
          <w:szCs w:val="32"/>
        </w:rPr>
        <w:t>，</w:t>
      </w:r>
      <w:r>
        <w:rPr>
          <w:rFonts w:ascii="仿宋" w:eastAsia="仿宋" w:hAnsi="仿宋" w:cs="仿宋"/>
          <w:sz w:val="32"/>
          <w:szCs w:val="32"/>
        </w:rPr>
        <w:t>情节严重构成违法的，依法追究法律责任。</w:t>
      </w:r>
    </w:p>
    <w:p w:rsidR="00D37F83" w:rsidRDefault="00AF30FA">
      <w:pPr>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（二）市经信局会同市财政局对资金的使用情况和绩效进行抽查和考评，必要时委托中介机构进行专项检查评价。</w:t>
      </w:r>
    </w:p>
    <w:p w:rsidR="00D37F83" w:rsidRDefault="00AF30FA">
      <w:pPr>
        <w:adjustRightInd/>
        <w:spacing w:after="0" w:line="600" w:lineRule="exact"/>
        <w:ind w:firstLineChars="200" w:firstLine="640"/>
        <w:rPr>
          <w:rFonts w:ascii="黑体" w:eastAsia="黑体" w:hAnsi="黑体"/>
          <w:sz w:val="32"/>
          <w:szCs w:val="32"/>
        </w:rPr>
      </w:pPr>
      <w:r>
        <w:rPr>
          <w:rFonts w:ascii="黑体" w:eastAsia="黑体" w:hAnsi="黑体" w:hint="eastAsia"/>
          <w:sz w:val="32"/>
          <w:szCs w:val="32"/>
        </w:rPr>
        <w:t>七、附则</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sz w:val="32"/>
          <w:szCs w:val="32"/>
        </w:rPr>
        <w:t>本办法自</w:t>
      </w:r>
      <w:r>
        <w:rPr>
          <w:rFonts w:ascii="仿宋" w:eastAsia="仿宋" w:hAnsi="仿宋" w:cs="仿宋" w:hint="eastAsia"/>
          <w:sz w:val="32"/>
          <w:szCs w:val="32"/>
        </w:rPr>
        <w:t>发布之日</w:t>
      </w:r>
      <w:r>
        <w:rPr>
          <w:rFonts w:ascii="仿宋" w:eastAsia="仿宋" w:hAnsi="仿宋" w:cs="仿宋"/>
          <w:sz w:val="32"/>
          <w:szCs w:val="32"/>
        </w:rPr>
        <w:t>起</w:t>
      </w:r>
      <w:r>
        <w:rPr>
          <w:rFonts w:ascii="仿宋" w:eastAsia="仿宋" w:hAnsi="仿宋" w:cs="仿宋" w:hint="eastAsia"/>
          <w:sz w:val="32"/>
          <w:szCs w:val="32"/>
        </w:rPr>
        <w:t>实施，</w:t>
      </w:r>
      <w:r>
        <w:rPr>
          <w:rFonts w:ascii="仿宋" w:eastAsia="仿宋" w:hAnsi="仿宋" w:cs="仿宋"/>
          <w:sz w:val="32"/>
          <w:szCs w:val="32"/>
        </w:rPr>
        <w:t>由市财政局</w:t>
      </w:r>
      <w:r>
        <w:rPr>
          <w:rFonts w:ascii="仿宋" w:eastAsia="仿宋" w:hAnsi="仿宋" w:cs="仿宋" w:hint="eastAsia"/>
          <w:sz w:val="32"/>
          <w:szCs w:val="32"/>
        </w:rPr>
        <w:t>和</w:t>
      </w:r>
      <w:r>
        <w:rPr>
          <w:rFonts w:ascii="仿宋" w:eastAsia="仿宋" w:hAnsi="仿宋" w:cs="仿宋"/>
          <w:sz w:val="32"/>
          <w:szCs w:val="32"/>
        </w:rPr>
        <w:t>市经信局负责解释。</w:t>
      </w:r>
    </w:p>
    <w:p w:rsidR="00D37F83" w:rsidRDefault="00AF30FA">
      <w:pPr>
        <w:adjustRightInd/>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（二）当年度已享受浙江省生产制造方式转型示范项目专项资金的</w:t>
      </w:r>
      <w:r w:rsidR="00A31060">
        <w:rPr>
          <w:rFonts w:ascii="仿宋" w:eastAsia="仿宋" w:hAnsi="仿宋" w:cs="仿宋" w:hint="eastAsia"/>
          <w:sz w:val="32"/>
          <w:szCs w:val="32"/>
        </w:rPr>
        <w:t>项目</w:t>
      </w:r>
      <w:r>
        <w:rPr>
          <w:rFonts w:ascii="仿宋" w:eastAsia="仿宋" w:hAnsi="仿宋" w:cs="仿宋" w:hint="eastAsia"/>
          <w:sz w:val="32"/>
          <w:szCs w:val="32"/>
        </w:rPr>
        <w:t>，不</w:t>
      </w:r>
      <w:r w:rsidR="00463735">
        <w:rPr>
          <w:rFonts w:ascii="仿宋" w:eastAsia="仿宋" w:hAnsi="仿宋" w:cs="仿宋" w:hint="eastAsia"/>
          <w:sz w:val="32"/>
          <w:szCs w:val="32"/>
        </w:rPr>
        <w:t>再享受</w:t>
      </w:r>
      <w:r>
        <w:rPr>
          <w:rFonts w:ascii="仿宋" w:eastAsia="仿宋" w:hAnsi="仿宋" w:cs="仿宋" w:hint="eastAsia"/>
          <w:sz w:val="32"/>
          <w:szCs w:val="32"/>
        </w:rPr>
        <w:t>省级制造业高质量发展示范市创建财政专项激励资金。</w:t>
      </w:r>
    </w:p>
    <w:p w:rsidR="00D37F83" w:rsidRDefault="00D37F83">
      <w:pPr>
        <w:adjustRightInd/>
        <w:spacing w:after="0" w:line="600" w:lineRule="exact"/>
        <w:rPr>
          <w:rFonts w:ascii="仿宋" w:eastAsia="仿宋" w:hAnsi="仿宋" w:cs="仿宋"/>
          <w:sz w:val="32"/>
          <w:szCs w:val="32"/>
        </w:rPr>
      </w:pPr>
    </w:p>
    <w:p w:rsidR="00D37F83" w:rsidRDefault="00AF30FA">
      <w:pPr>
        <w:adjustRightInd/>
        <w:spacing w:after="0" w:line="600" w:lineRule="exact"/>
        <w:ind w:leftChars="290" w:left="1918" w:hangingChars="400" w:hanging="1280"/>
        <w:rPr>
          <w:rFonts w:ascii="仿宋" w:eastAsia="仿宋" w:hAnsi="仿宋" w:cs="仿宋"/>
          <w:sz w:val="32"/>
          <w:szCs w:val="32"/>
        </w:rPr>
      </w:pPr>
      <w:r>
        <w:rPr>
          <w:rFonts w:ascii="仿宋" w:eastAsia="仿宋" w:hAnsi="仿宋" w:cs="仿宋" w:hint="eastAsia"/>
          <w:sz w:val="32"/>
          <w:szCs w:val="32"/>
        </w:rPr>
        <w:t>附件：《2021年度浙江省生产制造方式转型示范项目基本情况表》</w:t>
      </w:r>
      <w:r w:rsidR="007850DB">
        <w:rPr>
          <w:rFonts w:ascii="仿宋" w:eastAsia="仿宋" w:hAnsi="仿宋" w:cs="仿宋" w:hint="eastAsia"/>
          <w:sz w:val="32"/>
          <w:szCs w:val="32"/>
        </w:rPr>
        <w:t>。</w:t>
      </w:r>
    </w:p>
    <w:p w:rsidR="007850DB" w:rsidRDefault="007850DB">
      <w:pPr>
        <w:adjustRightInd/>
        <w:snapToGrid/>
        <w:spacing w:after="0"/>
        <w:rPr>
          <w:rFonts w:ascii="仿宋" w:eastAsia="仿宋" w:hAnsi="仿宋" w:cs="仿宋"/>
          <w:sz w:val="32"/>
          <w:szCs w:val="32"/>
        </w:rPr>
      </w:pPr>
      <w:r>
        <w:rPr>
          <w:rFonts w:ascii="仿宋" w:eastAsia="仿宋" w:hAnsi="仿宋" w:cs="仿宋"/>
          <w:sz w:val="32"/>
          <w:szCs w:val="32"/>
        </w:rPr>
        <w:br w:type="page"/>
      </w:r>
    </w:p>
    <w:p w:rsidR="00D37F83" w:rsidRDefault="00AF30FA">
      <w:pPr>
        <w:rPr>
          <w:rFonts w:ascii="黑体" w:eastAsia="黑体" w:hAnsi="黑体" w:cs="Times New Roman"/>
          <w:sz w:val="32"/>
          <w:szCs w:val="32"/>
        </w:rPr>
      </w:pPr>
      <w:r>
        <w:rPr>
          <w:rFonts w:ascii="黑体" w:eastAsia="黑体" w:hAnsi="黑体" w:cs="Times New Roman" w:hint="eastAsia"/>
          <w:sz w:val="32"/>
          <w:szCs w:val="32"/>
        </w:rPr>
        <w:lastRenderedPageBreak/>
        <w:t>附件</w:t>
      </w:r>
    </w:p>
    <w:p w:rsidR="00D37F83" w:rsidRDefault="00AF30F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2021年度浙江省生产制造方式转型示范项目基本情况表</w:t>
      </w:r>
    </w:p>
    <w:p w:rsidR="00D37F83" w:rsidRDefault="00AF30FA">
      <w:pPr>
        <w:spacing w:after="0"/>
        <w:rPr>
          <w:rFonts w:eastAsia="仿宋_GB2312" w:cs="Times New Roman"/>
          <w:sz w:val="30"/>
          <w:szCs w:val="30"/>
          <w:u w:val="single"/>
        </w:rPr>
      </w:pPr>
      <w:r>
        <w:rPr>
          <w:rFonts w:eastAsia="仿宋_GB2312" w:cs="Times New Roman" w:hint="eastAsia"/>
          <w:sz w:val="24"/>
        </w:rPr>
        <w:t>填报时间：</w:t>
      </w:r>
      <w:r>
        <w:rPr>
          <w:rFonts w:eastAsia="仿宋_GB2312" w:cs="Times New Roman" w:hint="eastAsia"/>
          <w:sz w:val="24"/>
          <w:u w:val="single"/>
        </w:rPr>
        <w:t xml:space="preserve">　　</w:t>
      </w:r>
      <w:r>
        <w:rPr>
          <w:rFonts w:eastAsia="仿宋_GB2312" w:cs="Times New Roman" w:hint="eastAsia"/>
          <w:sz w:val="24"/>
        </w:rPr>
        <w:t>年</w:t>
      </w:r>
      <w:r>
        <w:rPr>
          <w:rFonts w:eastAsia="仿宋_GB2312" w:cs="Times New Roman" w:hint="eastAsia"/>
          <w:sz w:val="24"/>
          <w:u w:val="single"/>
        </w:rPr>
        <w:t xml:space="preserve">　　</w:t>
      </w:r>
      <w:r>
        <w:rPr>
          <w:rFonts w:eastAsia="仿宋_GB2312" w:cs="Times New Roman" w:hint="eastAsia"/>
          <w:sz w:val="24"/>
        </w:rPr>
        <w:t>月</w:t>
      </w:r>
      <w:r>
        <w:rPr>
          <w:rFonts w:eastAsia="仿宋_GB2312" w:cs="Times New Roman" w:hint="eastAsia"/>
          <w:sz w:val="24"/>
          <w:u w:val="single"/>
        </w:rPr>
        <w:t xml:space="preserve">　　</w:t>
      </w:r>
      <w:r>
        <w:rPr>
          <w:rFonts w:eastAsia="仿宋_GB2312" w:cs="Times New Roman" w:hint="eastAsia"/>
          <w:sz w:val="24"/>
        </w:rPr>
        <w:t>日　　　　填报人姓名及手机：</w:t>
      </w:r>
      <w:r>
        <w:rPr>
          <w:rFonts w:eastAsia="仿宋_GB2312" w:cs="Times New Roman" w:hint="eastAsia"/>
          <w:sz w:val="30"/>
          <w:szCs w:val="30"/>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191"/>
        <w:gridCol w:w="1231"/>
        <w:gridCol w:w="1531"/>
        <w:gridCol w:w="1126"/>
        <w:gridCol w:w="1966"/>
      </w:tblGrid>
      <w:tr w:rsidR="00D37F83">
        <w:trPr>
          <w:trHeight w:val="1140"/>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企业名称</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5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企业统一社会信用代码</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r>
      <w:tr w:rsidR="00D37F83">
        <w:trPr>
          <w:trHeight w:val="1141"/>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项目名称</w:t>
            </w:r>
          </w:p>
        </w:tc>
        <w:tc>
          <w:tcPr>
            <w:tcW w:w="2191" w:type="dxa"/>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2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项目代码</w:t>
            </w:r>
          </w:p>
        </w:tc>
        <w:tc>
          <w:tcPr>
            <w:tcW w:w="1531" w:type="dxa"/>
            <w:tcBorders>
              <w:top w:val="single" w:sz="4" w:space="0" w:color="auto"/>
              <w:left w:val="single" w:sz="4" w:space="0" w:color="auto"/>
              <w:bottom w:val="single" w:sz="4" w:space="0" w:color="auto"/>
              <w:right w:val="single" w:sz="4" w:space="0" w:color="auto"/>
            </w:tcBorders>
            <w:vAlign w:val="center"/>
          </w:tcPr>
          <w:p w:rsidR="00D37F83" w:rsidRDefault="00D37F83">
            <w:pPr>
              <w:spacing w:after="0"/>
              <w:rPr>
                <w:rFonts w:eastAsia="仿宋_GB2312"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项目建设起止期</w:t>
            </w:r>
          </w:p>
        </w:tc>
        <w:tc>
          <w:tcPr>
            <w:tcW w:w="1966"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r>
              <w:rPr>
                <w:rFonts w:eastAsia="仿宋_GB2312" w:cs="Times New Roman" w:hint="eastAsia"/>
                <w:u w:val="single"/>
              </w:rPr>
              <w:t xml:space="preserve">　</w:t>
            </w:r>
            <w:r>
              <w:rPr>
                <w:rFonts w:eastAsia="仿宋_GB2312" w:cs="Times New Roman" w:hint="eastAsia"/>
              </w:rPr>
              <w:t xml:space="preserve">　至</w:t>
            </w:r>
            <w:r>
              <w:rPr>
                <w:rFonts w:eastAsia="仿宋_GB2312" w:cs="Times New Roman" w:hint="eastAsia"/>
                <w:u w:val="single"/>
              </w:rPr>
              <w:t xml:space="preserve">　</w:t>
            </w:r>
            <w:r>
              <w:rPr>
                <w:rFonts w:eastAsia="仿宋_GB2312" w:cs="Times New Roman" w:hint="eastAsia"/>
              </w:rPr>
              <w:t>年</w:t>
            </w:r>
            <w:r>
              <w:rPr>
                <w:rFonts w:eastAsia="仿宋_GB2312" w:cs="Times New Roman" w:hint="eastAsia"/>
                <w:u w:val="single"/>
              </w:rPr>
              <w:t xml:space="preserve">　</w:t>
            </w:r>
            <w:r>
              <w:rPr>
                <w:rFonts w:eastAsia="仿宋_GB2312" w:cs="Times New Roman" w:hint="eastAsia"/>
              </w:rPr>
              <w:t>月</w:t>
            </w:r>
          </w:p>
        </w:tc>
      </w:tr>
      <w:tr w:rsidR="00D37F83">
        <w:trPr>
          <w:trHeight w:val="1036"/>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项目计划固定资产投资</w:t>
            </w:r>
          </w:p>
        </w:tc>
        <w:tc>
          <w:tcPr>
            <w:tcW w:w="219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u w:val="single"/>
              </w:rPr>
              <w:t xml:space="preserve">　　　　</w:t>
            </w:r>
            <w:r>
              <w:rPr>
                <w:rFonts w:eastAsia="仿宋_GB2312" w:cs="Times New Roman" w:hint="eastAsia"/>
              </w:rPr>
              <w:t>万元</w:t>
            </w:r>
          </w:p>
        </w:tc>
        <w:tc>
          <w:tcPr>
            <w:tcW w:w="1231"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累计</w:t>
            </w:r>
          </w:p>
          <w:p w:rsidR="00D37F83" w:rsidRDefault="00AF30FA">
            <w:pPr>
              <w:spacing w:after="0"/>
              <w:jc w:val="center"/>
              <w:rPr>
                <w:rFonts w:eastAsia="仿宋_GB2312" w:cs="Times New Roman"/>
              </w:rPr>
            </w:pPr>
            <w:r>
              <w:rPr>
                <w:rFonts w:eastAsia="仿宋_GB2312" w:cs="Times New Roman" w:hint="eastAsia"/>
              </w:rPr>
              <w:t>已投资</w:t>
            </w:r>
          </w:p>
        </w:tc>
        <w:tc>
          <w:tcPr>
            <w:tcW w:w="4623" w:type="dxa"/>
            <w:gridSpan w:val="3"/>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rPr>
              <w:t>共计</w:t>
            </w:r>
            <w:r>
              <w:rPr>
                <w:rFonts w:eastAsia="仿宋_GB2312" w:cs="Times New Roman" w:hint="eastAsia"/>
                <w:u w:val="single"/>
              </w:rPr>
              <w:t xml:space="preserve">　　　</w:t>
            </w:r>
            <w:r>
              <w:rPr>
                <w:rFonts w:eastAsia="仿宋_GB2312" w:cs="Times New Roman" w:hint="eastAsia"/>
              </w:rPr>
              <w:t>万元。其中：</w:t>
            </w:r>
          </w:p>
          <w:p w:rsidR="00D37F83" w:rsidRDefault="00AF30FA">
            <w:pPr>
              <w:spacing w:after="0"/>
              <w:rPr>
                <w:rFonts w:eastAsia="仿宋_GB2312" w:cs="Times New Roman"/>
              </w:rPr>
            </w:pPr>
            <w:r>
              <w:rPr>
                <w:rFonts w:eastAsia="仿宋_GB2312" w:cs="Times New Roman" w:hint="eastAsia"/>
              </w:rPr>
              <w:t xml:space="preserve">　　设备购置</w:t>
            </w:r>
            <w:r w:rsidR="00290A53">
              <w:rPr>
                <w:rFonts w:eastAsia="仿宋_GB2312" w:cs="Times New Roman" w:hint="eastAsia"/>
              </w:rPr>
              <w:t>费用</w:t>
            </w:r>
            <w:r>
              <w:rPr>
                <w:rFonts w:eastAsia="仿宋_GB2312" w:cs="Times New Roman" w:hint="eastAsia"/>
                <w:u w:val="single"/>
              </w:rPr>
              <w:t xml:space="preserve">　　</w:t>
            </w:r>
            <w:r>
              <w:rPr>
                <w:rFonts w:eastAsia="仿宋_GB2312" w:cs="Times New Roman" w:hint="eastAsia"/>
              </w:rPr>
              <w:t>万元，其他固定资产投资</w:t>
            </w:r>
            <w:r>
              <w:rPr>
                <w:rFonts w:eastAsia="仿宋_GB2312" w:cs="Times New Roman" w:hint="eastAsia"/>
                <w:u w:val="single"/>
              </w:rPr>
              <w:t xml:space="preserve">　　</w:t>
            </w:r>
            <w:r>
              <w:rPr>
                <w:rFonts w:eastAsia="仿宋_GB2312" w:cs="Times New Roman" w:hint="eastAsia"/>
              </w:rPr>
              <w:t>万元；</w:t>
            </w:r>
          </w:p>
          <w:p w:rsidR="00D37F83" w:rsidRDefault="00AF30FA">
            <w:pPr>
              <w:spacing w:after="0"/>
              <w:rPr>
                <w:rFonts w:eastAsia="仿宋_GB2312" w:cs="Times New Roman"/>
              </w:rPr>
            </w:pPr>
            <w:r>
              <w:rPr>
                <w:rFonts w:eastAsia="仿宋_GB2312" w:cs="Times New Roman" w:hint="eastAsia"/>
              </w:rPr>
              <w:t xml:space="preserve">　　技术开发等软投入</w:t>
            </w:r>
            <w:r>
              <w:rPr>
                <w:rFonts w:eastAsia="仿宋_GB2312" w:cs="Times New Roman" w:hint="eastAsia"/>
                <w:u w:val="single"/>
              </w:rPr>
              <w:t xml:space="preserve">　　</w:t>
            </w:r>
            <w:r>
              <w:rPr>
                <w:rFonts w:eastAsia="仿宋_GB2312" w:cs="Times New Roman" w:hint="eastAsia"/>
              </w:rPr>
              <w:t>万元。</w:t>
            </w:r>
          </w:p>
        </w:tc>
      </w:tr>
      <w:tr w:rsidR="00D37F83">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spacing w:val="-15"/>
              </w:rPr>
              <w:t>项目完成后预计企业经济效益</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D37F83" w:rsidRDefault="00AF30FA">
            <w:pPr>
              <w:spacing w:after="0"/>
              <w:rPr>
                <w:rFonts w:eastAsia="仿宋_GB2312" w:cs="Times New Roman"/>
              </w:rPr>
            </w:pPr>
            <w:r>
              <w:rPr>
                <w:rFonts w:eastAsia="仿宋_GB2312" w:cs="Times New Roman" w:hint="eastAsia"/>
              </w:rPr>
              <w:t>新增销售收入</w:t>
            </w:r>
            <w:r>
              <w:rPr>
                <w:rFonts w:eastAsia="仿宋_GB2312" w:cs="Times New Roman" w:hint="eastAsia"/>
                <w:u w:val="single"/>
              </w:rPr>
              <w:t xml:space="preserve">　　　　　　</w:t>
            </w:r>
            <w:r>
              <w:rPr>
                <w:rFonts w:eastAsia="仿宋_GB2312" w:cs="Times New Roman" w:hint="eastAsia"/>
              </w:rPr>
              <w:t>万元；</w:t>
            </w:r>
          </w:p>
          <w:p w:rsidR="00D37F83" w:rsidRDefault="00AF30FA">
            <w:pPr>
              <w:spacing w:after="0"/>
              <w:rPr>
                <w:rFonts w:eastAsia="仿宋_GB2312" w:cs="Times New Roman"/>
              </w:rPr>
            </w:pPr>
            <w:r>
              <w:rPr>
                <w:rFonts w:eastAsia="仿宋_GB2312" w:cs="Times New Roman" w:hint="eastAsia"/>
              </w:rPr>
              <w:t>新增利润</w:t>
            </w:r>
            <w:r>
              <w:rPr>
                <w:rFonts w:eastAsia="仿宋_GB2312" w:cs="Times New Roman" w:hint="eastAsia"/>
                <w:u w:val="single"/>
              </w:rPr>
              <w:t xml:space="preserve">　　　　</w:t>
            </w:r>
            <w:r>
              <w:rPr>
                <w:rFonts w:eastAsia="仿宋_GB2312" w:cs="Times New Roman" w:hint="eastAsia"/>
              </w:rPr>
              <w:t>万元；新增税金</w:t>
            </w:r>
            <w:r>
              <w:rPr>
                <w:rFonts w:eastAsia="仿宋_GB2312" w:cs="Times New Roman" w:hint="eastAsia"/>
                <w:u w:val="single"/>
              </w:rPr>
              <w:t xml:space="preserve">　　　　</w:t>
            </w:r>
            <w:r>
              <w:rPr>
                <w:rFonts w:eastAsia="仿宋_GB2312" w:cs="Times New Roman" w:hint="eastAsia"/>
              </w:rPr>
              <w:t>万元</w:t>
            </w:r>
          </w:p>
        </w:tc>
      </w:tr>
      <w:tr w:rsidR="00D37F83">
        <w:trPr>
          <w:trHeight w:val="2927"/>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项目主要内容及特色亮点</w:t>
            </w:r>
          </w:p>
        </w:tc>
        <w:tc>
          <w:tcPr>
            <w:tcW w:w="8045" w:type="dxa"/>
            <w:gridSpan w:val="5"/>
            <w:tcBorders>
              <w:top w:val="single" w:sz="4" w:space="0" w:color="auto"/>
              <w:left w:val="single" w:sz="4" w:space="0" w:color="auto"/>
              <w:bottom w:val="single" w:sz="4" w:space="0" w:color="auto"/>
              <w:right w:val="single" w:sz="4" w:space="0" w:color="auto"/>
            </w:tcBorders>
          </w:tcPr>
          <w:p w:rsidR="00D37F83" w:rsidRDefault="00AF30FA">
            <w:pPr>
              <w:spacing w:after="0"/>
              <w:rPr>
                <w:rFonts w:eastAsia="仿宋_GB2312" w:cs="Times New Roman"/>
              </w:rPr>
            </w:pPr>
            <w:r>
              <w:rPr>
                <w:rFonts w:eastAsia="仿宋_GB2312" w:cs="Times New Roman" w:hint="eastAsia"/>
              </w:rPr>
              <w:t>一、项目主要建设内容：</w:t>
            </w: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D37F83">
            <w:pPr>
              <w:spacing w:after="0"/>
              <w:rPr>
                <w:rFonts w:eastAsia="仿宋_GB2312" w:cs="Times New Roman"/>
              </w:rPr>
            </w:pPr>
          </w:p>
          <w:p w:rsidR="00D37F83" w:rsidRDefault="00AF30FA">
            <w:pPr>
              <w:spacing w:after="0"/>
              <w:rPr>
                <w:rFonts w:eastAsia="仿宋_GB2312" w:cs="Times New Roman"/>
              </w:rPr>
            </w:pPr>
            <w:r>
              <w:rPr>
                <w:rFonts w:eastAsia="仿宋_GB2312" w:cs="Times New Roman" w:hint="eastAsia"/>
              </w:rPr>
              <w:t>二、项目绩效（可从投资完成率、改造后成效和技术先进性等方面描述）：</w:t>
            </w:r>
          </w:p>
        </w:tc>
      </w:tr>
      <w:tr w:rsidR="00D37F83">
        <w:trPr>
          <w:trHeight w:val="2571"/>
        </w:trPr>
        <w:tc>
          <w:tcPr>
            <w:tcW w:w="1135" w:type="dxa"/>
            <w:tcBorders>
              <w:top w:val="single" w:sz="4" w:space="0" w:color="auto"/>
              <w:left w:val="single" w:sz="4" w:space="0" w:color="auto"/>
              <w:bottom w:val="single" w:sz="4" w:space="0" w:color="auto"/>
              <w:right w:val="single" w:sz="4" w:space="0" w:color="auto"/>
            </w:tcBorders>
            <w:vAlign w:val="center"/>
          </w:tcPr>
          <w:p w:rsidR="00D37F83" w:rsidRDefault="00AF30FA">
            <w:pPr>
              <w:spacing w:after="0"/>
              <w:jc w:val="center"/>
              <w:rPr>
                <w:rFonts w:eastAsia="仿宋_GB2312" w:cs="Times New Roman"/>
              </w:rPr>
            </w:pPr>
            <w:r>
              <w:rPr>
                <w:rFonts w:eastAsia="仿宋_GB2312" w:cs="Times New Roman" w:hint="eastAsia"/>
              </w:rPr>
              <w:t>真实性及有关承诺</w:t>
            </w:r>
          </w:p>
        </w:tc>
        <w:tc>
          <w:tcPr>
            <w:tcW w:w="8045" w:type="dxa"/>
            <w:gridSpan w:val="5"/>
            <w:tcBorders>
              <w:top w:val="single" w:sz="4" w:space="0" w:color="auto"/>
              <w:left w:val="single" w:sz="4" w:space="0" w:color="auto"/>
              <w:bottom w:val="single" w:sz="4" w:space="0" w:color="auto"/>
              <w:right w:val="single" w:sz="4" w:space="0" w:color="auto"/>
            </w:tcBorders>
            <w:vAlign w:val="center"/>
          </w:tcPr>
          <w:p w:rsidR="00290A53" w:rsidRDefault="00290A53" w:rsidP="00534203">
            <w:pPr>
              <w:spacing w:beforeLines="50" w:afterLines="50" w:line="400" w:lineRule="exact"/>
              <w:rPr>
                <w:rFonts w:eastAsia="仿宋_GB2312" w:cs="Times New Roman"/>
              </w:rPr>
            </w:pPr>
            <w:r>
              <w:rPr>
                <w:rFonts w:eastAsia="仿宋_GB2312" w:cs="Times New Roman" w:hint="eastAsia"/>
              </w:rPr>
              <w:t>我单位申报的所有材料，均真实完整有效，如有不实，愿承担相应责任。承诺遵照有关规定管理和使用资金。如延期超过</w:t>
            </w:r>
            <w:r w:rsidR="006752F2">
              <w:rPr>
                <w:rFonts w:eastAsia="仿宋_GB2312" w:cs="Times New Roman" w:hint="eastAsia"/>
              </w:rPr>
              <w:t>6</w:t>
            </w:r>
            <w:r w:rsidR="006752F2">
              <w:rPr>
                <w:rFonts w:eastAsia="仿宋_GB2312" w:cs="Times New Roman" w:hint="eastAsia"/>
              </w:rPr>
              <w:t>个月</w:t>
            </w:r>
            <w:r>
              <w:rPr>
                <w:rFonts w:eastAsia="仿宋_GB2312" w:cs="Times New Roman" w:hint="eastAsia"/>
              </w:rPr>
              <w:t>的，愿意退回全部补助资金；如申请终止的，愿意按相关规定退回补助资金；如最终验收不通过的，</w:t>
            </w:r>
            <w:r w:rsidRPr="00866BA2">
              <w:rPr>
                <w:rFonts w:eastAsia="仿宋_GB2312" w:cs="Times New Roman" w:hint="eastAsia"/>
              </w:rPr>
              <w:t>愿意退回全部补助资金</w:t>
            </w:r>
            <w:r>
              <w:rPr>
                <w:rFonts w:eastAsia="仿宋_GB2312" w:cs="Times New Roman" w:hint="eastAsia"/>
              </w:rPr>
              <w:t>。</w:t>
            </w:r>
          </w:p>
          <w:p w:rsidR="00D37F83" w:rsidRDefault="00AF30FA" w:rsidP="00534203">
            <w:pPr>
              <w:spacing w:beforeLines="50" w:afterLines="50" w:line="400" w:lineRule="exact"/>
              <w:rPr>
                <w:rFonts w:eastAsia="仿宋_GB2312" w:cs="Times New Roman"/>
              </w:rPr>
            </w:pPr>
            <w:r>
              <w:rPr>
                <w:rFonts w:eastAsia="仿宋_GB2312" w:cs="Times New Roman" w:hint="eastAsia"/>
              </w:rPr>
              <w:t>法定代表人签章：</w:t>
            </w:r>
            <w:r>
              <w:rPr>
                <w:rFonts w:eastAsia="仿宋_GB2312" w:cs="Times New Roman"/>
              </w:rPr>
              <w:t xml:space="preserve">                        </w:t>
            </w:r>
            <w:r>
              <w:rPr>
                <w:rFonts w:eastAsia="仿宋_GB2312" w:cs="Times New Roman" w:hint="eastAsia"/>
              </w:rPr>
              <w:t xml:space="preserve">      </w:t>
            </w:r>
            <w:r>
              <w:rPr>
                <w:rFonts w:eastAsia="仿宋_GB2312" w:cs="Times New Roman" w:hint="eastAsia"/>
              </w:rPr>
              <w:t>（企业加盖公章）</w:t>
            </w:r>
          </w:p>
          <w:p w:rsidR="00D37F83" w:rsidRDefault="00AF30FA">
            <w:pPr>
              <w:spacing w:after="0"/>
              <w:ind w:firstLineChars="2550" w:firstLine="5610"/>
              <w:rPr>
                <w:rFonts w:eastAsia="仿宋_GB2312" w:cs="Times New Roman"/>
              </w:rPr>
            </w:pPr>
            <w:r>
              <w:rPr>
                <w:rFonts w:eastAsia="仿宋_GB2312" w:cs="Times New Roman" w:hint="eastAsia"/>
              </w:rPr>
              <w:t>年　　月　　日</w:t>
            </w:r>
          </w:p>
        </w:tc>
      </w:tr>
    </w:tbl>
    <w:p w:rsidR="00D37F83" w:rsidRDefault="00D37F83">
      <w:pPr>
        <w:spacing w:line="220" w:lineRule="atLeast"/>
      </w:pPr>
    </w:p>
    <w:p w:rsidR="00D37F83" w:rsidRDefault="00D37F83">
      <w:pPr>
        <w:spacing w:line="220" w:lineRule="atLeast"/>
      </w:pPr>
    </w:p>
    <w:p w:rsidR="00D37F83" w:rsidRDefault="00D37F83">
      <w:pPr>
        <w:spacing w:line="220" w:lineRule="atLeast"/>
      </w:pPr>
    </w:p>
    <w:sectPr w:rsidR="00D37F83" w:rsidSect="00D37F83">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92" w:rsidRDefault="00D72992" w:rsidP="00D37F83">
      <w:pPr>
        <w:spacing w:after="0"/>
      </w:pPr>
      <w:r>
        <w:separator/>
      </w:r>
    </w:p>
  </w:endnote>
  <w:endnote w:type="continuationSeparator" w:id="0">
    <w:p w:rsidR="00D72992" w:rsidRDefault="00D72992" w:rsidP="00D37F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92" w:rsidRDefault="00D72992">
      <w:pPr>
        <w:spacing w:after="0"/>
      </w:pPr>
      <w:r>
        <w:separator/>
      </w:r>
    </w:p>
  </w:footnote>
  <w:footnote w:type="continuationSeparator" w:id="0">
    <w:p w:rsidR="00D72992" w:rsidRDefault="00D7299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031E77"/>
    <w:rsid w:val="00041236"/>
    <w:rsid w:val="000477D1"/>
    <w:rsid w:val="000505FC"/>
    <w:rsid w:val="00066B93"/>
    <w:rsid w:val="00107BA1"/>
    <w:rsid w:val="00166A40"/>
    <w:rsid w:val="0017520A"/>
    <w:rsid w:val="00177E19"/>
    <w:rsid w:val="001832A9"/>
    <w:rsid w:val="00193EC3"/>
    <w:rsid w:val="001B2983"/>
    <w:rsid w:val="001C7163"/>
    <w:rsid w:val="001D4E56"/>
    <w:rsid w:val="001E55EC"/>
    <w:rsid w:val="00240F56"/>
    <w:rsid w:val="00264F6B"/>
    <w:rsid w:val="0028651F"/>
    <w:rsid w:val="00290A53"/>
    <w:rsid w:val="002F2DC0"/>
    <w:rsid w:val="00306A80"/>
    <w:rsid w:val="003159AA"/>
    <w:rsid w:val="00323B43"/>
    <w:rsid w:val="00326A79"/>
    <w:rsid w:val="0033330A"/>
    <w:rsid w:val="00352E48"/>
    <w:rsid w:val="00364A37"/>
    <w:rsid w:val="00371101"/>
    <w:rsid w:val="003D37D8"/>
    <w:rsid w:val="003E4661"/>
    <w:rsid w:val="003E7127"/>
    <w:rsid w:val="00426133"/>
    <w:rsid w:val="00430BDE"/>
    <w:rsid w:val="00434BB4"/>
    <w:rsid w:val="004358AB"/>
    <w:rsid w:val="00463735"/>
    <w:rsid w:val="00483ECB"/>
    <w:rsid w:val="004874AC"/>
    <w:rsid w:val="00534203"/>
    <w:rsid w:val="00535908"/>
    <w:rsid w:val="00577049"/>
    <w:rsid w:val="005A4724"/>
    <w:rsid w:val="005D3286"/>
    <w:rsid w:val="005E589E"/>
    <w:rsid w:val="005E723F"/>
    <w:rsid w:val="005E7274"/>
    <w:rsid w:val="00601155"/>
    <w:rsid w:val="00604A64"/>
    <w:rsid w:val="0062065D"/>
    <w:rsid w:val="00624CC3"/>
    <w:rsid w:val="00640A5A"/>
    <w:rsid w:val="00643983"/>
    <w:rsid w:val="006752F2"/>
    <w:rsid w:val="006F0DAE"/>
    <w:rsid w:val="007049ED"/>
    <w:rsid w:val="0075633D"/>
    <w:rsid w:val="00764CF7"/>
    <w:rsid w:val="007850DB"/>
    <w:rsid w:val="007B3B3C"/>
    <w:rsid w:val="007B4C7D"/>
    <w:rsid w:val="0082615C"/>
    <w:rsid w:val="008537A5"/>
    <w:rsid w:val="00860BBD"/>
    <w:rsid w:val="00861D5B"/>
    <w:rsid w:val="00863CA4"/>
    <w:rsid w:val="00887AE5"/>
    <w:rsid w:val="008B7726"/>
    <w:rsid w:val="00937F17"/>
    <w:rsid w:val="009C00D4"/>
    <w:rsid w:val="009D13DA"/>
    <w:rsid w:val="00A01C86"/>
    <w:rsid w:val="00A229D0"/>
    <w:rsid w:val="00A31060"/>
    <w:rsid w:val="00A43012"/>
    <w:rsid w:val="00A67F4A"/>
    <w:rsid w:val="00AD2102"/>
    <w:rsid w:val="00AE12A1"/>
    <w:rsid w:val="00AF30FA"/>
    <w:rsid w:val="00B139ED"/>
    <w:rsid w:val="00B879AF"/>
    <w:rsid w:val="00BC2B6A"/>
    <w:rsid w:val="00C24566"/>
    <w:rsid w:val="00C83527"/>
    <w:rsid w:val="00C960B8"/>
    <w:rsid w:val="00CA55BD"/>
    <w:rsid w:val="00CE5612"/>
    <w:rsid w:val="00CF4D4B"/>
    <w:rsid w:val="00D2728A"/>
    <w:rsid w:val="00D31D50"/>
    <w:rsid w:val="00D37F83"/>
    <w:rsid w:val="00D456B0"/>
    <w:rsid w:val="00D72992"/>
    <w:rsid w:val="00D82DEB"/>
    <w:rsid w:val="00D83B5C"/>
    <w:rsid w:val="00DA7815"/>
    <w:rsid w:val="00DA7C7C"/>
    <w:rsid w:val="00DE6CF7"/>
    <w:rsid w:val="00E06AEC"/>
    <w:rsid w:val="00E40E40"/>
    <w:rsid w:val="00E51647"/>
    <w:rsid w:val="00E7512D"/>
    <w:rsid w:val="00E9642D"/>
    <w:rsid w:val="00EC2983"/>
    <w:rsid w:val="00F236C5"/>
    <w:rsid w:val="00F320CB"/>
    <w:rsid w:val="00F5014A"/>
    <w:rsid w:val="00F609AE"/>
    <w:rsid w:val="00F73588"/>
    <w:rsid w:val="00F87A30"/>
    <w:rsid w:val="00FA1C34"/>
    <w:rsid w:val="00FB03DB"/>
    <w:rsid w:val="00FB50B3"/>
    <w:rsid w:val="00FB7FEB"/>
    <w:rsid w:val="00FF008B"/>
    <w:rsid w:val="0B307267"/>
    <w:rsid w:val="1F182231"/>
    <w:rsid w:val="29CA2BF4"/>
    <w:rsid w:val="2EE83130"/>
    <w:rsid w:val="42291518"/>
    <w:rsid w:val="51A23D99"/>
    <w:rsid w:val="6D39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37F83"/>
    <w:pPr>
      <w:spacing w:after="0"/>
    </w:pPr>
    <w:rPr>
      <w:sz w:val="18"/>
      <w:szCs w:val="18"/>
    </w:rPr>
  </w:style>
  <w:style w:type="paragraph" w:customStyle="1" w:styleId="0">
    <w:name w:val="0"/>
    <w:basedOn w:val="a"/>
    <w:qFormat/>
    <w:rsid w:val="00D37F83"/>
    <w:pPr>
      <w:adjustRightInd/>
      <w:spacing w:after="0"/>
    </w:pPr>
    <w:rPr>
      <w:rFonts w:ascii="Times New Roman" w:eastAsia="仿宋_GB2312" w:hAnsi="Times New Roman" w:cs="Times New Roman"/>
      <w:sz w:val="32"/>
      <w:szCs w:val="32"/>
    </w:rPr>
  </w:style>
  <w:style w:type="character" w:customStyle="1" w:styleId="Char">
    <w:name w:val="批注框文本 Char"/>
    <w:basedOn w:val="a0"/>
    <w:link w:val="a3"/>
    <w:uiPriority w:val="99"/>
    <w:semiHidden/>
    <w:qFormat/>
    <w:rsid w:val="00D37F8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80C41-9F37-4CD6-95E9-359194E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Administrator</cp:lastModifiedBy>
  <cp:revision>38</cp:revision>
  <cp:lastPrinted>2021-09-26T02:30:00Z</cp:lastPrinted>
  <dcterms:created xsi:type="dcterms:W3CDTF">2008-09-11T17:20:00Z</dcterms:created>
  <dcterms:modified xsi:type="dcterms:W3CDTF">2021-09-30T07:46:00Z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9FACF4F23F844BE0BD8B34417E8EE731</vt:lpwstr>
  </property>
</Properties>
</file>