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申报兰溪市“优秀医师”应提交以下材料：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表。业绩表现填写：要求1000字以内，内容包括被推荐人的专长、水平、医德情况、工作业绩和群众中的声望，名医医界新秀重点注明被推荐人在临床有何独到技术专长，在医学上有何技术是否达到我市先进水平，</w:t>
      </w:r>
      <w:r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  <w:t>在市域内所占的比例、本区域范围外的辐射度，</w:t>
      </w:r>
      <w:r>
        <w:rPr>
          <w:rFonts w:hint="eastAsia" w:ascii="仿宋_GB2312" w:eastAsia="仿宋_GB2312"/>
          <w:sz w:val="32"/>
          <w:szCs w:val="32"/>
        </w:rPr>
        <w:t>以及带教</w:t>
      </w:r>
      <w:r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  <w:t>能力</w:t>
      </w:r>
      <w:r>
        <w:rPr>
          <w:rFonts w:hint="eastAsia" w:ascii="仿宋_GB2312" w:eastAsia="仿宋_GB2312"/>
          <w:sz w:val="32"/>
          <w:szCs w:val="32"/>
        </w:rPr>
        <w:t>和科研课题所起作用等。业绩量化填写：优秀医师注明</w:t>
      </w:r>
      <w:r>
        <w:rPr>
          <w:rFonts w:hint="eastAsia" w:ascii="仿宋_GB2312" w:hAnsi="宋体" w:eastAsia="仿宋_GB2312"/>
          <w:sz w:val="32"/>
          <w:szCs w:val="32"/>
        </w:rPr>
        <w:t>门诊次数、收治病人入院人数、主持疑难危重病人抢救数、开展Ⅲ类、Ⅳ、特类手术台次等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2.被推荐人专业技术职称证书、资格证书和学历证书复印件、工作年限证明材料。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  <w:t>论文（论文清单、注明发表期刊的名称、时间，在何种会议上交流及授奖单位、级别、证书复印件等）。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  <w:t>4.科研课题（课题清单、级别、获资助情况、是否按期完成及奖励情况）。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楷体_GB2312"/>
          <w:bCs/>
          <w:color w:val="000000"/>
          <w:kern w:val="0"/>
          <w:sz w:val="32"/>
          <w:szCs w:val="32"/>
        </w:rPr>
        <w:t>5.荣誉称号（各种荣誉证书复印件）。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3FC0"/>
    <w:rsid w:val="7A3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2021-09-30T06:36:00Z</dcterms:created>
  <dc:creator>Administrator</dc:creator>
  <cp:lastModifiedBy>Administrator</cp:lastModifiedBy>
  <dcterms:modified xsi:type="dcterms:W3CDTF">2021-09-30T06:37:12Z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6228463AD1BF4B4EA247609EEC6358F9</vt:lpwstr>
  </property>
</Properties>
</file>