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1940" w14:textId="77777777" w:rsidR="00C95D9E" w:rsidRPr="002B5E90" w:rsidRDefault="00D41B60" w:rsidP="0063774E">
      <w:pPr>
        <w:spacing w:line="560" w:lineRule="exact"/>
        <w:jc w:val="center"/>
        <w:rPr>
          <w:rFonts w:ascii="方正小标宋简体" w:eastAsia="方正小标宋简体" w:hAnsi="仿宋" w:cs="宋体"/>
          <w:bCs/>
          <w:sz w:val="44"/>
          <w:szCs w:val="44"/>
          <w:lang w:eastAsia="zh-CN"/>
        </w:rPr>
      </w:pPr>
      <w:r w:rsidRPr="002B5E90">
        <w:rPr>
          <w:rFonts w:ascii="方正小标宋简体" w:eastAsia="方正小标宋简体" w:hAnsi="仿宋" w:cs="宋体" w:hint="eastAsia"/>
          <w:bCs/>
          <w:sz w:val="44"/>
          <w:szCs w:val="44"/>
          <w:lang w:eastAsia="zh-CN"/>
        </w:rPr>
        <w:t>兰溪</w:t>
      </w:r>
      <w:r w:rsidR="002C2333" w:rsidRPr="002B5E90">
        <w:rPr>
          <w:rFonts w:ascii="方正小标宋简体" w:eastAsia="方正小标宋简体" w:hAnsi="仿宋" w:cs="宋体" w:hint="eastAsia"/>
          <w:bCs/>
          <w:sz w:val="44"/>
          <w:szCs w:val="44"/>
          <w:lang w:eastAsia="zh-CN"/>
        </w:rPr>
        <w:t>市农户小额</w:t>
      </w:r>
      <w:r w:rsidR="002C4A38" w:rsidRPr="002B5E90">
        <w:rPr>
          <w:rFonts w:ascii="方正小标宋简体" w:eastAsia="方正小标宋简体" w:hAnsi="仿宋" w:cs="宋体" w:hint="eastAsia"/>
          <w:bCs/>
          <w:sz w:val="44"/>
          <w:szCs w:val="44"/>
          <w:lang w:eastAsia="zh-CN"/>
        </w:rPr>
        <w:t>普惠贷款实施方案</w:t>
      </w:r>
    </w:p>
    <w:p w14:paraId="76A56C29" w14:textId="77777777" w:rsidR="002C4A38" w:rsidRPr="002B5E90" w:rsidRDefault="00793B47" w:rsidP="002B5E90">
      <w:pPr>
        <w:spacing w:line="560" w:lineRule="exact"/>
        <w:jc w:val="center"/>
        <w:rPr>
          <w:rFonts w:ascii="华文楷体" w:eastAsia="华文楷体" w:hAnsi="华文楷体" w:cs="宋体"/>
          <w:bCs/>
          <w:sz w:val="32"/>
          <w:szCs w:val="32"/>
          <w:lang w:eastAsia="zh-CN"/>
        </w:rPr>
      </w:pPr>
      <w:r w:rsidRPr="002B5E90">
        <w:rPr>
          <w:rFonts w:ascii="华文楷体" w:eastAsia="华文楷体" w:hAnsi="华文楷体" w:hint="eastAsia"/>
          <w:bCs/>
          <w:color w:val="333333"/>
          <w:sz w:val="32"/>
          <w:szCs w:val="32"/>
          <w:lang w:eastAsia="zh-CN"/>
        </w:rPr>
        <w:t>（征求意见稿）</w:t>
      </w:r>
    </w:p>
    <w:p w14:paraId="43335EC6" w14:textId="77777777" w:rsidR="002B5E90" w:rsidRDefault="002B5E90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24C7B1C4" w14:textId="77777777" w:rsidR="002C4A38" w:rsidRPr="001C5D35" w:rsidRDefault="00D41B60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为深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入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贯彻</w:t>
      </w:r>
      <w:r w:rsidR="00770F49">
        <w:rPr>
          <w:rFonts w:ascii="仿宋_GB2312" w:eastAsia="仿宋_GB2312" w:hAnsi="宋体" w:cs="宋体" w:hint="eastAsia"/>
          <w:sz w:val="32"/>
          <w:szCs w:val="32"/>
          <w:lang w:eastAsia="zh-CN"/>
        </w:rPr>
        <w:t>落实国务院《关于</w:t>
      </w:r>
      <w:r w:rsidR="00825B8C">
        <w:rPr>
          <w:rFonts w:ascii="仿宋_GB2312" w:eastAsia="仿宋_GB2312" w:hAnsi="宋体" w:cs="宋体" w:hint="eastAsia"/>
          <w:sz w:val="32"/>
          <w:szCs w:val="32"/>
          <w:lang w:eastAsia="zh-CN"/>
        </w:rPr>
        <w:t>印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发推进普惠金融发展规划</w:t>
      </w:r>
      <w:r w:rsidR="00840B1A">
        <w:rPr>
          <w:rFonts w:ascii="仿宋_GB2312" w:eastAsia="仿宋_GB2312" w:hAnsi="宋体" w:cs="宋体" w:hint="eastAsia"/>
          <w:sz w:val="32"/>
          <w:szCs w:val="32"/>
          <w:lang w:eastAsia="zh-CN"/>
        </w:rPr>
        <w:t>(2016-2020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年)</w:t>
      </w:r>
      <w:r w:rsidR="00840B1A">
        <w:rPr>
          <w:rFonts w:ascii="仿宋_GB2312" w:eastAsia="仿宋_GB2312" w:hAnsi="宋体" w:cs="宋体" w:hint="eastAsia"/>
          <w:sz w:val="32"/>
          <w:szCs w:val="32"/>
          <w:lang w:eastAsia="zh-CN"/>
        </w:rPr>
        <w:t>的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通知》和《关于印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发乡村振兴战略规划(2018-2022年)</w:t>
      </w:r>
      <w:r w:rsidR="00770F49">
        <w:rPr>
          <w:rFonts w:ascii="仿宋_GB2312" w:eastAsia="仿宋_GB2312" w:hAnsi="宋体" w:cs="宋体" w:hint="eastAsia"/>
          <w:sz w:val="32"/>
          <w:szCs w:val="32"/>
          <w:lang w:eastAsia="zh-CN"/>
        </w:rPr>
        <w:t>的通知》及浙江省农村信用社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合</w:t>
      </w:r>
      <w:r w:rsidR="00770F49">
        <w:rPr>
          <w:rFonts w:ascii="仿宋_GB2312" w:eastAsia="仿宋_GB2312" w:hAnsi="宋体" w:cs="宋体" w:hint="eastAsia"/>
          <w:sz w:val="32"/>
          <w:szCs w:val="32"/>
          <w:lang w:eastAsia="zh-CN"/>
        </w:rPr>
        <w:t>社、浙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江省农业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农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村厅关于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印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发《浙江省农户小额普惠贷款试行办法的通</w:t>
      </w:r>
      <w:r w:rsidR="00974EFE">
        <w:rPr>
          <w:rFonts w:ascii="仿宋_GB2312" w:eastAsia="仿宋_GB2312" w:hAnsi="宋体" w:cs="宋体" w:hint="eastAsia"/>
          <w:sz w:val="32"/>
          <w:szCs w:val="32"/>
          <w:lang w:eastAsia="zh-CN"/>
        </w:rPr>
        <w:t>知</w:t>
      </w:r>
      <w:r w:rsidR="00974EFE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》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(浙信联发(2019)29号)等文件精神，推进省农村金融改革试点</w:t>
      </w:r>
      <w:r w:rsidR="00770F49">
        <w:rPr>
          <w:rFonts w:ascii="仿宋_GB2312" w:eastAsia="仿宋_GB2312" w:hAnsi="宋体" w:cs="宋体" w:hint="eastAsia"/>
          <w:sz w:val="32"/>
          <w:szCs w:val="32"/>
          <w:lang w:eastAsia="zh-CN"/>
        </w:rPr>
        <w:t>市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工作，进一步提高我市农村金融服务覆盖率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、获得感和满意度，</w:t>
      </w:r>
      <w:r w:rsidR="002C4A38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发</w:t>
      </w:r>
      <w:r w:rsidR="002C2333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挥</w:t>
      </w:r>
      <w:r w:rsidR="0032400A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银政合作效能，</w:t>
      </w:r>
      <w:r w:rsidR="00340D1A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加速</w:t>
      </w:r>
      <w:r w:rsidR="006161ED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乡村振兴</w:t>
      </w:r>
      <w:r w:rsidR="000B7A09">
        <w:rPr>
          <w:rFonts w:ascii="仿宋_GB2312" w:eastAsia="仿宋_GB2312" w:hAnsi="宋体" w:cs="宋体" w:hint="eastAsia"/>
          <w:sz w:val="32"/>
          <w:szCs w:val="32"/>
          <w:lang w:eastAsia="zh-CN"/>
        </w:rPr>
        <w:t>战略落地</w:t>
      </w:r>
      <w:r w:rsidR="0032400A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，</w:t>
      </w:r>
      <w:r w:rsidR="000B7A09">
        <w:rPr>
          <w:rFonts w:ascii="仿宋_GB2312" w:eastAsia="仿宋_GB2312" w:hAnsi="宋体" w:cs="宋体" w:hint="eastAsia"/>
          <w:sz w:val="32"/>
          <w:szCs w:val="32"/>
          <w:lang w:eastAsia="zh-CN"/>
        </w:rPr>
        <w:t>发挥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兰溪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农商银行“三农”主力军作用，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履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行乡村振兴主办银行职</w:t>
      </w:r>
      <w:r w:rsidR="006B5035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责，</w:t>
      </w:r>
      <w:r w:rsidR="000B7A09">
        <w:rPr>
          <w:rFonts w:ascii="仿宋_GB2312" w:eastAsia="仿宋_GB2312" w:hAnsi="宋体" w:cs="宋体" w:hint="eastAsia"/>
          <w:sz w:val="32"/>
          <w:szCs w:val="32"/>
          <w:lang w:eastAsia="zh-CN"/>
        </w:rPr>
        <w:t>促进农民增收，产业兴旺和乡风文明，打造兰溪特色农村治理体系，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特制定本实施方案，具体如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下：</w:t>
      </w:r>
    </w:p>
    <w:p w14:paraId="1BFB6BE5" w14:textId="77777777" w:rsidR="002C4A38" w:rsidRPr="006161ED" w:rsidRDefault="002C2333" w:rsidP="002B5E90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  <w:lang w:eastAsia="zh-CN"/>
        </w:rPr>
      </w:pPr>
      <w:r w:rsidRPr="006161ED">
        <w:rPr>
          <w:rFonts w:ascii="黑体" w:eastAsia="黑体" w:hAnsi="黑体" w:cs="宋体" w:hint="eastAsia"/>
          <w:bCs/>
          <w:sz w:val="32"/>
          <w:szCs w:val="32"/>
          <w:lang w:eastAsia="zh-CN"/>
        </w:rPr>
        <w:t>一、指导思想</w:t>
      </w:r>
    </w:p>
    <w:p w14:paraId="1766F2CE" w14:textId="77777777" w:rsidR="002C4A38" w:rsidRPr="001C5D35" w:rsidRDefault="002C4A38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以习近平新时代中国特色社会主义思想为指导，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结合我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市信用</w:t>
      </w:r>
      <w:r w:rsidR="00D41B60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兰溪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建设、健全农村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“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三资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”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管理、深化“最多跑一次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“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改革等重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点工作，通过为农户提供普惠贷款服务，满足农户生产经营和生活消费需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要。以</w:t>
      </w:r>
      <w:r w:rsidR="004A37D2">
        <w:rPr>
          <w:rFonts w:ascii="仿宋_GB2312" w:eastAsia="仿宋_GB2312" w:hAnsi="宋体" w:cs="宋体" w:hint="eastAsia"/>
          <w:sz w:val="32"/>
          <w:szCs w:val="32"/>
          <w:lang w:eastAsia="zh-CN"/>
        </w:rPr>
        <w:t>“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数据多跑路，服务多上门、农户少跑腿”的理念，真正实现让每一位农户都享有便捷、普惠的金融服务。</w:t>
      </w:r>
    </w:p>
    <w:p w14:paraId="637D8EAB" w14:textId="77777777" w:rsidR="002C4A38" w:rsidRPr="006161ED" w:rsidRDefault="002C4A38" w:rsidP="002B5E90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  <w:lang w:eastAsia="zh-CN"/>
        </w:rPr>
      </w:pPr>
      <w:r w:rsidRPr="006161ED">
        <w:rPr>
          <w:rFonts w:ascii="黑体" w:eastAsia="黑体" w:hAnsi="黑体" w:cs="宋体" w:hint="eastAsia"/>
          <w:bCs/>
          <w:sz w:val="32"/>
          <w:szCs w:val="32"/>
          <w:lang w:eastAsia="zh-CN"/>
        </w:rPr>
        <w:t>二、主要目标</w:t>
      </w:r>
    </w:p>
    <w:p w14:paraId="62D71B0C" w14:textId="77777777" w:rsidR="002C4A38" w:rsidRPr="001C5D35" w:rsidRDefault="002C4A38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坚持“足额”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“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便捷”</w:t>
      </w:r>
      <w:r w:rsidR="002C233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“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便宜”理念、纵深推进普惠金融、通过普惠贷款再扩面、再提额、再发力，至2020年12月底，实现普惠建档覆盖率达到100%，</w:t>
      </w:r>
      <w:bookmarkStart w:id="0" w:name="_Hlk38821191"/>
      <w:r w:rsidRPr="001C5D35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普惠贷款</w:t>
      </w:r>
      <w:bookmarkEnd w:id="0"/>
      <w:r w:rsidRPr="001C5D35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授信</w:t>
      </w:r>
      <w:r w:rsidR="00E41752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服务</w:t>
      </w:r>
      <w:r w:rsidRPr="001C5D35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覆</w:t>
      </w:r>
      <w:r w:rsidRPr="001C5D35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lastRenderedPageBreak/>
        <w:t>盖率达到</w:t>
      </w:r>
      <w:r w:rsidR="00184A2B">
        <w:rPr>
          <w:rFonts w:ascii="仿宋_GB2312" w:eastAsia="仿宋_GB2312" w:hAnsi="宋体" w:cs="宋体"/>
          <w:color w:val="000000" w:themeColor="text1"/>
          <w:sz w:val="32"/>
          <w:szCs w:val="32"/>
          <w:lang w:eastAsia="zh-CN"/>
        </w:rPr>
        <w:t>9</w:t>
      </w:r>
      <w:r w:rsidR="006E42E4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5</w:t>
      </w:r>
      <w:r w:rsidRPr="001C5D35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%，</w:t>
      </w:r>
      <w:r w:rsidR="00184A2B" w:rsidRPr="00184A2B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普惠贷款</w:t>
      </w:r>
      <w:r w:rsidR="00184A2B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签约3</w:t>
      </w:r>
      <w:r w:rsidR="00184A2B">
        <w:rPr>
          <w:rFonts w:ascii="仿宋_GB2312" w:eastAsia="仿宋_GB2312" w:hAnsi="宋体" w:cs="宋体"/>
          <w:color w:val="000000" w:themeColor="text1"/>
          <w:sz w:val="32"/>
          <w:szCs w:val="32"/>
          <w:lang w:eastAsia="zh-CN"/>
        </w:rPr>
        <w:t>.8</w:t>
      </w:r>
      <w:r w:rsidR="00184A2B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万户，覆盖面5</w:t>
      </w:r>
      <w:r w:rsidR="00184A2B">
        <w:rPr>
          <w:rFonts w:ascii="仿宋_GB2312" w:eastAsia="仿宋_GB2312" w:hAnsi="宋体" w:cs="宋体"/>
          <w:color w:val="000000" w:themeColor="text1"/>
          <w:sz w:val="32"/>
          <w:szCs w:val="32"/>
          <w:lang w:eastAsia="zh-CN"/>
        </w:rPr>
        <w:t>0</w:t>
      </w:r>
      <w:r w:rsidR="00184A2B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%，普惠用信1</w:t>
      </w:r>
      <w:r w:rsidR="00184A2B">
        <w:rPr>
          <w:rFonts w:ascii="仿宋_GB2312" w:eastAsia="仿宋_GB2312" w:hAnsi="宋体" w:cs="宋体"/>
          <w:color w:val="000000" w:themeColor="text1"/>
          <w:sz w:val="32"/>
          <w:szCs w:val="32"/>
          <w:lang w:eastAsia="zh-CN"/>
        </w:rPr>
        <w:t>.2</w:t>
      </w:r>
      <w:r w:rsidR="00184A2B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万户</w:t>
      </w:r>
      <w:r w:rsidRPr="001C5D35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，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普惠金融讲堂超</w:t>
      </w:r>
      <w:r w:rsidR="00E74634">
        <w:rPr>
          <w:rFonts w:ascii="仿宋_GB2312" w:eastAsia="仿宋_GB2312" w:hAnsi="宋体" w:cs="宋体" w:hint="eastAsia"/>
          <w:sz w:val="32"/>
          <w:szCs w:val="32"/>
          <w:lang w:eastAsia="zh-CN"/>
        </w:rPr>
        <w:t>10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00场，行政村金融服务覆盖率达到100%。</w:t>
      </w:r>
    </w:p>
    <w:p w14:paraId="71358EE5" w14:textId="77777777" w:rsidR="002C4A38" w:rsidRPr="006161ED" w:rsidRDefault="002C4A38" w:rsidP="002B5E90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  <w:lang w:eastAsia="zh-CN"/>
        </w:rPr>
      </w:pPr>
      <w:r w:rsidRPr="006161ED">
        <w:rPr>
          <w:rFonts w:ascii="黑体" w:eastAsia="黑体" w:hAnsi="黑体" w:cs="宋体" w:hint="eastAsia"/>
          <w:bCs/>
          <w:sz w:val="32"/>
          <w:szCs w:val="32"/>
          <w:lang w:eastAsia="zh-CN"/>
        </w:rPr>
        <w:t>三、实施内容</w:t>
      </w:r>
    </w:p>
    <w:p w14:paraId="2EB7EAD8" w14:textId="77777777" w:rsidR="002C4A38" w:rsidRPr="001C5D35" w:rsidRDefault="002C4A38" w:rsidP="002B5E90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  <w:lang w:eastAsia="zh-CN"/>
        </w:rPr>
      </w:pPr>
      <w:r w:rsidRPr="001C5D35">
        <w:rPr>
          <w:rFonts w:ascii="楷体_GB2312" w:eastAsia="楷体_GB2312" w:hAnsi="宋体" w:cs="宋体" w:hint="eastAsia"/>
          <w:sz w:val="32"/>
          <w:szCs w:val="32"/>
          <w:lang w:eastAsia="zh-CN"/>
        </w:rPr>
        <w:t>(一)普惠贷款含义</w:t>
      </w:r>
    </w:p>
    <w:p w14:paraId="60B9197D" w14:textId="77777777" w:rsidR="002C4A38" w:rsidRPr="001C5D35" w:rsidRDefault="002C4A38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普惠贷款是指由</w:t>
      </w:r>
      <w:r w:rsidR="00D41B60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兰溪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农商银行为</w:t>
      </w:r>
      <w:r w:rsidR="00D41B60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兰溪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市范围内所有农户提供免担保、纯信用、小额度、广覆盖、低门槛的小额普惠贷款服务，具有一次授信、循环使用、随贷随还、利率优惠等特征，旨在满足农户生产经营和生活消费需要。普惠贷款统一命名产品名称为“</w:t>
      </w:r>
      <w:r w:rsidR="00FC6305" w:rsidRPr="00253E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兴</w:t>
      </w:r>
      <w:r w:rsidR="00B17885" w:rsidRPr="00253E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农</w:t>
      </w:r>
      <w:r w:rsidRPr="00253E59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贷”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、普惠贷款实行一户一授信，但同一户口簿内非户主(户主与户主配偶以外)家庭成员</w:t>
      </w:r>
      <w:r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如满18周岁</w:t>
      </w:r>
      <w:r w:rsidR="004A37D2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且有</w:t>
      </w:r>
      <w:r w:rsidR="004008AB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与贷款额度相匹配的</w:t>
      </w:r>
      <w:r w:rsidR="00184A2B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独立</w:t>
      </w:r>
      <w:r w:rsidR="004008AB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经济收入来源的，</w:t>
      </w:r>
      <w:r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可作为授信对象</w:t>
      </w:r>
      <w:r w:rsidR="004008AB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如未婚的则以未婚的家庭成员单独授信，已婚的则选择配偶双方中主要收入来源的一方作为授信主体</w:t>
      </w:r>
      <w:r w:rsidR="004008AB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="000B4162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20万元以内（含）的授信，由授信主体一方签字即可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14:paraId="3813B304" w14:textId="77777777" w:rsidR="002C4A38" w:rsidRPr="001C5D35" w:rsidRDefault="002C4A38" w:rsidP="002B5E90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  <w:lang w:eastAsia="zh-CN"/>
        </w:rPr>
      </w:pPr>
      <w:r w:rsidRPr="001C5D35">
        <w:rPr>
          <w:rFonts w:ascii="楷体_GB2312" w:eastAsia="楷体_GB2312" w:hAnsi="宋体" w:cs="宋体" w:hint="eastAsia"/>
          <w:sz w:val="32"/>
          <w:szCs w:val="32"/>
          <w:lang w:eastAsia="zh-CN"/>
        </w:rPr>
        <w:t>(二)普惠贷款对象需满足以下基础条件</w:t>
      </w:r>
    </w:p>
    <w:p w14:paraId="66C77BCA" w14:textId="77777777" w:rsidR="002C4A38" w:rsidRPr="001C5D35" w:rsidRDefault="002C4A38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1.申请人年龄在18-65周岁；</w:t>
      </w:r>
    </w:p>
    <w:p w14:paraId="0DE4DE56" w14:textId="77777777" w:rsidR="002C4A38" w:rsidRPr="001C5D35" w:rsidRDefault="002C4A38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2.具备还款意愿和还款能力；</w:t>
      </w:r>
    </w:p>
    <w:p w14:paraId="20323693" w14:textId="77777777" w:rsidR="002C4A38" w:rsidRPr="001C5D35" w:rsidRDefault="002C4A38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3.无过度融资与担保，信用贷款余额不超(含)50万元且贷款银行不超过3家</w:t>
      </w:r>
      <w:r w:rsidR="00315605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（含本行）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；</w:t>
      </w:r>
    </w:p>
    <w:p w14:paraId="41647B1F" w14:textId="77777777" w:rsidR="002C4A38" w:rsidRPr="001C5D35" w:rsidRDefault="002C4A38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4.信用记录良好，无不良贷款余额及不良担保余额；</w:t>
      </w:r>
    </w:p>
    <w:p w14:paraId="46D4264F" w14:textId="77777777" w:rsidR="002C4A38" w:rsidRPr="001C5D35" w:rsidRDefault="002C4A38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5.无嗜赌、吸毒等不良行为。</w:t>
      </w:r>
    </w:p>
    <w:p w14:paraId="53CE7A91" w14:textId="77777777" w:rsidR="002C4A38" w:rsidRPr="001C5D35" w:rsidRDefault="002C4A38" w:rsidP="002B5E90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  <w:lang w:eastAsia="zh-CN"/>
        </w:rPr>
      </w:pPr>
      <w:r w:rsidRPr="001C5D35">
        <w:rPr>
          <w:rFonts w:ascii="楷体_GB2312" w:eastAsia="楷体_GB2312" w:hAnsi="宋体" w:cs="宋体" w:hint="eastAsia"/>
          <w:sz w:val="32"/>
          <w:szCs w:val="32"/>
          <w:lang w:eastAsia="zh-CN"/>
        </w:rPr>
        <w:t>(三)普惠贷款授信额度、期限与利率</w:t>
      </w:r>
    </w:p>
    <w:p w14:paraId="3340ECA9" w14:textId="77777777" w:rsidR="004008AB" w:rsidRDefault="002C4A38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1.普惠贷款授信额度。普惠贷款授信额度=基础额度</w:t>
      </w:r>
      <w:r w:rsidR="007235B6">
        <w:rPr>
          <w:rFonts w:ascii="仿宋_GB2312" w:eastAsia="仿宋_GB2312" w:hAnsi="宋体" w:cs="宋体" w:hint="eastAsia"/>
          <w:sz w:val="32"/>
          <w:szCs w:val="32"/>
          <w:lang w:eastAsia="zh-CN"/>
        </w:rPr>
        <w:t>3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万元+</w:t>
      </w:r>
      <w:r w:rsidR="00762F98">
        <w:rPr>
          <w:rFonts w:ascii="仿宋_GB2312" w:eastAsia="仿宋_GB2312" w:hAnsi="宋体" w:cs="宋体" w:hint="eastAsia"/>
          <w:sz w:val="32"/>
          <w:szCs w:val="32"/>
          <w:lang w:eastAsia="zh-CN"/>
        </w:rPr>
        <w:t>公议授信额度（公议授信额度=</w:t>
      </w:r>
      <w:r w:rsidR="00FC3547">
        <w:rPr>
          <w:rFonts w:ascii="仿宋_GB2312" w:eastAsia="仿宋_GB2312" w:hAnsi="宋体" w:cs="宋体" w:hint="eastAsia"/>
          <w:sz w:val="32"/>
          <w:szCs w:val="32"/>
          <w:lang w:eastAsia="zh-CN"/>
        </w:rPr>
        <w:t>兰溪</w:t>
      </w:r>
      <w:r w:rsidR="00762F98">
        <w:rPr>
          <w:rFonts w:ascii="仿宋_GB2312" w:eastAsia="仿宋_GB2312" w:hAnsi="宋体" w:cs="宋体" w:hint="eastAsia"/>
          <w:sz w:val="32"/>
          <w:szCs w:val="32"/>
          <w:lang w:eastAsia="zh-CN"/>
        </w:rPr>
        <w:t>农商行背靠背授信金额+社会治理正向提额金额）。</w:t>
      </w:r>
    </w:p>
    <w:p w14:paraId="5CC3DD05" w14:textId="77777777" w:rsidR="004008AB" w:rsidRDefault="002C4A38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符合基础条件的农户即获得</w:t>
      </w:r>
      <w:r w:rsidR="007235B6">
        <w:rPr>
          <w:rFonts w:ascii="仿宋_GB2312" w:eastAsia="仿宋_GB2312" w:hAnsi="宋体" w:cs="宋体" w:hint="eastAsia"/>
          <w:sz w:val="32"/>
          <w:szCs w:val="32"/>
          <w:lang w:eastAsia="zh-CN"/>
        </w:rPr>
        <w:t>3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万元的</w:t>
      </w:r>
      <w:r w:rsidR="00086190">
        <w:rPr>
          <w:rFonts w:ascii="仿宋_GB2312" w:eastAsia="仿宋_GB2312" w:hAnsi="宋体" w:cs="宋体" w:hint="eastAsia"/>
          <w:sz w:val="32"/>
          <w:szCs w:val="32"/>
          <w:lang w:eastAsia="zh-CN"/>
        </w:rPr>
        <w:t>基础授信额度</w:t>
      </w:r>
      <w:r w:rsidR="00762F98">
        <w:rPr>
          <w:rFonts w:ascii="仿宋_GB2312" w:eastAsia="仿宋_GB2312" w:hAnsi="宋体" w:cs="宋体" w:hint="eastAsia"/>
          <w:sz w:val="32"/>
          <w:szCs w:val="32"/>
          <w:lang w:eastAsia="zh-CN"/>
        </w:rPr>
        <w:t>。公议授信根据农户社会治理信息正向提额，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社会治理信息主要包括</w:t>
      </w:r>
      <w:r w:rsidR="00337ADA">
        <w:rPr>
          <w:rFonts w:ascii="仿宋_GB2312" w:eastAsia="仿宋_GB2312" w:hAnsi="宋体" w:cs="宋体" w:hint="eastAsia"/>
          <w:sz w:val="32"/>
          <w:szCs w:val="32"/>
          <w:lang w:eastAsia="zh-CN"/>
        </w:rPr>
        <w:t>“清廉村居村两委”</w:t>
      </w:r>
      <w:r w:rsidR="00762F9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“八有八无</w:t>
      </w:r>
      <w:r w:rsidR="00762F98">
        <w:rPr>
          <w:rFonts w:ascii="仿宋_GB2312" w:eastAsia="仿宋_GB2312" w:hAnsi="宋体" w:cs="宋体" w:hint="eastAsia"/>
          <w:sz w:val="32"/>
          <w:szCs w:val="32"/>
          <w:lang w:eastAsia="zh-CN"/>
        </w:rPr>
        <w:t>先进</w:t>
      </w:r>
      <w:r w:rsidR="00762F9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”</w:t>
      </w:r>
      <w:r w:rsidR="00315605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“</w:t>
      </w:r>
      <w:r w:rsidR="00DD52FC">
        <w:rPr>
          <w:rFonts w:ascii="仿宋_GB2312" w:eastAsia="仿宋_GB2312" w:hAnsi="宋体" w:cs="宋体" w:hint="eastAsia"/>
          <w:sz w:val="32"/>
          <w:szCs w:val="32"/>
          <w:lang w:eastAsia="zh-CN"/>
        </w:rPr>
        <w:t>优秀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党员</w:t>
      </w:r>
      <w:r w:rsidR="00315605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”“</w:t>
      </w:r>
      <w:r w:rsidR="00762F98">
        <w:rPr>
          <w:rFonts w:ascii="仿宋_GB2312" w:eastAsia="仿宋_GB2312" w:hAnsi="宋体" w:cs="宋体" w:hint="eastAsia"/>
          <w:sz w:val="32"/>
          <w:szCs w:val="32"/>
          <w:lang w:eastAsia="zh-CN"/>
        </w:rPr>
        <w:t>平安家庭户</w:t>
      </w:r>
      <w:r w:rsidR="00315605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”“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垃圾分类示范户</w:t>
      </w:r>
      <w:r w:rsidR="00315605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”“</w:t>
      </w:r>
      <w:r w:rsidR="00762F98">
        <w:rPr>
          <w:rFonts w:ascii="仿宋_GB2312" w:eastAsia="仿宋_GB2312" w:hAnsi="宋体" w:cs="宋体" w:hint="eastAsia"/>
          <w:sz w:val="32"/>
          <w:szCs w:val="32"/>
          <w:lang w:eastAsia="zh-CN"/>
        </w:rPr>
        <w:t>美丽家庭户</w:t>
      </w:r>
      <w:r w:rsidR="00315605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”</w:t>
      </w:r>
      <w:r w:rsidR="00315605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“</w:t>
      </w:r>
      <w:r w:rsidR="004008AB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文明家庭户</w:t>
      </w:r>
      <w:r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”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。普惠贷款授信额度一般为</w:t>
      </w:r>
      <w:r w:rsidR="00405F47">
        <w:rPr>
          <w:rFonts w:ascii="仿宋_GB2312" w:eastAsia="仿宋_GB2312" w:hAnsi="宋体" w:cs="宋体" w:hint="eastAsia"/>
          <w:sz w:val="32"/>
          <w:szCs w:val="32"/>
          <w:lang w:eastAsia="zh-CN"/>
        </w:rPr>
        <w:t>3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-30万元。</w:t>
      </w:r>
    </w:p>
    <w:p w14:paraId="6102E98C" w14:textId="77777777" w:rsidR="002C4A38" w:rsidRPr="001C5D35" w:rsidRDefault="002C4A38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普惠预授信额度不足时，</w:t>
      </w:r>
      <w:r w:rsidR="00665F69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可通过提供不仅限经济作物、蔬菜大棚等农民资产、家庭年收入，家庭经营销售收入等材料</w:t>
      </w:r>
      <w:r w:rsidR="00665F69">
        <w:rPr>
          <w:rFonts w:ascii="仿宋_GB2312" w:eastAsia="仿宋_GB2312" w:hAnsi="宋体" w:cs="宋体" w:hint="eastAsia"/>
          <w:sz w:val="32"/>
          <w:szCs w:val="32"/>
          <w:lang w:eastAsia="zh-CN"/>
        </w:rPr>
        <w:t>申请</w:t>
      </w:r>
      <w:r w:rsidR="00665F69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增加授信额度</w:t>
      </w:r>
      <w:r w:rsidR="00665F69">
        <w:rPr>
          <w:rFonts w:ascii="仿宋_GB2312" w:eastAsia="仿宋_GB2312" w:hAnsi="宋体" w:cs="宋体" w:hint="eastAsia"/>
          <w:sz w:val="32"/>
          <w:szCs w:val="32"/>
          <w:lang w:eastAsia="zh-CN"/>
        </w:rPr>
        <w:t>，兰溪农商行</w:t>
      </w:r>
      <w:r w:rsidR="000B5AF4">
        <w:rPr>
          <w:rFonts w:eastAsia="仿宋_GB2312" w:hint="eastAsia"/>
          <w:sz w:val="32"/>
          <w:szCs w:val="32"/>
          <w:lang w:eastAsia="zh-CN"/>
        </w:rPr>
        <w:t>以农户家庭的资产、负债、综合收入等可量化因素为评价依据增</w:t>
      </w:r>
      <w:r w:rsidR="00665F69">
        <w:rPr>
          <w:rFonts w:eastAsia="仿宋_GB2312" w:hint="eastAsia"/>
          <w:sz w:val="32"/>
          <w:szCs w:val="32"/>
          <w:lang w:eastAsia="zh-CN"/>
        </w:rPr>
        <w:t>加授信额度</w:t>
      </w:r>
      <w:r w:rsidR="000B5AF4">
        <w:rPr>
          <w:rFonts w:eastAsia="仿宋_GB2312" w:hint="eastAsia"/>
          <w:sz w:val="32"/>
          <w:szCs w:val="32"/>
          <w:lang w:eastAsia="zh-CN"/>
        </w:rPr>
        <w:t>，</w:t>
      </w:r>
      <w:r w:rsidR="00665F69">
        <w:rPr>
          <w:rFonts w:eastAsia="仿宋_GB2312" w:hint="eastAsia"/>
          <w:sz w:val="32"/>
          <w:szCs w:val="32"/>
          <w:lang w:eastAsia="zh-CN"/>
        </w:rPr>
        <w:t>资料</w:t>
      </w:r>
      <w:r w:rsidR="000B5AF4">
        <w:rPr>
          <w:rFonts w:eastAsia="仿宋_GB2312" w:hint="eastAsia"/>
          <w:sz w:val="32"/>
          <w:szCs w:val="32"/>
          <w:lang w:eastAsia="zh-CN"/>
        </w:rPr>
        <w:t>可通过网传或面交</w:t>
      </w:r>
      <w:r w:rsidR="00665F69">
        <w:rPr>
          <w:rFonts w:eastAsia="仿宋_GB2312" w:hint="eastAsia"/>
          <w:sz w:val="32"/>
          <w:szCs w:val="32"/>
          <w:lang w:eastAsia="zh-CN"/>
        </w:rPr>
        <w:t>方式提交。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农户除因不良征信记录等因素影响外，均可享受授信额度内的贷款额度。</w:t>
      </w:r>
    </w:p>
    <w:p w14:paraId="47C68CCE" w14:textId="77777777" w:rsidR="002C4A38" w:rsidRPr="001C5D35" w:rsidRDefault="002C4A38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2</w:t>
      </w:r>
      <w:r w:rsidR="004008AB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.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普惠贷款期限。一次授信</w:t>
      </w:r>
      <w:r w:rsidR="004008AB">
        <w:rPr>
          <w:rFonts w:ascii="仿宋_GB2312" w:eastAsia="仿宋_GB2312" w:hAnsi="宋体" w:cs="宋体"/>
          <w:sz w:val="32"/>
          <w:szCs w:val="32"/>
          <w:lang w:eastAsia="zh-CN"/>
        </w:rPr>
        <w:t>3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年有效，循环使用。农户可根据实际用款需要，自主确定贷款期限。</w:t>
      </w:r>
    </w:p>
    <w:p w14:paraId="271498B9" w14:textId="77777777" w:rsidR="00B81AA1" w:rsidRPr="001C5D35" w:rsidRDefault="002C4A38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highlight w:val="yellow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3</w:t>
      </w:r>
      <w:r w:rsidR="004008AB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.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普惠贷款执行利率。</w:t>
      </w:r>
      <w:r w:rsidR="007235B6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基础额度</w:t>
      </w:r>
      <w:r w:rsidR="007235B6">
        <w:rPr>
          <w:rFonts w:ascii="仿宋_GB2312" w:eastAsia="仿宋_GB2312" w:hAnsi="宋体" w:cs="宋体" w:hint="eastAsia"/>
          <w:sz w:val="32"/>
          <w:szCs w:val="32"/>
          <w:lang w:eastAsia="zh-CN"/>
        </w:rPr>
        <w:t>即</w:t>
      </w:r>
      <w:r w:rsidR="00C60024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普惠贷款</w:t>
      </w:r>
      <w:r w:rsidR="00C60024">
        <w:rPr>
          <w:rFonts w:ascii="仿宋_GB2312" w:eastAsia="仿宋_GB2312" w:hAnsi="宋体" w:cs="宋体" w:hint="eastAsia"/>
          <w:sz w:val="32"/>
          <w:szCs w:val="32"/>
          <w:lang w:eastAsia="zh-CN"/>
        </w:rPr>
        <w:t>授信</w:t>
      </w:r>
      <w:r w:rsidR="002F0725">
        <w:rPr>
          <w:rFonts w:ascii="仿宋_GB2312" w:eastAsia="仿宋_GB2312" w:hAnsi="宋体" w:cs="宋体" w:hint="eastAsia"/>
          <w:sz w:val="32"/>
          <w:szCs w:val="32"/>
          <w:lang w:eastAsia="zh-CN"/>
        </w:rPr>
        <w:t>三</w:t>
      </w:r>
      <w:r w:rsidR="00C60024">
        <w:rPr>
          <w:rFonts w:ascii="仿宋_GB2312" w:eastAsia="仿宋_GB2312" w:hAnsi="宋体" w:cs="宋体" w:hint="eastAsia"/>
          <w:sz w:val="32"/>
          <w:szCs w:val="32"/>
          <w:lang w:eastAsia="zh-CN"/>
        </w:rPr>
        <w:t>万元（含）以内执行年利率4.35%</w:t>
      </w:r>
      <w:r w:rsidR="00E424EF">
        <w:rPr>
          <w:rFonts w:ascii="仿宋_GB2312" w:eastAsia="仿宋_GB2312" w:hAnsi="宋体" w:cs="宋体" w:hint="eastAsia"/>
          <w:sz w:val="32"/>
          <w:szCs w:val="32"/>
          <w:lang w:eastAsia="zh-CN"/>
        </w:rPr>
        <w:t>，累计授信超过</w:t>
      </w:r>
      <w:r w:rsidR="00C60024">
        <w:rPr>
          <w:rFonts w:ascii="仿宋_GB2312" w:eastAsia="仿宋_GB2312" w:hAnsi="宋体" w:cs="宋体" w:hint="eastAsia"/>
          <w:sz w:val="32"/>
          <w:szCs w:val="32"/>
          <w:lang w:eastAsia="zh-CN"/>
        </w:rPr>
        <w:t>三万元农户</w:t>
      </w:r>
      <w:r w:rsidR="00C60024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普惠贷款利率</w:t>
      </w:r>
      <w:r w:rsidR="000B637E">
        <w:rPr>
          <w:rFonts w:ascii="仿宋_GB2312" w:eastAsia="仿宋_GB2312" w:hAnsi="宋体" w:cs="宋体" w:hint="eastAsia"/>
          <w:sz w:val="32"/>
          <w:szCs w:val="32"/>
          <w:lang w:eastAsia="zh-CN"/>
        </w:rPr>
        <w:t>执行年利率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7.</w:t>
      </w:r>
      <w:r w:rsidR="00852E1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65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%</w:t>
      </w:r>
      <w:r w:rsidR="00C60024">
        <w:rPr>
          <w:rFonts w:ascii="仿宋_GB2312" w:eastAsia="仿宋_GB2312" w:hAnsi="宋体" w:cs="宋体" w:hint="eastAsia"/>
          <w:sz w:val="32"/>
          <w:szCs w:val="32"/>
          <w:lang w:eastAsia="zh-CN"/>
        </w:rPr>
        <w:t>，不分段执行</w:t>
      </w:r>
      <w:r w:rsidR="004008AB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14:paraId="5C33BB89" w14:textId="77777777" w:rsidR="002C4A38" w:rsidRDefault="0087364E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低收入农户普惠贷款利率按照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人民银行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基准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利率执行(低收入农户普惠贷款实行名单制管理)。</w:t>
      </w:r>
    </w:p>
    <w:p w14:paraId="47AE57CD" w14:textId="77777777" w:rsidR="000B637E" w:rsidRPr="006F784C" w:rsidRDefault="000B637E" w:rsidP="002B5E90">
      <w:pPr>
        <w:spacing w:line="560" w:lineRule="exact"/>
        <w:ind w:firstLineChars="200" w:firstLine="640"/>
        <w:rPr>
          <w:rFonts w:ascii="方正小标宋简体" w:eastAsia="方正小标宋简体" w:hAnsi="宋体" w:cs="宋体"/>
          <w:b/>
          <w:bCs/>
          <w:sz w:val="36"/>
          <w:szCs w:val="36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4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.星级村评定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及奖励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="006F784C">
        <w:rPr>
          <w:rFonts w:ascii="仿宋_GB2312" w:eastAsia="仿宋_GB2312" w:hAnsi="宋体" w:cs="宋体" w:hint="eastAsia"/>
          <w:sz w:val="32"/>
          <w:szCs w:val="32"/>
          <w:lang w:eastAsia="zh-CN"/>
        </w:rPr>
        <w:t>根据各行政村普惠贷款的用信覆盖率、签约覆盖率</w:t>
      </w:r>
      <w:r w:rsidR="006F784C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、</w:t>
      </w:r>
      <w:r w:rsidR="006F784C">
        <w:rPr>
          <w:rFonts w:ascii="仿宋_GB2312" w:eastAsia="仿宋_GB2312" w:hAnsi="宋体" w:cs="宋体" w:hint="eastAsia"/>
          <w:sz w:val="32"/>
          <w:szCs w:val="32"/>
          <w:lang w:eastAsia="zh-CN"/>
        </w:rPr>
        <w:t>清廉村居建设情况，三资智慧监管平台运行质效情况及村居乡村治理综合考核及贷款</w:t>
      </w:r>
      <w:r w:rsidR="006F784C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不良率</w:t>
      </w:r>
      <w:r w:rsidR="006F784C">
        <w:rPr>
          <w:rFonts w:ascii="仿宋_GB2312" w:eastAsia="仿宋_GB2312" w:hAnsi="宋体" w:cs="宋体" w:hint="eastAsia"/>
          <w:sz w:val="32"/>
          <w:szCs w:val="32"/>
          <w:lang w:eastAsia="zh-CN"/>
        </w:rPr>
        <w:t>情况</w:t>
      </w:r>
      <w:r w:rsidR="006F784C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六</w:t>
      </w:r>
      <w:r w:rsid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个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维度确定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星级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村等级，星级村分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非星级村、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一星级、二星级、三星级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四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个等级</w:t>
      </w:r>
      <w:r w:rsidR="00C872D3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星级村每年12月底评定一次，凡达到一星</w:t>
      </w:r>
      <w:r w:rsidR="00C872D3">
        <w:rPr>
          <w:rFonts w:ascii="仿宋_GB2312" w:eastAsia="仿宋_GB2312" w:hAnsi="宋体" w:cs="宋体" w:hint="eastAsia"/>
          <w:sz w:val="32"/>
          <w:szCs w:val="32"/>
          <w:lang w:eastAsia="zh-CN"/>
        </w:rPr>
        <w:t>级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（含）以上，兰溪农商银行</w:t>
      </w:r>
      <w:r w:rsidR="004008AB">
        <w:rPr>
          <w:rFonts w:ascii="仿宋_GB2312" w:eastAsia="仿宋_GB2312" w:hAnsi="宋体" w:cs="宋体" w:hint="eastAsia"/>
          <w:sz w:val="32"/>
          <w:szCs w:val="32"/>
          <w:lang w:eastAsia="zh-CN"/>
        </w:rPr>
        <w:t>次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年将对星级村按</w:t>
      </w:r>
      <w:r w:rsidR="00C872D3">
        <w:rPr>
          <w:rFonts w:ascii="仿宋_GB2312" w:eastAsia="仿宋_GB2312" w:hAnsi="宋体" w:cs="宋体" w:hint="eastAsia"/>
          <w:sz w:val="32"/>
          <w:szCs w:val="32"/>
          <w:lang w:eastAsia="zh-CN"/>
        </w:rPr>
        <w:t>不同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星级进行现金奖励。</w:t>
      </w:r>
      <w:r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达到一星级，奖励</w:t>
      </w:r>
      <w:r w:rsidR="0031045C" w:rsidRPr="00340D1A">
        <w:rPr>
          <w:rFonts w:ascii="仿宋_GB2312" w:eastAsia="仿宋_GB2312" w:hAnsi="宋体" w:cs="宋体"/>
          <w:sz w:val="32"/>
          <w:szCs w:val="32"/>
          <w:lang w:eastAsia="zh-CN"/>
        </w:rPr>
        <w:t>1</w:t>
      </w:r>
      <w:r w:rsidR="0031045C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万</w:t>
      </w:r>
      <w:r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元；达到二星级，奖励</w:t>
      </w:r>
      <w:r w:rsidR="0031045C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2</w:t>
      </w:r>
      <w:r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万元；达到三星级，奖励</w:t>
      </w:r>
      <w:r w:rsidR="0031045C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3</w:t>
      </w:r>
      <w:r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万元。</w:t>
      </w:r>
      <w:r w:rsidR="00C872D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评定办法</w:t>
      </w:r>
      <w:r w:rsidR="006F784C">
        <w:rPr>
          <w:rFonts w:ascii="仿宋_GB2312" w:eastAsia="仿宋_GB2312" w:hAnsi="宋体" w:cs="宋体" w:hint="eastAsia"/>
          <w:sz w:val="32"/>
          <w:szCs w:val="32"/>
          <w:lang w:eastAsia="zh-CN"/>
        </w:rPr>
        <w:t>详见《</w:t>
      </w:r>
      <w:r w:rsidR="006F784C" w:rsidRPr="006F784C">
        <w:rPr>
          <w:rFonts w:ascii="仿宋_GB2312" w:eastAsia="仿宋_GB2312" w:hAnsi="宋体" w:cs="宋体" w:hint="eastAsia"/>
          <w:sz w:val="32"/>
          <w:szCs w:val="32"/>
          <w:lang w:eastAsia="zh-CN"/>
        </w:rPr>
        <w:t>兰溪市</w:t>
      </w:r>
      <w:r w:rsidR="00C6422E">
        <w:rPr>
          <w:rFonts w:ascii="仿宋_GB2312" w:eastAsia="仿宋_GB2312" w:hAnsi="宋体" w:cs="宋体" w:hint="eastAsia"/>
          <w:sz w:val="32"/>
          <w:szCs w:val="32"/>
          <w:lang w:eastAsia="zh-CN"/>
        </w:rPr>
        <w:t>普惠金融</w:t>
      </w:r>
      <w:r w:rsidR="006F784C" w:rsidRPr="006F784C">
        <w:rPr>
          <w:rFonts w:ascii="仿宋_GB2312" w:eastAsia="仿宋_GB2312" w:hAnsi="宋体" w:cs="宋体" w:hint="eastAsia"/>
          <w:sz w:val="32"/>
          <w:szCs w:val="32"/>
          <w:lang w:eastAsia="zh-CN"/>
        </w:rPr>
        <w:t>星级村评定</w:t>
      </w:r>
      <w:r w:rsidR="00C6422E"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</w:t>
      </w:r>
      <w:r w:rsidR="006F784C" w:rsidRPr="006F784C">
        <w:rPr>
          <w:rFonts w:ascii="仿宋_GB2312" w:eastAsia="仿宋_GB2312" w:hAnsi="宋体" w:cs="宋体" w:hint="eastAsia"/>
          <w:sz w:val="32"/>
          <w:szCs w:val="32"/>
          <w:lang w:eastAsia="zh-CN"/>
        </w:rPr>
        <w:t>设立清廉发展激励资金助推乡</w:t>
      </w:r>
      <w:r w:rsidR="006F784C">
        <w:rPr>
          <w:rFonts w:ascii="仿宋_GB2312" w:eastAsia="仿宋_GB2312" w:hAnsi="宋体" w:cs="宋体" w:hint="eastAsia"/>
          <w:sz w:val="32"/>
          <w:szCs w:val="32"/>
          <w:lang w:eastAsia="zh-CN"/>
        </w:rPr>
        <w:t>村</w:t>
      </w:r>
      <w:r w:rsidR="006F784C" w:rsidRPr="006F784C">
        <w:rPr>
          <w:rFonts w:ascii="仿宋_GB2312" w:eastAsia="仿宋_GB2312" w:hAnsi="宋体" w:cs="宋体" w:hint="eastAsia"/>
          <w:sz w:val="32"/>
          <w:szCs w:val="32"/>
          <w:lang w:eastAsia="zh-CN"/>
        </w:rPr>
        <w:t>振兴实施方案</w:t>
      </w:r>
      <w:r w:rsidR="006F784C">
        <w:rPr>
          <w:rFonts w:ascii="仿宋_GB2312" w:eastAsia="仿宋_GB2312" w:hAnsi="宋体" w:cs="宋体" w:hint="eastAsia"/>
          <w:sz w:val="32"/>
          <w:szCs w:val="32"/>
          <w:lang w:eastAsia="zh-CN"/>
        </w:rPr>
        <w:t>》</w:t>
      </w:r>
      <w:r w:rsidR="00C872D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14:paraId="066B35EF" w14:textId="77777777" w:rsidR="000B637E" w:rsidRPr="001C5D35" w:rsidRDefault="00656E0B" w:rsidP="002B5E90">
      <w:pPr>
        <w:spacing w:line="560" w:lineRule="exact"/>
        <w:jc w:val="center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表1：</w:t>
      </w:r>
      <w:r w:rsidR="000B637E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农户小额普惠贷款星级村</w:t>
      </w:r>
      <w:r w:rsidR="00FC3547">
        <w:rPr>
          <w:rFonts w:ascii="仿宋_GB2312" w:eastAsia="仿宋_GB2312" w:hAnsi="宋体" w:cs="宋体" w:hint="eastAsia"/>
          <w:sz w:val="32"/>
          <w:szCs w:val="32"/>
          <w:lang w:eastAsia="zh-CN"/>
        </w:rPr>
        <w:t>奖励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表</w:t>
      </w:r>
    </w:p>
    <w:tbl>
      <w:tblPr>
        <w:tblStyle w:val="a8"/>
        <w:tblW w:w="7371" w:type="dxa"/>
        <w:tblInd w:w="472" w:type="dxa"/>
        <w:tblLook w:val="04A0" w:firstRow="1" w:lastRow="0" w:firstColumn="1" w:lastColumn="0" w:noHBand="0" w:noVBand="1"/>
      </w:tblPr>
      <w:tblGrid>
        <w:gridCol w:w="2409"/>
        <w:gridCol w:w="2552"/>
        <w:gridCol w:w="2410"/>
      </w:tblGrid>
      <w:tr w:rsidR="000B637E" w:rsidRPr="001C5D35" w14:paraId="49503C72" w14:textId="77777777" w:rsidTr="00656E0B">
        <w:trPr>
          <w:trHeight w:val="465"/>
        </w:trPr>
        <w:tc>
          <w:tcPr>
            <w:tcW w:w="2409" w:type="dxa"/>
            <w:vAlign w:val="center"/>
          </w:tcPr>
          <w:p w14:paraId="5A00B8DC" w14:textId="77777777" w:rsidR="000B637E" w:rsidRPr="001C5D35" w:rsidRDefault="000B637E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一星村</w:t>
            </w:r>
          </w:p>
        </w:tc>
        <w:tc>
          <w:tcPr>
            <w:tcW w:w="2552" w:type="dxa"/>
            <w:vAlign w:val="center"/>
          </w:tcPr>
          <w:p w14:paraId="68C0C21C" w14:textId="77777777" w:rsidR="000B637E" w:rsidRPr="001C5D35" w:rsidRDefault="000B637E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二星村</w:t>
            </w:r>
          </w:p>
        </w:tc>
        <w:tc>
          <w:tcPr>
            <w:tcW w:w="2410" w:type="dxa"/>
            <w:vAlign w:val="center"/>
          </w:tcPr>
          <w:p w14:paraId="45E3A57B" w14:textId="77777777" w:rsidR="000B637E" w:rsidRPr="001C5D35" w:rsidRDefault="000B637E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三星村</w:t>
            </w:r>
          </w:p>
        </w:tc>
      </w:tr>
      <w:tr w:rsidR="000B637E" w:rsidRPr="001C5D35" w14:paraId="4838FE90" w14:textId="77777777" w:rsidTr="00656E0B">
        <w:trPr>
          <w:trHeight w:val="630"/>
        </w:trPr>
        <w:tc>
          <w:tcPr>
            <w:tcW w:w="2409" w:type="dxa"/>
            <w:vAlign w:val="center"/>
          </w:tcPr>
          <w:p w14:paraId="262BB64F" w14:textId="77777777" w:rsidR="000B637E" w:rsidRPr="00340D1A" w:rsidRDefault="0031045C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340D1A">
              <w:rPr>
                <w:rFonts w:ascii="仿宋_GB2312" w:eastAsia="仿宋_GB2312" w:hAnsi="宋体" w:cs="宋体"/>
                <w:lang w:eastAsia="zh-CN"/>
              </w:rPr>
              <w:t>1</w:t>
            </w:r>
            <w:r w:rsidR="005A1B59" w:rsidRPr="00340D1A">
              <w:rPr>
                <w:rFonts w:ascii="仿宋_GB2312" w:eastAsia="仿宋_GB2312" w:hAnsi="宋体" w:cs="宋体" w:hint="eastAsia"/>
                <w:lang w:eastAsia="zh-CN"/>
              </w:rPr>
              <w:t>万元</w:t>
            </w:r>
          </w:p>
        </w:tc>
        <w:tc>
          <w:tcPr>
            <w:tcW w:w="2552" w:type="dxa"/>
            <w:vAlign w:val="center"/>
          </w:tcPr>
          <w:p w14:paraId="75FDC6D1" w14:textId="77777777" w:rsidR="000B637E" w:rsidRPr="00340D1A" w:rsidRDefault="0031045C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340D1A">
              <w:rPr>
                <w:rFonts w:ascii="仿宋_GB2312" w:eastAsia="仿宋_GB2312" w:hAnsi="宋体" w:cs="宋体" w:hint="eastAsia"/>
                <w:lang w:eastAsia="zh-CN"/>
              </w:rPr>
              <w:t>2</w:t>
            </w:r>
            <w:r w:rsidR="000B637E" w:rsidRPr="00340D1A">
              <w:rPr>
                <w:rFonts w:ascii="仿宋_GB2312" w:eastAsia="仿宋_GB2312" w:hAnsi="宋体" w:cs="宋体" w:hint="eastAsia"/>
                <w:lang w:eastAsia="zh-CN"/>
              </w:rPr>
              <w:t>万元</w:t>
            </w:r>
          </w:p>
        </w:tc>
        <w:tc>
          <w:tcPr>
            <w:tcW w:w="2410" w:type="dxa"/>
            <w:vAlign w:val="center"/>
          </w:tcPr>
          <w:p w14:paraId="23C14321" w14:textId="77777777" w:rsidR="000B637E" w:rsidRPr="00340D1A" w:rsidRDefault="0031045C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340D1A">
              <w:rPr>
                <w:rFonts w:ascii="仿宋_GB2312" w:eastAsia="仿宋_GB2312" w:hAnsi="宋体" w:cs="宋体" w:hint="eastAsia"/>
                <w:lang w:eastAsia="zh-CN"/>
              </w:rPr>
              <w:t>3</w:t>
            </w:r>
            <w:r w:rsidR="000B637E" w:rsidRPr="00340D1A">
              <w:rPr>
                <w:rFonts w:ascii="仿宋_GB2312" w:eastAsia="仿宋_GB2312" w:hAnsi="宋体" w:cs="宋体" w:hint="eastAsia"/>
                <w:lang w:eastAsia="zh-CN"/>
              </w:rPr>
              <w:t>万元</w:t>
            </w:r>
          </w:p>
        </w:tc>
      </w:tr>
    </w:tbl>
    <w:p w14:paraId="4D8AAF48" w14:textId="77777777" w:rsidR="006F7791" w:rsidRPr="001C5D35" w:rsidRDefault="00C872D3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5</w:t>
      </w:r>
      <w:r w:rsidR="006F7791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.</w:t>
      </w:r>
      <w:r w:rsidR="00B872E4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农户小额普惠贷款实施村级主要负责人员</w:t>
      </w:r>
      <w:r w:rsidR="004008AB">
        <w:rPr>
          <w:rFonts w:ascii="仿宋_GB2312" w:eastAsia="仿宋_GB2312" w:hAnsi="宋体" w:cs="宋体" w:hint="eastAsia"/>
          <w:sz w:val="32"/>
          <w:szCs w:val="32"/>
          <w:lang w:eastAsia="zh-CN"/>
        </w:rPr>
        <w:t>优惠制</w:t>
      </w:r>
      <w:r w:rsidR="00B872E4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。村级</w:t>
      </w:r>
      <w:r w:rsidR="005106E9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普惠</w:t>
      </w:r>
      <w:r w:rsidR="00B872E4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主要负责人员</w:t>
      </w:r>
      <w:r w:rsidR="006F7791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指村书记、村主任</w:t>
      </w:r>
      <w:r w:rsidR="00B872E4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，</w:t>
      </w:r>
      <w:r w:rsidR="005106E9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村会计，</w:t>
      </w:r>
      <w:r w:rsidR="006F7791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本行丰收驿站站长、村行村级联络员</w:t>
      </w:r>
      <w:r w:rsidR="00B872E4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等</w:t>
      </w:r>
      <w:r w:rsidR="004008AB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="00DA7746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普惠贷款利率在本行农户小额普惠贷款利率基础上结合该村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不同星级及</w:t>
      </w:r>
      <w:r w:rsidR="00DA7746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普惠贷款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签约</w:t>
      </w:r>
      <w:r w:rsidR="00DA7746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比例情况</w:t>
      </w:r>
      <w:r w:rsidR="00B872E4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可</w:t>
      </w:r>
      <w:r w:rsidR="00DA7746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再</w:t>
      </w:r>
      <w:r w:rsidR="004008AB">
        <w:rPr>
          <w:rFonts w:ascii="仿宋_GB2312" w:eastAsia="仿宋_GB2312" w:hAnsi="宋体" w:cs="宋体" w:hint="eastAsia"/>
          <w:sz w:val="32"/>
          <w:szCs w:val="32"/>
          <w:lang w:eastAsia="zh-CN"/>
        </w:rPr>
        <w:t>优惠</w:t>
      </w:r>
      <w:r w:rsidR="00DA7746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，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具体各利率档次参照下表</w:t>
      </w:r>
      <w:r w:rsidR="00FC6305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14:paraId="5C73363F" w14:textId="77777777" w:rsidR="00461C67" w:rsidRPr="001C5D35" w:rsidRDefault="00656E0B" w:rsidP="002B5E90">
      <w:pPr>
        <w:spacing w:line="560" w:lineRule="exact"/>
        <w:jc w:val="center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表2：</w:t>
      </w:r>
      <w:r w:rsid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农户小额</w:t>
      </w:r>
      <w:r w:rsidR="00461C67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普惠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贷款</w:t>
      </w:r>
      <w:r w:rsidR="00461C67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主要负责人利率优惠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417"/>
        <w:gridCol w:w="1276"/>
      </w:tblGrid>
      <w:tr w:rsidR="00461C67" w:rsidRPr="001C5D35" w14:paraId="476E159A" w14:textId="77777777" w:rsidTr="00C872D3">
        <w:tc>
          <w:tcPr>
            <w:tcW w:w="2660" w:type="dxa"/>
          </w:tcPr>
          <w:p w14:paraId="4AF4E79A" w14:textId="77777777" w:rsidR="00461C67" w:rsidRPr="001C5D35" w:rsidRDefault="00461C6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普惠</w:t>
            </w:r>
            <w:r w:rsidR="00DD52FC">
              <w:rPr>
                <w:rFonts w:ascii="仿宋_GB2312" w:eastAsia="仿宋_GB2312" w:hAnsi="宋体" w:cs="宋体" w:hint="eastAsia"/>
                <w:lang w:eastAsia="zh-CN"/>
              </w:rPr>
              <w:t>签约</w:t>
            </w:r>
            <w:r w:rsidRPr="001C5D35">
              <w:rPr>
                <w:rFonts w:ascii="仿宋_GB2312" w:eastAsia="仿宋_GB2312" w:hAnsi="宋体" w:cs="宋体" w:hint="eastAsia"/>
                <w:lang w:eastAsia="zh-CN"/>
              </w:rPr>
              <w:t>比例</w:t>
            </w:r>
          </w:p>
        </w:tc>
        <w:tc>
          <w:tcPr>
            <w:tcW w:w="1417" w:type="dxa"/>
            <w:vAlign w:val="center"/>
          </w:tcPr>
          <w:p w14:paraId="3065DB2F" w14:textId="77777777" w:rsidR="00461C67" w:rsidRPr="001C5D35" w:rsidRDefault="00461C6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非星级村</w:t>
            </w:r>
          </w:p>
        </w:tc>
        <w:tc>
          <w:tcPr>
            <w:tcW w:w="1560" w:type="dxa"/>
            <w:vAlign w:val="center"/>
          </w:tcPr>
          <w:p w14:paraId="4E96648D" w14:textId="77777777" w:rsidR="00461C67" w:rsidRPr="001C5D35" w:rsidRDefault="00461C6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一星村</w:t>
            </w:r>
          </w:p>
        </w:tc>
        <w:tc>
          <w:tcPr>
            <w:tcW w:w="1417" w:type="dxa"/>
            <w:vAlign w:val="center"/>
          </w:tcPr>
          <w:p w14:paraId="7A9C6430" w14:textId="77777777" w:rsidR="00461C67" w:rsidRPr="001C5D35" w:rsidRDefault="00461C6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二星村</w:t>
            </w:r>
          </w:p>
        </w:tc>
        <w:tc>
          <w:tcPr>
            <w:tcW w:w="1276" w:type="dxa"/>
            <w:vAlign w:val="center"/>
          </w:tcPr>
          <w:p w14:paraId="5CBC8603" w14:textId="77777777" w:rsidR="00461C67" w:rsidRPr="001C5D35" w:rsidRDefault="00461C6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三星村</w:t>
            </w:r>
          </w:p>
        </w:tc>
      </w:tr>
      <w:tr w:rsidR="00461C67" w:rsidRPr="001C5D35" w14:paraId="2FF3207A" w14:textId="77777777" w:rsidTr="00C872D3">
        <w:tc>
          <w:tcPr>
            <w:tcW w:w="2660" w:type="dxa"/>
          </w:tcPr>
          <w:p w14:paraId="653FA017" w14:textId="77777777" w:rsidR="00461C67" w:rsidRPr="001C5D35" w:rsidRDefault="00461C6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40%</w:t>
            </w:r>
            <w:r w:rsidR="00C872D3">
              <w:rPr>
                <w:rFonts w:ascii="仿宋_GB2312" w:eastAsia="仿宋_GB2312" w:hAnsi="宋体" w:cs="宋体" w:hint="eastAsia"/>
                <w:lang w:eastAsia="zh-CN"/>
              </w:rPr>
              <w:t>（含）</w:t>
            </w:r>
            <w:r w:rsidRPr="001C5D35">
              <w:rPr>
                <w:rFonts w:ascii="仿宋_GB2312" w:eastAsia="仿宋_GB2312" w:hAnsi="宋体" w:cs="宋体" w:hint="eastAsia"/>
                <w:lang w:eastAsia="zh-CN"/>
              </w:rPr>
              <w:t>-50%</w:t>
            </w:r>
            <w:r w:rsidR="00C872D3">
              <w:rPr>
                <w:rFonts w:ascii="仿宋_GB2312" w:eastAsia="仿宋_GB2312" w:hAnsi="宋体" w:cs="宋体" w:hint="eastAsia"/>
                <w:lang w:eastAsia="zh-CN"/>
              </w:rPr>
              <w:t>（不含）</w:t>
            </w:r>
          </w:p>
        </w:tc>
        <w:tc>
          <w:tcPr>
            <w:tcW w:w="1417" w:type="dxa"/>
            <w:vAlign w:val="center"/>
          </w:tcPr>
          <w:p w14:paraId="54ED88D1" w14:textId="77777777" w:rsidR="00461C67" w:rsidRPr="001C5D35" w:rsidRDefault="000B7A09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7</w:t>
            </w:r>
            <w:r w:rsidR="009B3DA3" w:rsidRPr="001C5D35">
              <w:rPr>
                <w:rFonts w:ascii="仿宋_GB2312" w:eastAsia="仿宋_GB2312" w:hAnsi="宋体" w:cs="宋体" w:hint="eastAsia"/>
                <w:lang w:eastAsia="zh-CN"/>
              </w:rPr>
              <w:t>%</w:t>
            </w:r>
          </w:p>
        </w:tc>
        <w:tc>
          <w:tcPr>
            <w:tcW w:w="1560" w:type="dxa"/>
            <w:vAlign w:val="center"/>
          </w:tcPr>
          <w:p w14:paraId="37A69A6F" w14:textId="77777777" w:rsidR="00461C67" w:rsidRPr="001C5D35" w:rsidRDefault="009B3DA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6.85%</w:t>
            </w:r>
          </w:p>
        </w:tc>
        <w:tc>
          <w:tcPr>
            <w:tcW w:w="1417" w:type="dxa"/>
            <w:vAlign w:val="center"/>
          </w:tcPr>
          <w:p w14:paraId="0D7F6C5E" w14:textId="77777777" w:rsidR="00461C67" w:rsidRPr="001C5D35" w:rsidRDefault="009B3DA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6.55%</w:t>
            </w:r>
          </w:p>
        </w:tc>
        <w:tc>
          <w:tcPr>
            <w:tcW w:w="1276" w:type="dxa"/>
            <w:vAlign w:val="center"/>
          </w:tcPr>
          <w:p w14:paraId="6C6D1608" w14:textId="77777777" w:rsidR="00461C67" w:rsidRPr="001C5D35" w:rsidRDefault="009B3DA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6.25%</w:t>
            </w:r>
          </w:p>
        </w:tc>
      </w:tr>
      <w:tr w:rsidR="00461C67" w:rsidRPr="001C5D35" w14:paraId="526D3499" w14:textId="77777777" w:rsidTr="00C872D3">
        <w:tc>
          <w:tcPr>
            <w:tcW w:w="2660" w:type="dxa"/>
          </w:tcPr>
          <w:p w14:paraId="1D31ADA2" w14:textId="77777777" w:rsidR="00461C67" w:rsidRPr="001C5D35" w:rsidRDefault="00461C6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50%</w:t>
            </w:r>
            <w:r w:rsidR="00C872D3">
              <w:rPr>
                <w:rFonts w:ascii="仿宋_GB2312" w:eastAsia="仿宋_GB2312" w:hAnsi="宋体" w:cs="宋体" w:hint="eastAsia"/>
                <w:lang w:eastAsia="zh-CN"/>
              </w:rPr>
              <w:t>（含）</w:t>
            </w:r>
            <w:r w:rsidRPr="001C5D35">
              <w:rPr>
                <w:rFonts w:ascii="仿宋_GB2312" w:eastAsia="仿宋_GB2312" w:hAnsi="宋体" w:cs="宋体" w:hint="eastAsia"/>
                <w:lang w:eastAsia="zh-CN"/>
              </w:rPr>
              <w:t>-</w:t>
            </w:r>
            <w:r w:rsidR="00340D1A">
              <w:rPr>
                <w:rFonts w:ascii="仿宋_GB2312" w:eastAsia="仿宋_GB2312" w:hAnsi="宋体" w:cs="宋体" w:hint="eastAsia"/>
                <w:lang w:eastAsia="zh-CN"/>
              </w:rPr>
              <w:t>55</w:t>
            </w:r>
            <w:r w:rsidRPr="001C5D35">
              <w:rPr>
                <w:rFonts w:ascii="仿宋_GB2312" w:eastAsia="仿宋_GB2312" w:hAnsi="宋体" w:cs="宋体" w:hint="eastAsia"/>
                <w:lang w:eastAsia="zh-CN"/>
              </w:rPr>
              <w:t>%</w:t>
            </w:r>
            <w:r w:rsidR="00C872D3">
              <w:rPr>
                <w:rFonts w:ascii="仿宋_GB2312" w:eastAsia="仿宋_GB2312" w:hAnsi="宋体" w:cs="宋体" w:hint="eastAsia"/>
                <w:lang w:eastAsia="zh-CN"/>
              </w:rPr>
              <w:t>（不含）</w:t>
            </w:r>
          </w:p>
        </w:tc>
        <w:tc>
          <w:tcPr>
            <w:tcW w:w="1417" w:type="dxa"/>
            <w:vAlign w:val="center"/>
          </w:tcPr>
          <w:p w14:paraId="15DED401" w14:textId="77777777" w:rsidR="00461C67" w:rsidRPr="001C5D35" w:rsidRDefault="009B3DA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6.65%</w:t>
            </w:r>
          </w:p>
        </w:tc>
        <w:tc>
          <w:tcPr>
            <w:tcW w:w="1560" w:type="dxa"/>
            <w:vAlign w:val="center"/>
          </w:tcPr>
          <w:p w14:paraId="2077EE07" w14:textId="77777777" w:rsidR="00461C67" w:rsidRPr="001C5D35" w:rsidRDefault="009B3DA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6.35%</w:t>
            </w:r>
          </w:p>
        </w:tc>
        <w:tc>
          <w:tcPr>
            <w:tcW w:w="1417" w:type="dxa"/>
            <w:vAlign w:val="center"/>
          </w:tcPr>
          <w:p w14:paraId="33F336D8" w14:textId="77777777" w:rsidR="00461C67" w:rsidRPr="001C5D35" w:rsidRDefault="009B3DA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6.05%</w:t>
            </w:r>
          </w:p>
        </w:tc>
        <w:tc>
          <w:tcPr>
            <w:tcW w:w="1276" w:type="dxa"/>
            <w:vAlign w:val="center"/>
          </w:tcPr>
          <w:p w14:paraId="148BCE12" w14:textId="77777777" w:rsidR="00461C67" w:rsidRPr="001C5D35" w:rsidRDefault="009B3DA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5.75%</w:t>
            </w:r>
          </w:p>
        </w:tc>
      </w:tr>
      <w:tr w:rsidR="00461C67" w:rsidRPr="001C5D35" w14:paraId="3E4ED558" w14:textId="77777777" w:rsidTr="00C872D3">
        <w:tc>
          <w:tcPr>
            <w:tcW w:w="2660" w:type="dxa"/>
          </w:tcPr>
          <w:p w14:paraId="4287A3EE" w14:textId="77777777" w:rsidR="00461C67" w:rsidRPr="001C5D35" w:rsidRDefault="00340D1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55</w:t>
            </w:r>
            <w:r w:rsidR="00461C67" w:rsidRPr="001C5D35">
              <w:rPr>
                <w:rFonts w:ascii="仿宋_GB2312" w:eastAsia="仿宋_GB2312" w:hAnsi="宋体" w:cs="宋体" w:hint="eastAsia"/>
                <w:lang w:eastAsia="zh-CN"/>
              </w:rPr>
              <w:t>%</w:t>
            </w:r>
            <w:r w:rsidR="00C872D3">
              <w:rPr>
                <w:rFonts w:ascii="仿宋_GB2312" w:eastAsia="仿宋_GB2312" w:hAnsi="宋体" w:cs="宋体" w:hint="eastAsia"/>
                <w:lang w:eastAsia="zh-CN"/>
              </w:rPr>
              <w:t>（含）</w:t>
            </w:r>
            <w:r w:rsidR="00461C67" w:rsidRPr="001C5D35">
              <w:rPr>
                <w:rFonts w:ascii="仿宋_GB2312" w:eastAsia="仿宋_GB2312" w:hAnsi="宋体" w:cs="宋体" w:hint="eastAsia"/>
                <w:lang w:eastAsia="zh-CN"/>
              </w:rPr>
              <w:t>-</w:t>
            </w:r>
            <w:r>
              <w:rPr>
                <w:rFonts w:ascii="仿宋_GB2312" w:eastAsia="仿宋_GB2312" w:hAnsi="宋体" w:cs="宋体" w:hint="eastAsia"/>
                <w:lang w:eastAsia="zh-CN"/>
              </w:rPr>
              <w:t>60</w:t>
            </w:r>
            <w:r w:rsidR="00461C67" w:rsidRPr="001C5D35">
              <w:rPr>
                <w:rFonts w:ascii="仿宋_GB2312" w:eastAsia="仿宋_GB2312" w:hAnsi="宋体" w:cs="宋体" w:hint="eastAsia"/>
                <w:lang w:eastAsia="zh-CN"/>
              </w:rPr>
              <w:t>%</w:t>
            </w:r>
            <w:r w:rsidR="00C872D3">
              <w:rPr>
                <w:rFonts w:ascii="仿宋_GB2312" w:eastAsia="仿宋_GB2312" w:hAnsi="宋体" w:cs="宋体" w:hint="eastAsia"/>
                <w:lang w:eastAsia="zh-CN"/>
              </w:rPr>
              <w:t>（不含）</w:t>
            </w:r>
          </w:p>
        </w:tc>
        <w:tc>
          <w:tcPr>
            <w:tcW w:w="1417" w:type="dxa"/>
            <w:vAlign w:val="center"/>
          </w:tcPr>
          <w:p w14:paraId="68A8ACD6" w14:textId="77777777" w:rsidR="00461C67" w:rsidRPr="001C5D35" w:rsidRDefault="009B3DA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6.15%</w:t>
            </w:r>
          </w:p>
        </w:tc>
        <w:tc>
          <w:tcPr>
            <w:tcW w:w="1560" w:type="dxa"/>
            <w:vAlign w:val="center"/>
          </w:tcPr>
          <w:p w14:paraId="29FB839B" w14:textId="77777777" w:rsidR="00461C67" w:rsidRPr="001C5D35" w:rsidRDefault="009B3DA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5.85%</w:t>
            </w:r>
          </w:p>
        </w:tc>
        <w:tc>
          <w:tcPr>
            <w:tcW w:w="1417" w:type="dxa"/>
            <w:vAlign w:val="center"/>
          </w:tcPr>
          <w:p w14:paraId="30F4A06F" w14:textId="77777777" w:rsidR="00461C67" w:rsidRPr="001C5D35" w:rsidRDefault="009B3DA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5.55%</w:t>
            </w:r>
          </w:p>
        </w:tc>
        <w:tc>
          <w:tcPr>
            <w:tcW w:w="1276" w:type="dxa"/>
            <w:vAlign w:val="center"/>
          </w:tcPr>
          <w:p w14:paraId="33BB94F9" w14:textId="77777777" w:rsidR="00461C67" w:rsidRPr="001C5D35" w:rsidRDefault="009B3DA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5.25%</w:t>
            </w:r>
          </w:p>
        </w:tc>
      </w:tr>
      <w:tr w:rsidR="00461C67" w:rsidRPr="001C5D35" w14:paraId="26A41A3C" w14:textId="77777777" w:rsidTr="00C872D3">
        <w:tc>
          <w:tcPr>
            <w:tcW w:w="2660" w:type="dxa"/>
          </w:tcPr>
          <w:p w14:paraId="715B7658" w14:textId="77777777" w:rsidR="00461C67" w:rsidRPr="001C5D35" w:rsidRDefault="00340D1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6</w:t>
            </w:r>
            <w:r w:rsidR="00461C67" w:rsidRPr="001C5D35">
              <w:rPr>
                <w:rFonts w:ascii="仿宋_GB2312" w:eastAsia="仿宋_GB2312" w:hAnsi="宋体" w:cs="宋体" w:hint="eastAsia"/>
                <w:lang w:eastAsia="zh-CN"/>
              </w:rPr>
              <w:t>0%</w:t>
            </w:r>
            <w:r w:rsidR="00C872D3">
              <w:rPr>
                <w:rFonts w:ascii="仿宋_GB2312" w:eastAsia="仿宋_GB2312" w:hAnsi="宋体" w:cs="宋体" w:hint="eastAsia"/>
                <w:lang w:eastAsia="zh-CN"/>
              </w:rPr>
              <w:t>（含）</w:t>
            </w:r>
            <w:r w:rsidR="00461C67" w:rsidRPr="001C5D35">
              <w:rPr>
                <w:rFonts w:ascii="仿宋_GB2312" w:eastAsia="仿宋_GB2312" w:hAnsi="宋体" w:cs="宋体" w:hint="eastAsia"/>
                <w:lang w:eastAsia="zh-CN"/>
              </w:rPr>
              <w:t>以上</w:t>
            </w:r>
          </w:p>
        </w:tc>
        <w:tc>
          <w:tcPr>
            <w:tcW w:w="1417" w:type="dxa"/>
            <w:vAlign w:val="center"/>
          </w:tcPr>
          <w:p w14:paraId="5CD804F4" w14:textId="77777777" w:rsidR="00461C67" w:rsidRPr="001C5D35" w:rsidRDefault="009B3DA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5.</w:t>
            </w:r>
            <w:r w:rsidR="000B7A09">
              <w:rPr>
                <w:rFonts w:ascii="仿宋_GB2312" w:eastAsia="仿宋_GB2312" w:hAnsi="宋体" w:cs="宋体" w:hint="eastAsia"/>
                <w:lang w:eastAsia="zh-CN"/>
              </w:rPr>
              <w:t>22</w:t>
            </w:r>
            <w:r w:rsidRPr="001C5D35">
              <w:rPr>
                <w:rFonts w:ascii="仿宋_GB2312" w:eastAsia="仿宋_GB2312" w:hAnsi="宋体" w:cs="宋体" w:hint="eastAsia"/>
                <w:lang w:eastAsia="zh-CN"/>
              </w:rPr>
              <w:t>%</w:t>
            </w:r>
          </w:p>
        </w:tc>
        <w:tc>
          <w:tcPr>
            <w:tcW w:w="1560" w:type="dxa"/>
            <w:vAlign w:val="center"/>
          </w:tcPr>
          <w:p w14:paraId="6642EF90" w14:textId="77777777" w:rsidR="00461C67" w:rsidRPr="001C5D35" w:rsidRDefault="000B7A09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4</w:t>
            </w:r>
            <w:r w:rsidR="009B3DA3" w:rsidRPr="001C5D35">
              <w:rPr>
                <w:rFonts w:ascii="仿宋_GB2312" w:eastAsia="仿宋_GB2312" w:hAnsi="宋体" w:cs="宋体" w:hint="eastAsia"/>
                <w:lang w:eastAsia="zh-CN"/>
              </w:rPr>
              <w:t>.</w:t>
            </w:r>
            <w:r>
              <w:rPr>
                <w:rFonts w:ascii="仿宋_GB2312" w:eastAsia="仿宋_GB2312" w:hAnsi="宋体" w:cs="宋体" w:hint="eastAsia"/>
                <w:lang w:eastAsia="zh-CN"/>
              </w:rPr>
              <w:t>9</w:t>
            </w:r>
            <w:r w:rsidR="009B3DA3" w:rsidRPr="001C5D35">
              <w:rPr>
                <w:rFonts w:ascii="仿宋_GB2312" w:eastAsia="仿宋_GB2312" w:hAnsi="宋体" w:cs="宋体" w:hint="eastAsia"/>
                <w:lang w:eastAsia="zh-CN"/>
              </w:rPr>
              <w:t>5%</w:t>
            </w:r>
          </w:p>
        </w:tc>
        <w:tc>
          <w:tcPr>
            <w:tcW w:w="1417" w:type="dxa"/>
            <w:vAlign w:val="center"/>
          </w:tcPr>
          <w:p w14:paraId="30ED48DF" w14:textId="77777777" w:rsidR="00461C67" w:rsidRPr="001C5D35" w:rsidRDefault="000B7A09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4</w:t>
            </w:r>
            <w:r w:rsidR="009B3DA3" w:rsidRPr="001C5D35">
              <w:rPr>
                <w:rFonts w:ascii="仿宋_GB2312" w:eastAsia="仿宋_GB2312" w:hAnsi="宋体" w:cs="宋体" w:hint="eastAsia"/>
                <w:lang w:eastAsia="zh-CN"/>
              </w:rPr>
              <w:t>.</w:t>
            </w:r>
            <w:r>
              <w:rPr>
                <w:rFonts w:ascii="仿宋_GB2312" w:eastAsia="仿宋_GB2312" w:hAnsi="宋体" w:cs="宋体" w:hint="eastAsia"/>
                <w:lang w:eastAsia="zh-CN"/>
              </w:rPr>
              <w:t>65</w:t>
            </w:r>
            <w:r w:rsidR="009B3DA3" w:rsidRPr="001C5D35">
              <w:rPr>
                <w:rFonts w:ascii="仿宋_GB2312" w:eastAsia="仿宋_GB2312" w:hAnsi="宋体" w:cs="宋体" w:hint="eastAsia"/>
                <w:lang w:eastAsia="zh-CN"/>
              </w:rPr>
              <w:t>%</w:t>
            </w:r>
          </w:p>
        </w:tc>
        <w:tc>
          <w:tcPr>
            <w:tcW w:w="1276" w:type="dxa"/>
            <w:vAlign w:val="center"/>
          </w:tcPr>
          <w:p w14:paraId="1A115986" w14:textId="77777777" w:rsidR="00461C67" w:rsidRPr="001C5D35" w:rsidRDefault="009B3DA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4.</w:t>
            </w:r>
            <w:r w:rsidR="000B7A09">
              <w:rPr>
                <w:rFonts w:ascii="仿宋_GB2312" w:eastAsia="仿宋_GB2312" w:hAnsi="宋体" w:cs="宋体" w:hint="eastAsia"/>
                <w:lang w:eastAsia="zh-CN"/>
              </w:rPr>
              <w:t>3</w:t>
            </w:r>
            <w:r w:rsidRPr="001C5D35">
              <w:rPr>
                <w:rFonts w:ascii="仿宋_GB2312" w:eastAsia="仿宋_GB2312" w:hAnsi="宋体" w:cs="宋体" w:hint="eastAsia"/>
                <w:lang w:eastAsia="zh-CN"/>
              </w:rPr>
              <w:t>5%</w:t>
            </w:r>
          </w:p>
        </w:tc>
      </w:tr>
    </w:tbl>
    <w:p w14:paraId="008F3E40" w14:textId="77777777" w:rsidR="002C4A38" w:rsidRPr="001C5D35" w:rsidRDefault="002C4A38" w:rsidP="002B5E90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  <w:lang w:eastAsia="zh-CN"/>
        </w:rPr>
      </w:pPr>
      <w:r w:rsidRPr="001C5D35">
        <w:rPr>
          <w:rFonts w:ascii="楷体_GB2312" w:eastAsia="楷体_GB2312" w:hAnsi="宋体" w:cs="宋体" w:hint="eastAsia"/>
          <w:sz w:val="32"/>
          <w:szCs w:val="32"/>
          <w:lang w:eastAsia="zh-CN"/>
        </w:rPr>
        <w:t>(四)普惠贷款工作流程</w:t>
      </w:r>
    </w:p>
    <w:p w14:paraId="1253D78C" w14:textId="77777777" w:rsidR="002C4A38" w:rsidRPr="00903A3D" w:rsidRDefault="002C4A38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color w:val="262626" w:themeColor="text1" w:themeTint="D9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普惠贷款工作流程主要分</w:t>
      </w:r>
      <w:r w:rsidR="00DD52FC">
        <w:rPr>
          <w:rFonts w:ascii="仿宋_GB2312" w:eastAsia="仿宋_GB2312" w:hAnsi="宋体" w:cs="宋体" w:hint="eastAsia"/>
          <w:sz w:val="32"/>
          <w:szCs w:val="32"/>
          <w:lang w:eastAsia="zh-CN"/>
        </w:rPr>
        <w:t>四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个步骤。</w:t>
      </w:r>
      <w:r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附件</w:t>
      </w:r>
      <w:r w:rsidR="00541AE3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2</w:t>
      </w:r>
      <w:r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《农户普惠小额贷款工作流程示意图》：</w:t>
      </w:r>
    </w:p>
    <w:p w14:paraId="3580D57A" w14:textId="77777777" w:rsidR="002C4A38" w:rsidRPr="00903A3D" w:rsidRDefault="002C4A38" w:rsidP="002B5E90">
      <w:pPr>
        <w:spacing w:line="560" w:lineRule="exact"/>
        <w:ind w:firstLineChars="200" w:firstLine="643"/>
        <w:rPr>
          <w:rFonts w:ascii="仿宋_GB2312" w:eastAsia="仿宋_GB2312" w:hAnsi="宋体" w:cs="宋体"/>
          <w:color w:val="262626" w:themeColor="text1" w:themeTint="D9"/>
          <w:sz w:val="32"/>
          <w:szCs w:val="32"/>
          <w:lang w:eastAsia="zh-CN"/>
        </w:rPr>
      </w:pPr>
      <w:r w:rsidRPr="00903A3D">
        <w:rPr>
          <w:rFonts w:ascii="仿宋_GB2312" w:eastAsia="仿宋_GB2312" w:hAnsi="宋体" w:cs="宋体" w:hint="eastAsia"/>
          <w:b/>
          <w:bCs/>
          <w:color w:val="262626" w:themeColor="text1" w:themeTint="D9"/>
          <w:sz w:val="32"/>
          <w:szCs w:val="32"/>
          <w:lang w:eastAsia="zh-CN"/>
        </w:rPr>
        <w:lastRenderedPageBreak/>
        <w:t>1.信息采集。</w:t>
      </w:r>
      <w:r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由各乡镇(街道)按村收集农户信息。(一般不超过5个工作日)。主要内容：一是农户的户籍基本信息。主要包括农户家庭地址、</w:t>
      </w:r>
      <w:r w:rsidR="00CC05AF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身份证号码</w:t>
      </w:r>
      <w:r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、联系方式等基本信息；二是农户</w:t>
      </w:r>
      <w:r w:rsidR="00A21240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社会治理信息，</w:t>
      </w:r>
      <w:r w:rsidR="00337ADA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“清廉村居村两委</w:t>
      </w:r>
      <w:r w:rsidR="00AA173A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成员</w:t>
      </w:r>
      <w:r w:rsidR="00337ADA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”</w:t>
      </w:r>
      <w:r w:rsidR="000B637E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“八有八无先进”“优秀党员”“平安家庭户” “垃圾分类示范户” “美丽家庭户”</w:t>
      </w:r>
      <w:r w:rsidR="005A1B59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“文明家庭户”</w:t>
      </w:r>
      <w:r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；三是</w:t>
      </w:r>
      <w:r w:rsidR="00CC05AF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不宜授信</w:t>
      </w:r>
      <w:r w:rsidR="00A21240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信息</w:t>
      </w:r>
      <w:r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；四是</w:t>
      </w:r>
      <w:r w:rsidR="00A21240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农户综合资产信息及</w:t>
      </w:r>
      <w:r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其他。具体采集内容详见附件</w:t>
      </w:r>
      <w:r w:rsidR="00541AE3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4</w:t>
      </w:r>
      <w:r w:rsidR="00CC05AF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，另外不宜授信信息单独建表，详见附件</w:t>
      </w:r>
      <w:r w:rsidR="00541AE3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5</w:t>
      </w:r>
      <w:r w:rsidR="00CC05AF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。</w:t>
      </w:r>
    </w:p>
    <w:p w14:paraId="2A8A7077" w14:textId="77777777" w:rsidR="005D634A" w:rsidRDefault="001C5D35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具体实施</w:t>
      </w:r>
      <w:r w:rsidR="005D634A">
        <w:rPr>
          <w:rFonts w:ascii="仿宋_GB2312" w:eastAsia="仿宋_GB2312" w:hAnsi="宋体" w:cs="宋体" w:hint="eastAsia"/>
          <w:sz w:val="32"/>
          <w:szCs w:val="32"/>
          <w:lang w:eastAsia="zh-CN"/>
        </w:rPr>
        <w:t>动作：</w:t>
      </w:r>
    </w:p>
    <w:p w14:paraId="1C095DCC" w14:textId="77777777" w:rsidR="001C5D35" w:rsidRDefault="005D634A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（1）各乡镇</w:t>
      </w:r>
      <w:r w:rsidR="002F0725">
        <w:rPr>
          <w:rFonts w:ascii="仿宋_GB2312" w:eastAsia="仿宋_GB2312" w:hAnsi="宋体" w:cs="宋体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街道</w:t>
      </w:r>
      <w:r w:rsidR="002F0725">
        <w:rPr>
          <w:rFonts w:ascii="仿宋_GB2312" w:eastAsia="仿宋_GB2312" w:hAnsi="宋体" w:cs="宋体" w:hint="eastAsia"/>
          <w:sz w:val="32"/>
          <w:szCs w:val="32"/>
          <w:lang w:eastAsia="zh-CN"/>
        </w:rPr>
        <w:t>）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及当地农商行组织各村网格员、书记、主任、会计</w:t>
      </w:r>
      <w:r w:rsidR="00701194">
        <w:rPr>
          <w:rFonts w:ascii="仿宋_GB2312" w:eastAsia="仿宋_GB2312" w:hAnsi="宋体" w:cs="宋体" w:hint="eastAsia"/>
          <w:sz w:val="32"/>
          <w:szCs w:val="32"/>
          <w:lang w:eastAsia="zh-CN"/>
        </w:rPr>
        <w:t>的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方案解读会议；</w:t>
      </w:r>
    </w:p>
    <w:p w14:paraId="2E602969" w14:textId="77777777" w:rsidR="005D634A" w:rsidRDefault="005D634A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</w:t>
      </w:r>
      <w:r w:rsidR="00D3282B">
        <w:rPr>
          <w:rFonts w:ascii="仿宋_GB2312" w:eastAsia="仿宋_GB2312" w:hAnsi="宋体" w:cs="宋体" w:hint="eastAsia"/>
          <w:sz w:val="32"/>
          <w:szCs w:val="32"/>
          <w:lang w:eastAsia="zh-CN"/>
        </w:rPr>
        <w:t>2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）</w:t>
      </w:r>
      <w:r w:rsidR="00253E59">
        <w:rPr>
          <w:rFonts w:ascii="仿宋_GB2312" w:eastAsia="仿宋_GB2312" w:hAnsi="宋体" w:cs="宋体" w:hint="eastAsia"/>
          <w:sz w:val="32"/>
          <w:szCs w:val="32"/>
          <w:lang w:eastAsia="zh-CN"/>
        </w:rPr>
        <w:t>采集的信息与乡镇街道已有信息（如：</w:t>
      </w:r>
      <w:r w:rsidR="00253E59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农房信息、林权信息、土地承包经营权等</w:t>
      </w:r>
      <w:r w:rsidR="00253E59">
        <w:rPr>
          <w:rFonts w:ascii="仿宋_GB2312" w:eastAsia="仿宋_GB2312" w:hAnsi="宋体" w:cs="宋体" w:hint="eastAsia"/>
          <w:sz w:val="32"/>
          <w:szCs w:val="32"/>
          <w:lang w:eastAsia="zh-CN"/>
        </w:rPr>
        <w:t>）互相补充，提高效率及准确性</w:t>
      </w:r>
      <w:r w:rsidR="003D2879">
        <w:rPr>
          <w:rFonts w:ascii="仿宋_GB2312" w:eastAsia="仿宋_GB2312" w:hAnsi="宋体" w:cs="宋体" w:hint="eastAsia"/>
          <w:sz w:val="32"/>
          <w:szCs w:val="32"/>
          <w:lang w:eastAsia="zh-CN"/>
        </w:rPr>
        <w:t>；采用线下签约的必需按普通贷款要求收集纸质资料，采用浙里贷全流程签约的，收集身份证资料</w:t>
      </w:r>
      <w:r w:rsidR="006E42E4">
        <w:rPr>
          <w:rFonts w:ascii="仿宋_GB2312" w:eastAsia="仿宋_GB2312" w:hAnsi="宋体" w:cs="宋体" w:hint="eastAsia"/>
          <w:sz w:val="32"/>
          <w:szCs w:val="32"/>
          <w:lang w:eastAsia="zh-CN"/>
        </w:rPr>
        <w:t>(必采)</w:t>
      </w:r>
      <w:r w:rsidR="003D2879">
        <w:rPr>
          <w:rFonts w:ascii="仿宋_GB2312" w:eastAsia="仿宋_GB2312" w:hAnsi="宋体" w:cs="宋体" w:hint="eastAsia"/>
          <w:sz w:val="32"/>
          <w:szCs w:val="32"/>
          <w:lang w:eastAsia="zh-CN"/>
        </w:rPr>
        <w:t>、户口本</w:t>
      </w:r>
      <w:r w:rsidR="006E42E4">
        <w:rPr>
          <w:rFonts w:ascii="仿宋_GB2312" w:eastAsia="仿宋_GB2312" w:hAnsi="宋体" w:cs="宋体" w:hint="eastAsia"/>
          <w:sz w:val="32"/>
          <w:szCs w:val="32"/>
          <w:lang w:eastAsia="zh-CN"/>
        </w:rPr>
        <w:t>(必采)</w:t>
      </w:r>
      <w:r w:rsidR="003D2879">
        <w:rPr>
          <w:rFonts w:ascii="仿宋_GB2312" w:eastAsia="仿宋_GB2312" w:hAnsi="宋体" w:cs="宋体" w:hint="eastAsia"/>
          <w:sz w:val="32"/>
          <w:szCs w:val="32"/>
          <w:lang w:eastAsia="zh-CN"/>
        </w:rPr>
        <w:t>、结婚证、资产信息等电子资料上传至大信贷电子档案进行管理</w:t>
      </w:r>
      <w:r w:rsidR="00253E59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14:paraId="3A2173DE" w14:textId="77777777" w:rsidR="00BA59E2" w:rsidRDefault="00BA59E2" w:rsidP="002B5E9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（3）</w:t>
      </w:r>
      <w:r w:rsidR="000B5AF4">
        <w:rPr>
          <w:rFonts w:eastAsia="仿宋_GB2312" w:hint="eastAsia"/>
          <w:sz w:val="32"/>
          <w:szCs w:val="32"/>
          <w:lang w:eastAsia="zh-CN"/>
        </w:rPr>
        <w:t>对无负面否决情况的农户，由支行汇总至我行信息科技部进行批量式准入校验，对无异常农户反馈回支行进行公议授信。</w:t>
      </w:r>
    </w:p>
    <w:p w14:paraId="3066D382" w14:textId="77777777" w:rsidR="009D5EA6" w:rsidRPr="001C5D35" w:rsidRDefault="009D5EA6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（4）对有负面否决情况的农户，要在</w:t>
      </w:r>
      <w:r w:rsidRPr="00533182">
        <w:rPr>
          <w:rFonts w:ascii="仿宋_GB2312" w:eastAsia="仿宋_GB2312" w:hAnsi="宋体" w:cs="宋体" w:hint="eastAsia"/>
          <w:sz w:val="32"/>
          <w:szCs w:val="32"/>
          <w:lang w:eastAsia="zh-CN"/>
        </w:rPr>
        <w:t>附件5</w:t>
      </w:r>
      <w:r w:rsidR="00B3034A">
        <w:rPr>
          <w:rFonts w:ascii="仿宋_GB2312" w:eastAsia="仿宋_GB2312" w:hAnsi="宋体" w:cs="宋体" w:hint="eastAsia"/>
          <w:sz w:val="32"/>
          <w:szCs w:val="32"/>
          <w:lang w:eastAsia="zh-CN"/>
        </w:rPr>
        <w:t>中逐户记录，应采集的要全部采集。</w:t>
      </w:r>
    </w:p>
    <w:p w14:paraId="73CCDD1E" w14:textId="77777777" w:rsidR="00012A21" w:rsidRPr="001C5D35" w:rsidRDefault="000070BF" w:rsidP="002B5E90">
      <w:pPr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  <w:lang w:eastAsia="zh-CN"/>
        </w:rPr>
      </w:pPr>
      <w:r w:rsidRPr="0031045C">
        <w:rPr>
          <w:rFonts w:ascii="仿宋_GB2312" w:eastAsia="仿宋_GB2312" w:hAnsi="宋体" w:cs="宋体" w:hint="eastAsia"/>
          <w:b/>
          <w:bCs/>
          <w:sz w:val="32"/>
          <w:szCs w:val="32"/>
          <w:lang w:eastAsia="zh-CN"/>
        </w:rPr>
        <w:t>2</w:t>
      </w:r>
      <w:r w:rsidR="002C4A38" w:rsidRPr="0031045C">
        <w:rPr>
          <w:rFonts w:ascii="仿宋_GB2312" w:eastAsia="仿宋_GB2312" w:hAnsi="宋体" w:cs="宋体" w:hint="eastAsia"/>
          <w:b/>
          <w:bCs/>
          <w:sz w:val="32"/>
          <w:szCs w:val="32"/>
          <w:lang w:eastAsia="zh-CN"/>
        </w:rPr>
        <w:t>.公议授信。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组织普惠贷款公议授信小组召开农户授信额度的公议授信会议，根据会议结果进行正向提额(一般不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超过2个工作日)。普惠贷款公议授信小组以行政村为单位成立，会议由</w:t>
      </w:r>
      <w:r w:rsidR="00D41B60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兰溪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农商银行及村两委共同组织召开，并制订相关评定规则。小组成员原则上从农商行</w:t>
      </w:r>
      <w:r w:rsidR="004D193F">
        <w:rPr>
          <w:rFonts w:ascii="仿宋_GB2312" w:eastAsia="仿宋_GB2312" w:hAnsi="宋体" w:cs="宋体" w:hint="eastAsia"/>
          <w:sz w:val="32"/>
          <w:szCs w:val="32"/>
          <w:lang w:eastAsia="zh-CN"/>
        </w:rPr>
        <w:t>联村客户经理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、</w:t>
      </w:r>
      <w:r w:rsidR="004D193F">
        <w:rPr>
          <w:rFonts w:ascii="仿宋_GB2312" w:eastAsia="仿宋_GB2312" w:hAnsi="宋体" w:cs="宋体" w:hint="eastAsia"/>
          <w:sz w:val="32"/>
          <w:szCs w:val="32"/>
          <w:lang w:eastAsia="zh-CN"/>
        </w:rPr>
        <w:t>监管会主任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、</w:t>
      </w:r>
      <w:r w:rsidR="004D193F">
        <w:rPr>
          <w:rFonts w:ascii="仿宋_GB2312" w:eastAsia="仿宋_GB2312" w:hAnsi="宋体" w:cs="宋体" w:hint="eastAsia"/>
          <w:sz w:val="32"/>
          <w:szCs w:val="32"/>
          <w:lang w:eastAsia="zh-CN"/>
        </w:rPr>
        <w:t>村级报账员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等人员中选择组成。</w:t>
      </w:r>
    </w:p>
    <w:p w14:paraId="154BBF43" w14:textId="77777777" w:rsidR="00E74634" w:rsidRDefault="00AD6DA9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社会治理正向提额主要</w:t>
      </w:r>
      <w:r w:rsidR="0031045C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依据</w:t>
      </w:r>
      <w:r w:rsidR="002D68B0">
        <w:rPr>
          <w:rFonts w:ascii="仿宋_GB2312" w:eastAsia="仿宋_GB2312" w:hAnsi="宋体" w:cs="宋体" w:hint="eastAsia"/>
          <w:sz w:val="32"/>
          <w:szCs w:val="32"/>
          <w:lang w:eastAsia="zh-CN"/>
        </w:rPr>
        <w:t>仅限于评议年的上年度荣誉，分别</w:t>
      </w:r>
      <w:r w:rsidR="0031045C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为：</w:t>
      </w:r>
      <w:r w:rsidR="00337ADA">
        <w:rPr>
          <w:rFonts w:ascii="仿宋_GB2312" w:eastAsia="仿宋_GB2312" w:hAnsi="宋体" w:cs="宋体" w:hint="eastAsia"/>
          <w:sz w:val="32"/>
          <w:szCs w:val="32"/>
          <w:lang w:eastAsia="zh-CN"/>
        </w:rPr>
        <w:t>“清廉村居村两委</w:t>
      </w:r>
      <w:r w:rsidR="00AA173A">
        <w:rPr>
          <w:rFonts w:ascii="仿宋_GB2312" w:eastAsia="仿宋_GB2312" w:hAnsi="宋体" w:cs="宋体" w:hint="eastAsia"/>
          <w:sz w:val="32"/>
          <w:szCs w:val="32"/>
          <w:lang w:eastAsia="zh-CN"/>
        </w:rPr>
        <w:t>成员</w:t>
      </w:r>
      <w:r w:rsidR="00337ADA">
        <w:rPr>
          <w:rFonts w:ascii="仿宋_GB2312" w:eastAsia="仿宋_GB2312" w:hAnsi="宋体" w:cs="宋体" w:hint="eastAsia"/>
          <w:sz w:val="32"/>
          <w:szCs w:val="32"/>
          <w:lang w:eastAsia="zh-CN"/>
        </w:rPr>
        <w:t>”</w:t>
      </w:r>
      <w:r w:rsidR="0031045C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“八有八无先进”“优秀党员”“平安家庭户”“垃圾分类示范户”“美丽家庭户”“文明家庭户”</w:t>
      </w:r>
      <w:r w:rsidR="002D68B0">
        <w:rPr>
          <w:rFonts w:ascii="仿宋_GB2312" w:eastAsia="仿宋_GB2312" w:hAnsi="宋体" w:cs="宋体" w:hint="eastAsia"/>
          <w:sz w:val="32"/>
          <w:szCs w:val="32"/>
          <w:lang w:eastAsia="zh-CN"/>
        </w:rPr>
        <w:t>，（如有变化可参照评议年上年度社会治理数据，由兰溪农商行结合评议年</w:t>
      </w:r>
      <w:r w:rsidR="000B7A09">
        <w:rPr>
          <w:rFonts w:ascii="仿宋_GB2312" w:eastAsia="仿宋_GB2312" w:hAnsi="宋体" w:cs="宋体" w:hint="eastAsia"/>
          <w:sz w:val="32"/>
          <w:szCs w:val="32"/>
          <w:lang w:eastAsia="zh-CN"/>
        </w:rPr>
        <w:t>当年</w:t>
      </w:r>
      <w:r w:rsidR="002D68B0">
        <w:rPr>
          <w:rFonts w:ascii="仿宋_GB2312" w:eastAsia="仿宋_GB2312" w:hAnsi="宋体" w:cs="宋体" w:hint="eastAsia"/>
          <w:sz w:val="32"/>
          <w:szCs w:val="32"/>
          <w:lang w:eastAsia="zh-CN"/>
        </w:rPr>
        <w:t>实际适当增减）</w:t>
      </w:r>
      <w:r w:rsidR="0031045C" w:rsidRPr="00340D1A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以上社会治理数据</w:t>
      </w:r>
      <w:r w:rsidR="0031045C">
        <w:rPr>
          <w:rFonts w:ascii="仿宋_GB2312" w:eastAsia="仿宋_GB2312" w:hAnsi="宋体" w:cs="宋体" w:hint="eastAsia"/>
          <w:sz w:val="32"/>
          <w:szCs w:val="32"/>
          <w:lang w:eastAsia="zh-CN"/>
        </w:rPr>
        <w:t>作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为农户的提额依据，在公议授信中予以体现，具体提升额度详见下表。</w:t>
      </w:r>
    </w:p>
    <w:p w14:paraId="15F52E75" w14:textId="77777777" w:rsidR="0031045C" w:rsidRPr="001C5D35" w:rsidRDefault="0031045C" w:rsidP="002B5E90">
      <w:pPr>
        <w:spacing w:line="560" w:lineRule="exact"/>
        <w:jc w:val="center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表3：社会治理正向提额表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1742"/>
        <w:gridCol w:w="2369"/>
        <w:gridCol w:w="1893"/>
      </w:tblGrid>
      <w:tr w:rsidR="00012A21" w:rsidRPr="001C5D35" w14:paraId="7B6CCD81" w14:textId="77777777" w:rsidTr="008D30E4">
        <w:tc>
          <w:tcPr>
            <w:tcW w:w="2518" w:type="dxa"/>
          </w:tcPr>
          <w:p w14:paraId="7A03EC0F" w14:textId="77777777" w:rsidR="00012A21" w:rsidRPr="001C5D35" w:rsidRDefault="00012A21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荣誉名称</w:t>
            </w:r>
          </w:p>
        </w:tc>
        <w:tc>
          <w:tcPr>
            <w:tcW w:w="1742" w:type="dxa"/>
          </w:tcPr>
          <w:p w14:paraId="0383E614" w14:textId="77777777" w:rsidR="00012A21" w:rsidRPr="001C5D35" w:rsidRDefault="00012A21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提升金额</w:t>
            </w:r>
          </w:p>
        </w:tc>
        <w:tc>
          <w:tcPr>
            <w:tcW w:w="2369" w:type="dxa"/>
          </w:tcPr>
          <w:p w14:paraId="761E2CA8" w14:textId="77777777" w:rsidR="00012A21" w:rsidRPr="001C5D35" w:rsidRDefault="00012A21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荣誉名称</w:t>
            </w:r>
          </w:p>
        </w:tc>
        <w:tc>
          <w:tcPr>
            <w:tcW w:w="1893" w:type="dxa"/>
          </w:tcPr>
          <w:p w14:paraId="7EA42D5A" w14:textId="77777777" w:rsidR="00012A21" w:rsidRPr="001C5D35" w:rsidRDefault="00012A21" w:rsidP="002B5E90">
            <w:pPr>
              <w:spacing w:line="560" w:lineRule="exact"/>
              <w:ind w:firstLineChars="50" w:firstLine="120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提升金额</w:t>
            </w:r>
          </w:p>
        </w:tc>
      </w:tr>
      <w:tr w:rsidR="00337ADA" w:rsidRPr="001C5D35" w14:paraId="33BC84BA" w14:textId="77777777" w:rsidTr="008D30E4">
        <w:tc>
          <w:tcPr>
            <w:tcW w:w="2518" w:type="dxa"/>
          </w:tcPr>
          <w:p w14:paraId="1814B8CA" w14:textId="77777777" w:rsidR="00337ADA" w:rsidRPr="001C5D35" w:rsidRDefault="00337AD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清廉村居村两委</w:t>
            </w:r>
            <w:r w:rsidR="00AA173A">
              <w:rPr>
                <w:rFonts w:ascii="仿宋_GB2312" w:eastAsia="仿宋_GB2312" w:hAnsi="宋体" w:cs="宋体" w:hint="eastAsia"/>
                <w:lang w:eastAsia="zh-CN"/>
              </w:rPr>
              <w:t>成员</w:t>
            </w:r>
          </w:p>
        </w:tc>
        <w:tc>
          <w:tcPr>
            <w:tcW w:w="1742" w:type="dxa"/>
          </w:tcPr>
          <w:p w14:paraId="6E01D8A6" w14:textId="77777777" w:rsidR="00337ADA" w:rsidRPr="001C5D35" w:rsidRDefault="00337AD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3万元</w:t>
            </w:r>
          </w:p>
        </w:tc>
        <w:tc>
          <w:tcPr>
            <w:tcW w:w="2369" w:type="dxa"/>
          </w:tcPr>
          <w:p w14:paraId="57E14C25" w14:textId="77777777" w:rsidR="00337ADA" w:rsidRPr="001C5D35" w:rsidRDefault="00337AD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八有八无先进</w:t>
            </w:r>
          </w:p>
        </w:tc>
        <w:tc>
          <w:tcPr>
            <w:tcW w:w="1893" w:type="dxa"/>
          </w:tcPr>
          <w:p w14:paraId="7932FA62" w14:textId="77777777" w:rsidR="00337ADA" w:rsidRPr="001C5D35" w:rsidRDefault="00337AD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3万元</w:t>
            </w:r>
          </w:p>
        </w:tc>
      </w:tr>
      <w:tr w:rsidR="00337ADA" w:rsidRPr="001C5D35" w14:paraId="4F0D48CE" w14:textId="77777777" w:rsidTr="008D30E4">
        <w:tc>
          <w:tcPr>
            <w:tcW w:w="2518" w:type="dxa"/>
          </w:tcPr>
          <w:p w14:paraId="623CA89D" w14:textId="77777777" w:rsidR="00337ADA" w:rsidRPr="001C5D35" w:rsidRDefault="00337AD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优秀</w:t>
            </w:r>
            <w:r w:rsidRPr="001C5D35">
              <w:rPr>
                <w:rFonts w:ascii="仿宋_GB2312" w:eastAsia="仿宋_GB2312" w:hAnsi="宋体" w:cs="宋体" w:hint="eastAsia"/>
                <w:lang w:eastAsia="zh-CN"/>
              </w:rPr>
              <w:t>党员</w:t>
            </w:r>
          </w:p>
        </w:tc>
        <w:tc>
          <w:tcPr>
            <w:tcW w:w="1742" w:type="dxa"/>
          </w:tcPr>
          <w:p w14:paraId="4C1D6F18" w14:textId="77777777" w:rsidR="00337ADA" w:rsidRPr="001C5D35" w:rsidRDefault="00337AD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3</w:t>
            </w:r>
            <w:r w:rsidRPr="001C5D35">
              <w:rPr>
                <w:rFonts w:ascii="仿宋_GB2312" w:eastAsia="仿宋_GB2312" w:hAnsi="宋体" w:cs="宋体" w:hint="eastAsia"/>
                <w:lang w:eastAsia="zh-CN"/>
              </w:rPr>
              <w:t>万元</w:t>
            </w:r>
          </w:p>
        </w:tc>
        <w:tc>
          <w:tcPr>
            <w:tcW w:w="2369" w:type="dxa"/>
          </w:tcPr>
          <w:p w14:paraId="203BC051" w14:textId="77777777" w:rsidR="00337ADA" w:rsidRPr="001C5D35" w:rsidRDefault="00337AD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平安家庭户</w:t>
            </w:r>
          </w:p>
        </w:tc>
        <w:tc>
          <w:tcPr>
            <w:tcW w:w="1893" w:type="dxa"/>
          </w:tcPr>
          <w:p w14:paraId="2F4D99AD" w14:textId="77777777" w:rsidR="00337ADA" w:rsidRPr="001C5D35" w:rsidRDefault="00337AD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C5D35">
              <w:rPr>
                <w:rFonts w:ascii="仿宋_GB2312" w:eastAsia="仿宋_GB2312" w:hAnsi="宋体" w:cs="宋体" w:hint="eastAsia"/>
                <w:lang w:eastAsia="zh-CN"/>
              </w:rPr>
              <w:t>2万元</w:t>
            </w:r>
          </w:p>
        </w:tc>
      </w:tr>
      <w:tr w:rsidR="00012A21" w:rsidRPr="001C5D35" w14:paraId="19053A86" w14:textId="77777777" w:rsidTr="008D30E4">
        <w:tc>
          <w:tcPr>
            <w:tcW w:w="2518" w:type="dxa"/>
          </w:tcPr>
          <w:p w14:paraId="4BAEE133" w14:textId="77777777" w:rsidR="00012A21" w:rsidRPr="001C5D35" w:rsidRDefault="00DD52FC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垃圾分类示范户</w:t>
            </w:r>
          </w:p>
        </w:tc>
        <w:tc>
          <w:tcPr>
            <w:tcW w:w="1742" w:type="dxa"/>
          </w:tcPr>
          <w:p w14:paraId="0F023D9E" w14:textId="77777777" w:rsidR="00012A21" w:rsidRPr="001C5D35" w:rsidRDefault="00DD52FC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1万元</w:t>
            </w:r>
          </w:p>
        </w:tc>
        <w:tc>
          <w:tcPr>
            <w:tcW w:w="2369" w:type="dxa"/>
          </w:tcPr>
          <w:p w14:paraId="640292F0" w14:textId="77777777" w:rsidR="00012A21" w:rsidRPr="001C5D35" w:rsidRDefault="0031045C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文明家庭户</w:t>
            </w:r>
          </w:p>
        </w:tc>
        <w:tc>
          <w:tcPr>
            <w:tcW w:w="1893" w:type="dxa"/>
          </w:tcPr>
          <w:p w14:paraId="51CBF866" w14:textId="77777777" w:rsidR="00012A21" w:rsidRPr="001C5D35" w:rsidRDefault="00DD52FC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1</w:t>
            </w:r>
            <w:r w:rsidRPr="001C5D35">
              <w:rPr>
                <w:rFonts w:ascii="仿宋_GB2312" w:eastAsia="仿宋_GB2312" w:hAnsi="宋体" w:cs="宋体" w:hint="eastAsia"/>
                <w:lang w:eastAsia="zh-CN"/>
              </w:rPr>
              <w:t>万元</w:t>
            </w:r>
          </w:p>
        </w:tc>
      </w:tr>
      <w:tr w:rsidR="00337ADA" w:rsidRPr="001C5D35" w14:paraId="211A587B" w14:textId="77777777" w:rsidTr="008D30E4">
        <w:tc>
          <w:tcPr>
            <w:tcW w:w="2518" w:type="dxa"/>
          </w:tcPr>
          <w:p w14:paraId="78A2D582" w14:textId="77777777" w:rsidR="00337ADA" w:rsidRPr="001C5D35" w:rsidRDefault="00337AD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美丽家庭户</w:t>
            </w:r>
          </w:p>
        </w:tc>
        <w:tc>
          <w:tcPr>
            <w:tcW w:w="1742" w:type="dxa"/>
          </w:tcPr>
          <w:p w14:paraId="19E5CA39" w14:textId="77777777" w:rsidR="00337ADA" w:rsidRPr="001C5D35" w:rsidRDefault="00337AD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1</w:t>
            </w:r>
            <w:r w:rsidRPr="001C5D35">
              <w:rPr>
                <w:rFonts w:ascii="仿宋_GB2312" w:eastAsia="仿宋_GB2312" w:hAnsi="宋体" w:cs="宋体" w:hint="eastAsia"/>
                <w:lang w:eastAsia="zh-CN"/>
              </w:rPr>
              <w:t>万元</w:t>
            </w:r>
          </w:p>
        </w:tc>
        <w:tc>
          <w:tcPr>
            <w:tcW w:w="2369" w:type="dxa"/>
          </w:tcPr>
          <w:p w14:paraId="1F8BB910" w14:textId="77777777" w:rsidR="00337ADA" w:rsidRPr="001C5D35" w:rsidRDefault="00337AD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1893" w:type="dxa"/>
          </w:tcPr>
          <w:p w14:paraId="4E4751CF" w14:textId="77777777" w:rsidR="00337ADA" w:rsidRPr="001C5D35" w:rsidRDefault="00337ADA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</w:p>
        </w:tc>
      </w:tr>
    </w:tbl>
    <w:p w14:paraId="0AC117D7" w14:textId="77777777" w:rsidR="00701194" w:rsidRDefault="00701194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具体实施动作：</w:t>
      </w:r>
    </w:p>
    <w:p w14:paraId="2CBC4C94" w14:textId="77777777" w:rsidR="00A21240" w:rsidRPr="00A21240" w:rsidRDefault="00A2124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</w:t>
      </w:r>
      <w:r w:rsidR="00D3282B">
        <w:rPr>
          <w:rFonts w:ascii="仿宋_GB2312" w:eastAsia="仿宋_GB2312" w:hAnsi="宋体" w:cs="宋体" w:hint="eastAsia"/>
          <w:sz w:val="32"/>
          <w:szCs w:val="32"/>
          <w:lang w:eastAsia="zh-CN"/>
        </w:rPr>
        <w:t>1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）</w:t>
      </w:r>
      <w:r w:rsidR="00D3282B">
        <w:rPr>
          <w:rFonts w:ascii="仿宋_GB2312" w:eastAsia="仿宋_GB2312" w:hAnsi="宋体" w:cs="宋体" w:hint="eastAsia"/>
          <w:sz w:val="32"/>
          <w:szCs w:val="32"/>
          <w:lang w:eastAsia="zh-CN"/>
        </w:rPr>
        <w:t>农商银行结合2017年以来实行的背靠背</w:t>
      </w:r>
      <w:r w:rsidR="00577097">
        <w:rPr>
          <w:rFonts w:ascii="仿宋_GB2312" w:eastAsia="仿宋_GB2312" w:hAnsi="宋体" w:cs="宋体" w:hint="eastAsia"/>
          <w:sz w:val="32"/>
          <w:szCs w:val="32"/>
          <w:lang w:eastAsia="zh-CN"/>
        </w:rPr>
        <w:t>公议</w:t>
      </w:r>
      <w:r w:rsidR="00D3282B">
        <w:rPr>
          <w:rFonts w:ascii="仿宋_GB2312" w:eastAsia="仿宋_GB2312" w:hAnsi="宋体" w:cs="宋体" w:hint="eastAsia"/>
          <w:sz w:val="32"/>
          <w:szCs w:val="32"/>
          <w:lang w:eastAsia="zh-CN"/>
        </w:rPr>
        <w:t>授信额度的实际情况合理调整并形成初评清单，按初步清单结合正向治理数据提额最终形成公议授信额度。</w:t>
      </w:r>
    </w:p>
    <w:p w14:paraId="4ED28974" w14:textId="77777777" w:rsidR="00E725EF" w:rsidRPr="00903A3D" w:rsidRDefault="00701194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color w:val="262626" w:themeColor="text1" w:themeTint="D9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</w:t>
      </w:r>
      <w:r w:rsidR="00D3282B">
        <w:rPr>
          <w:rFonts w:ascii="仿宋_GB2312" w:eastAsia="仿宋_GB2312" w:hAnsi="宋体" w:cs="宋体" w:hint="eastAsia"/>
          <w:sz w:val="32"/>
          <w:szCs w:val="32"/>
          <w:lang w:eastAsia="zh-CN"/>
        </w:rPr>
        <w:t>2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）</w:t>
      </w:r>
      <w:r w:rsidR="00D3282B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组织普惠贷款公议授信小组召开公议授信会议</w:t>
      </w:r>
      <w:r w:rsidR="00831587">
        <w:rPr>
          <w:rFonts w:ascii="仿宋_GB2312" w:eastAsia="仿宋_GB2312" w:hAnsi="宋体" w:cs="宋体" w:hint="eastAsia"/>
          <w:sz w:val="32"/>
          <w:szCs w:val="32"/>
          <w:lang w:eastAsia="zh-CN"/>
        </w:rPr>
        <w:t>对公议授信额度讨论确认</w:t>
      </w:r>
      <w:r w:rsidR="0044541A">
        <w:rPr>
          <w:rFonts w:ascii="仿宋_GB2312" w:eastAsia="仿宋_GB2312" w:hAnsi="宋体" w:cs="宋体" w:hint="eastAsia"/>
          <w:sz w:val="32"/>
          <w:szCs w:val="32"/>
          <w:lang w:eastAsia="zh-CN"/>
        </w:rPr>
        <w:t>并在公议授信清单中签字确认</w:t>
      </w:r>
      <w:r w:rsidR="002D2153">
        <w:rPr>
          <w:rFonts w:ascii="仿宋_GB2312" w:eastAsia="仿宋_GB2312" w:hAnsi="宋体" w:cs="宋体" w:hint="eastAsia"/>
          <w:sz w:val="32"/>
          <w:szCs w:val="32"/>
          <w:lang w:eastAsia="zh-CN"/>
        </w:rPr>
        <w:t>，</w:t>
      </w:r>
      <w:r w:rsidR="002D2153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具体格式参</w:t>
      </w:r>
      <w:r w:rsidR="002D2153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照附</w:t>
      </w:r>
      <w:r w:rsidR="00674872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件</w:t>
      </w:r>
      <w:r w:rsidR="00541AE3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6</w:t>
      </w:r>
      <w:r w:rsidR="0044541A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。</w:t>
      </w:r>
    </w:p>
    <w:p w14:paraId="7DF0101D" w14:textId="77777777" w:rsidR="002C4A38" w:rsidRPr="00903A3D" w:rsidRDefault="001F1EFC" w:rsidP="002B5E90">
      <w:pPr>
        <w:spacing w:line="560" w:lineRule="exact"/>
        <w:ind w:firstLineChars="200" w:firstLine="643"/>
        <w:jc w:val="both"/>
        <w:rPr>
          <w:rFonts w:ascii="仿宋_GB2312" w:eastAsia="仿宋_GB2312" w:hAnsi="宋体" w:cs="宋体"/>
          <w:color w:val="262626" w:themeColor="text1" w:themeTint="D9"/>
          <w:sz w:val="32"/>
          <w:szCs w:val="32"/>
          <w:lang w:eastAsia="zh-CN"/>
        </w:rPr>
      </w:pPr>
      <w:r w:rsidRPr="00903A3D">
        <w:rPr>
          <w:rFonts w:ascii="仿宋_GB2312" w:eastAsia="仿宋_GB2312" w:hAnsi="宋体" w:cs="宋体" w:hint="eastAsia"/>
          <w:b/>
          <w:bCs/>
          <w:color w:val="262626" w:themeColor="text1" w:themeTint="D9"/>
          <w:sz w:val="32"/>
          <w:szCs w:val="32"/>
          <w:lang w:eastAsia="zh-CN"/>
        </w:rPr>
        <w:lastRenderedPageBreak/>
        <w:t>3</w:t>
      </w:r>
      <w:r w:rsidR="002C4A38" w:rsidRPr="00903A3D">
        <w:rPr>
          <w:rFonts w:ascii="仿宋_GB2312" w:eastAsia="仿宋_GB2312" w:hAnsi="宋体" w:cs="宋体" w:hint="eastAsia"/>
          <w:b/>
          <w:bCs/>
          <w:color w:val="262626" w:themeColor="text1" w:themeTint="D9"/>
          <w:sz w:val="32"/>
          <w:szCs w:val="32"/>
          <w:lang w:eastAsia="zh-CN"/>
        </w:rPr>
        <w:t>.额度反馈与合同签订。</w:t>
      </w:r>
      <w:r w:rsidR="00D41B60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兰溪</w:t>
      </w:r>
      <w:r w:rsidR="002C4A38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农商银行</w:t>
      </w:r>
      <w:r w:rsidR="006A6362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和普惠贷款实施村级主要负责人员</w:t>
      </w:r>
      <w:r w:rsidR="002C4A38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将普惠贷款授信额度通知到农户，通知方式为线上或上门实地走访。上门走访时，对线下放款的农户签订纸质普惠贷款合同，对线上放款的农户，在手机上完成合同签订。</w:t>
      </w:r>
      <w:r w:rsidR="00000809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农户小额</w:t>
      </w:r>
      <w:r w:rsidR="002C4A38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普惠贷款</w:t>
      </w:r>
      <w:r w:rsidR="00000809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已签约明细</w:t>
      </w:r>
      <w:r w:rsidR="002C4A38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实行台账式管理，具体格式参照附</w:t>
      </w:r>
      <w:r w:rsidR="00533182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件</w:t>
      </w:r>
      <w:r w:rsidR="00541AE3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7</w:t>
      </w:r>
      <w:r w:rsidR="002C4A38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。</w:t>
      </w:r>
    </w:p>
    <w:p w14:paraId="7DA714BA" w14:textId="77777777" w:rsidR="005853F4" w:rsidRDefault="005853F4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具体实施动作：</w:t>
      </w:r>
    </w:p>
    <w:p w14:paraId="0DD32EDE" w14:textId="77777777" w:rsidR="00D3282B" w:rsidRPr="00D3282B" w:rsidRDefault="00542AD3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（1）</w:t>
      </w:r>
      <w:r w:rsidR="00831587">
        <w:rPr>
          <w:rFonts w:ascii="仿宋_GB2312" w:eastAsia="仿宋_GB2312" w:hAnsi="宋体" w:cs="宋体" w:hint="eastAsia"/>
          <w:sz w:val="32"/>
          <w:szCs w:val="32"/>
          <w:lang w:eastAsia="zh-CN"/>
        </w:rPr>
        <w:t>当地农商行组织各乡镇联村干部</w:t>
      </w:r>
      <w:r w:rsidR="00D3282B">
        <w:rPr>
          <w:rFonts w:ascii="仿宋_GB2312" w:eastAsia="仿宋_GB2312" w:hAnsi="宋体" w:cs="宋体" w:hint="eastAsia"/>
          <w:sz w:val="32"/>
          <w:szCs w:val="32"/>
          <w:lang w:eastAsia="zh-CN"/>
        </w:rPr>
        <w:t>及村两委所有人员、农商行联络员、丰收驿站站长的</w:t>
      </w:r>
      <w:r w:rsidR="002E21BC">
        <w:rPr>
          <w:rFonts w:ascii="仿宋_GB2312" w:eastAsia="仿宋_GB2312" w:hAnsi="宋体" w:cs="宋体" w:hint="eastAsia"/>
          <w:sz w:val="32"/>
          <w:szCs w:val="32"/>
          <w:lang w:eastAsia="zh-CN"/>
        </w:rPr>
        <w:t>实施</w:t>
      </w:r>
      <w:r w:rsidR="00D3282B">
        <w:rPr>
          <w:rFonts w:ascii="仿宋_GB2312" w:eastAsia="仿宋_GB2312" w:hAnsi="宋体" w:cs="宋体" w:hint="eastAsia"/>
          <w:sz w:val="32"/>
          <w:szCs w:val="32"/>
          <w:lang w:eastAsia="zh-CN"/>
        </w:rPr>
        <w:t>方案传达及</w:t>
      </w:r>
      <w:r w:rsidR="00831587">
        <w:rPr>
          <w:rFonts w:ascii="仿宋_GB2312" w:eastAsia="仿宋_GB2312" w:hAnsi="宋体" w:cs="宋体" w:hint="eastAsia"/>
          <w:sz w:val="32"/>
          <w:szCs w:val="32"/>
          <w:lang w:eastAsia="zh-CN"/>
        </w:rPr>
        <w:t>签约</w:t>
      </w:r>
      <w:r w:rsidR="00D3282B">
        <w:rPr>
          <w:rFonts w:ascii="仿宋_GB2312" w:eastAsia="仿宋_GB2312" w:hAnsi="宋体" w:cs="宋体" w:hint="eastAsia"/>
          <w:sz w:val="32"/>
          <w:szCs w:val="32"/>
          <w:lang w:eastAsia="zh-CN"/>
        </w:rPr>
        <w:t>动员会议；</w:t>
      </w:r>
    </w:p>
    <w:p w14:paraId="79B9A188" w14:textId="77777777" w:rsidR="00542AD3" w:rsidRDefault="005853F4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普惠贷款授信额度确定以后，农商银行</w:t>
      </w:r>
      <w:r w:rsidR="00FB2AF7">
        <w:rPr>
          <w:rFonts w:ascii="仿宋_GB2312" w:eastAsia="仿宋_GB2312" w:hAnsi="宋体" w:cs="宋体" w:hint="eastAsia"/>
          <w:sz w:val="32"/>
          <w:szCs w:val="32"/>
          <w:lang w:eastAsia="zh-CN"/>
        </w:rPr>
        <w:t>和村干部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需通过线上或上门走访通知到每户农户</w:t>
      </w:r>
      <w:r w:rsidR="00542AD3">
        <w:rPr>
          <w:rFonts w:ascii="仿宋_GB2312" w:eastAsia="仿宋_GB2312" w:hAnsi="宋体" w:cs="宋体" w:hint="eastAsia"/>
          <w:sz w:val="32"/>
          <w:szCs w:val="32"/>
          <w:lang w:eastAsia="zh-CN"/>
        </w:rPr>
        <w:t>。上门走访通知</w:t>
      </w:r>
      <w:r w:rsidR="002E21BC">
        <w:rPr>
          <w:rFonts w:ascii="仿宋_GB2312" w:eastAsia="仿宋_GB2312" w:hAnsi="宋体" w:cs="宋体" w:hint="eastAsia"/>
          <w:sz w:val="32"/>
          <w:szCs w:val="32"/>
          <w:lang w:eastAsia="zh-CN"/>
        </w:rPr>
        <w:t>必</w:t>
      </w:r>
      <w:r w:rsidR="00542AD3"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须同时进行签约授信，原则上都应通过浙里贷进行线上签约。 </w:t>
      </w:r>
    </w:p>
    <w:p w14:paraId="6176E906" w14:textId="77777777" w:rsidR="00592ED4" w:rsidRPr="00903A3D" w:rsidRDefault="00542AD3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262626" w:themeColor="text1" w:themeTint="D9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（2）</w:t>
      </w:r>
      <w:r w:rsidR="00592ED4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额度反馈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工作</w:t>
      </w:r>
      <w:r w:rsidR="00321CDA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农商行</w:t>
      </w:r>
      <w:r w:rsidR="00FB2AF7">
        <w:rPr>
          <w:rFonts w:ascii="仿宋_GB2312" w:eastAsia="仿宋_GB2312" w:hAnsi="宋体" w:cs="宋体" w:hint="eastAsia"/>
          <w:sz w:val="32"/>
          <w:szCs w:val="32"/>
          <w:lang w:eastAsia="zh-CN"/>
        </w:rPr>
        <w:t>、行政村</w:t>
      </w:r>
      <w:r w:rsidR="009C0E2F">
        <w:rPr>
          <w:rFonts w:ascii="仿宋_GB2312" w:eastAsia="仿宋_GB2312" w:hAnsi="宋体" w:cs="宋体" w:hint="eastAsia"/>
          <w:sz w:val="32"/>
          <w:szCs w:val="32"/>
          <w:lang w:eastAsia="zh-CN"/>
        </w:rPr>
        <w:t>必须建立未签约但已无感授信的农户清单，对授信额度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、</w:t>
      </w:r>
      <w:r w:rsidR="009C0E2F">
        <w:rPr>
          <w:rFonts w:ascii="仿宋_GB2312" w:eastAsia="仿宋_GB2312" w:hAnsi="宋体" w:cs="宋体" w:hint="eastAsia"/>
          <w:sz w:val="32"/>
          <w:szCs w:val="32"/>
          <w:lang w:eastAsia="zh-CN"/>
        </w:rPr>
        <w:t>通知方式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、</w:t>
      </w:r>
      <w:r w:rsidR="009C0E2F">
        <w:rPr>
          <w:rFonts w:ascii="仿宋_GB2312" w:eastAsia="仿宋_GB2312" w:hAnsi="宋体" w:cs="宋体" w:hint="eastAsia"/>
          <w:sz w:val="32"/>
          <w:szCs w:val="32"/>
          <w:lang w:eastAsia="zh-CN"/>
        </w:rPr>
        <w:t>通知时间等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情况进行</w:t>
      </w:r>
      <w:r w:rsidR="009C0E2F">
        <w:rPr>
          <w:rFonts w:ascii="仿宋_GB2312" w:eastAsia="仿宋_GB2312" w:hAnsi="宋体" w:cs="宋体" w:hint="eastAsia"/>
          <w:sz w:val="32"/>
          <w:szCs w:val="32"/>
          <w:lang w:eastAsia="zh-CN"/>
        </w:rPr>
        <w:t>填写，</w:t>
      </w:r>
      <w:r w:rsidR="00F1003B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具体格式参照</w:t>
      </w:r>
      <w:r w:rsidR="00F1003B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附</w:t>
      </w:r>
      <w:r w:rsidR="00674872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件</w:t>
      </w:r>
      <w:r w:rsidR="00541AE3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8</w:t>
      </w:r>
      <w:r w:rsidR="00F1003B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。</w:t>
      </w:r>
    </w:p>
    <w:p w14:paraId="29D66685" w14:textId="77777777" w:rsidR="005853F4" w:rsidRDefault="00592ED4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（3）农商行</w:t>
      </w:r>
      <w:r w:rsidR="00FB2AF7">
        <w:rPr>
          <w:rFonts w:ascii="仿宋_GB2312" w:eastAsia="仿宋_GB2312" w:hAnsi="宋体" w:cs="宋体" w:hint="eastAsia"/>
          <w:sz w:val="32"/>
          <w:szCs w:val="32"/>
          <w:lang w:eastAsia="zh-CN"/>
        </w:rPr>
        <w:t>、行政村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应对</w:t>
      </w:r>
      <w:r w:rsidR="00542AD3">
        <w:rPr>
          <w:rFonts w:ascii="仿宋_GB2312" w:eastAsia="仿宋_GB2312" w:hAnsi="宋体" w:cs="宋体" w:hint="eastAsia"/>
          <w:sz w:val="32"/>
          <w:szCs w:val="32"/>
          <w:lang w:eastAsia="zh-CN"/>
        </w:rPr>
        <w:t>未签约备注情况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进行</w:t>
      </w:r>
      <w:r w:rsidR="00542AD3">
        <w:rPr>
          <w:rFonts w:ascii="仿宋_GB2312" w:eastAsia="仿宋_GB2312" w:hAnsi="宋体" w:cs="宋体" w:hint="eastAsia"/>
          <w:sz w:val="32"/>
          <w:szCs w:val="32"/>
          <w:lang w:eastAsia="zh-CN"/>
        </w:rPr>
        <w:t>汇总，农商行、村普惠主要负责人、网格员应集中力量对此类农户进行签约。</w:t>
      </w:r>
    </w:p>
    <w:p w14:paraId="2127BFE7" w14:textId="77777777" w:rsidR="002C4A38" w:rsidRPr="001C5D35" w:rsidRDefault="002E21BC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（4）通知签约过程中，对满足18周岁且有还款能力但原不在本行授信名单内的新增客户收集信息，汇总后快速召开公议授信会议，对形成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普惠贷款授信额度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导入线上浙里贷系统进行线上通知</w:t>
      </w:r>
      <w:r w:rsidR="00A6140D">
        <w:rPr>
          <w:rFonts w:ascii="仿宋_GB2312" w:eastAsia="仿宋_GB2312" w:hAnsi="宋体" w:cs="宋体" w:hint="eastAsia"/>
          <w:sz w:val="32"/>
          <w:szCs w:val="32"/>
          <w:lang w:eastAsia="zh-CN"/>
        </w:rPr>
        <w:t>并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签约。</w:t>
      </w:r>
    </w:p>
    <w:p w14:paraId="0CF9D49E" w14:textId="77777777" w:rsidR="00791AB9" w:rsidRPr="001C5D35" w:rsidRDefault="00791AB9" w:rsidP="002B5E90">
      <w:pPr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  <w:lang w:eastAsia="zh-CN"/>
        </w:rPr>
      </w:pPr>
      <w:r w:rsidRPr="001C5D35">
        <w:rPr>
          <w:rFonts w:ascii="楷体_GB2312" w:eastAsia="楷体_GB2312" w:hAnsi="宋体" w:cs="宋体" w:hint="eastAsia"/>
          <w:sz w:val="32"/>
          <w:szCs w:val="32"/>
          <w:lang w:eastAsia="zh-CN"/>
        </w:rPr>
        <w:t>(五)普惠贷款</w:t>
      </w:r>
      <w:r w:rsidR="00B94EF3" w:rsidRPr="001C5D35">
        <w:rPr>
          <w:rFonts w:ascii="楷体_GB2312" w:eastAsia="楷体_GB2312" w:hAnsi="宋体" w:cs="宋体" w:hint="eastAsia"/>
          <w:sz w:val="32"/>
          <w:szCs w:val="32"/>
          <w:lang w:eastAsia="zh-CN"/>
        </w:rPr>
        <w:t>推行</w:t>
      </w:r>
      <w:r w:rsidRPr="001C5D35">
        <w:rPr>
          <w:rFonts w:ascii="楷体_GB2312" w:eastAsia="楷体_GB2312" w:hAnsi="宋体" w:cs="宋体" w:hint="eastAsia"/>
          <w:sz w:val="32"/>
          <w:szCs w:val="32"/>
          <w:lang w:eastAsia="zh-CN"/>
        </w:rPr>
        <w:t>激励机制</w:t>
      </w:r>
    </w:p>
    <w:p w14:paraId="675E60C0" w14:textId="77777777" w:rsidR="00791AB9" w:rsidRPr="001C5D35" w:rsidRDefault="00B94EF3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驻村干部、村两委、村会计、</w:t>
      </w:r>
      <w:r w:rsidR="006A6362">
        <w:rPr>
          <w:rFonts w:ascii="仿宋_GB2312" w:eastAsia="仿宋_GB2312" w:hAnsi="宋体" w:cs="宋体" w:hint="eastAsia"/>
          <w:sz w:val="32"/>
          <w:szCs w:val="32"/>
          <w:lang w:eastAsia="zh-CN"/>
        </w:rPr>
        <w:t>村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网格员、村民代表、丰收驿站站长、本行村级联络员等人员在推行普惠贷款过程中，凡成功新增普惠签约一户计价25元，新增用信一户计价50元。新增定义为：1.农户首次在农商银行签约贷款或用信为新增</w:t>
      </w:r>
      <w:r w:rsidR="00FB2AF7">
        <w:rPr>
          <w:rFonts w:ascii="仿宋_GB2312" w:eastAsia="仿宋_GB2312" w:hAnsi="宋体" w:cs="宋体" w:hint="eastAsia"/>
          <w:sz w:val="32"/>
          <w:szCs w:val="32"/>
          <w:lang w:eastAsia="zh-CN"/>
        </w:rPr>
        <w:t>；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2.农户半年内未在农商银行授信签约或用信视为新增。计价由农商银行负责统计支付</w:t>
      </w:r>
      <w:r w:rsidR="002D68B0">
        <w:rPr>
          <w:rFonts w:ascii="仿宋_GB2312" w:eastAsia="仿宋_GB2312" w:hAnsi="宋体" w:cs="宋体" w:hint="eastAsia"/>
          <w:sz w:val="32"/>
          <w:szCs w:val="32"/>
          <w:lang w:eastAsia="zh-CN"/>
        </w:rPr>
        <w:t>，</w:t>
      </w:r>
      <w:r w:rsidR="00F02105">
        <w:rPr>
          <w:rFonts w:ascii="仿宋_GB2312" w:eastAsia="仿宋_GB2312" w:hAnsi="宋体" w:cs="宋体" w:hint="eastAsia"/>
          <w:sz w:val="32"/>
          <w:szCs w:val="32"/>
          <w:lang w:eastAsia="zh-CN"/>
        </w:rPr>
        <w:t>每季结算一次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14:paraId="2AB29E29" w14:textId="77777777" w:rsidR="002C4A38" w:rsidRPr="006161ED" w:rsidRDefault="002C4A38" w:rsidP="002B5E90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  <w:lang w:eastAsia="zh-CN"/>
        </w:rPr>
      </w:pPr>
      <w:r w:rsidRPr="006161ED">
        <w:rPr>
          <w:rFonts w:ascii="黑体" w:eastAsia="黑体" w:hAnsi="黑体" w:cs="宋体" w:hint="eastAsia"/>
          <w:bCs/>
          <w:sz w:val="32"/>
          <w:szCs w:val="32"/>
          <w:lang w:eastAsia="zh-CN"/>
        </w:rPr>
        <w:t>四、实施时间(2020年</w:t>
      </w:r>
      <w:r w:rsidR="00E41752">
        <w:rPr>
          <w:rFonts w:ascii="黑体" w:eastAsia="黑体" w:hAnsi="黑体" w:cs="宋体" w:hint="eastAsia"/>
          <w:bCs/>
          <w:sz w:val="32"/>
          <w:szCs w:val="32"/>
          <w:lang w:eastAsia="zh-CN"/>
        </w:rPr>
        <w:t>7</w:t>
      </w:r>
      <w:r w:rsidRPr="006161ED">
        <w:rPr>
          <w:rFonts w:ascii="黑体" w:eastAsia="黑体" w:hAnsi="黑体" w:cs="宋体" w:hint="eastAsia"/>
          <w:bCs/>
          <w:sz w:val="32"/>
          <w:szCs w:val="32"/>
          <w:lang w:eastAsia="zh-CN"/>
        </w:rPr>
        <w:t>月1日—</w:t>
      </w:r>
      <w:r w:rsidR="00E41752">
        <w:rPr>
          <w:rFonts w:ascii="黑体" w:eastAsia="黑体" w:hAnsi="黑体" w:cs="宋体" w:hint="eastAsia"/>
          <w:bCs/>
          <w:sz w:val="32"/>
          <w:szCs w:val="32"/>
          <w:lang w:eastAsia="zh-CN"/>
        </w:rPr>
        <w:t>12</w:t>
      </w:r>
      <w:r w:rsidRPr="006161ED">
        <w:rPr>
          <w:rFonts w:ascii="黑体" w:eastAsia="黑体" w:hAnsi="黑体" w:cs="宋体" w:hint="eastAsia"/>
          <w:bCs/>
          <w:sz w:val="32"/>
          <w:szCs w:val="32"/>
          <w:lang w:eastAsia="zh-CN"/>
        </w:rPr>
        <w:t>月)</w:t>
      </w:r>
    </w:p>
    <w:p w14:paraId="216A60C4" w14:textId="77777777" w:rsidR="00FB2AF7" w:rsidRDefault="00E41752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1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.全市推广阶段(2020年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7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月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1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日至1</w:t>
      </w:r>
      <w:r w:rsidR="00FB2AF7">
        <w:rPr>
          <w:rFonts w:ascii="仿宋_GB2312" w:eastAsia="仿宋_GB2312" w:hAnsi="宋体" w:cs="宋体"/>
          <w:sz w:val="32"/>
          <w:szCs w:val="32"/>
          <w:lang w:eastAsia="zh-CN"/>
        </w:rPr>
        <w:t>0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月底)。召开推进会，各乡镇(街道)制订推进计划，在</w:t>
      </w:r>
      <w:r w:rsidR="00956BD7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1</w:t>
      </w:r>
      <w:r w:rsidR="00FB2AF7">
        <w:rPr>
          <w:rFonts w:ascii="仿宋_GB2312" w:eastAsia="仿宋_GB2312" w:hAnsi="宋体" w:cs="宋体"/>
          <w:sz w:val="32"/>
          <w:szCs w:val="32"/>
          <w:lang w:eastAsia="zh-CN"/>
        </w:rPr>
        <w:t>0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月底完成全市普惠贷款的</w:t>
      </w:r>
      <w:r w:rsidR="00235182">
        <w:rPr>
          <w:rFonts w:ascii="仿宋_GB2312" w:eastAsia="仿宋_GB2312" w:hAnsi="宋体" w:cs="宋体" w:hint="eastAsia"/>
          <w:sz w:val="32"/>
          <w:szCs w:val="32"/>
          <w:lang w:eastAsia="zh-CN"/>
        </w:rPr>
        <w:t>年度</w:t>
      </w:r>
      <w:r w:rsidRPr="001C5D35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授信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服务</w:t>
      </w:r>
      <w:r w:rsidRPr="001C5D35"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覆盖率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lang w:eastAsia="zh-CN"/>
        </w:rPr>
        <w:t>、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授信</w:t>
      </w:r>
      <w:r w:rsidR="00FB2AF7">
        <w:rPr>
          <w:rFonts w:ascii="仿宋_GB2312" w:eastAsia="仿宋_GB2312" w:hAnsi="宋体" w:cs="宋体" w:hint="eastAsia"/>
          <w:sz w:val="32"/>
          <w:szCs w:val="32"/>
          <w:lang w:eastAsia="zh-CN"/>
        </w:rPr>
        <w:t>签约</w:t>
      </w:r>
      <w:r w:rsidR="00235182">
        <w:rPr>
          <w:rFonts w:ascii="仿宋_GB2312" w:eastAsia="仿宋_GB2312" w:hAnsi="宋体" w:cs="宋体" w:hint="eastAsia"/>
          <w:sz w:val="32"/>
          <w:szCs w:val="32"/>
          <w:lang w:eastAsia="zh-CN"/>
        </w:rPr>
        <w:t>任务</w:t>
      </w:r>
      <w:r w:rsidR="00F02105">
        <w:rPr>
          <w:rFonts w:ascii="仿宋_GB2312" w:eastAsia="仿宋_GB2312" w:hAnsi="宋体" w:cs="宋体" w:hint="eastAsia"/>
          <w:sz w:val="32"/>
          <w:szCs w:val="32"/>
          <w:lang w:eastAsia="zh-CN"/>
        </w:rPr>
        <w:t>和用信任务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14:paraId="090EF8D4" w14:textId="77777777" w:rsidR="002C4A38" w:rsidRPr="001C5D35" w:rsidRDefault="00E41752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2．</w:t>
      </w:r>
      <w:r w:rsidR="00FB2AF7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2020年</w:t>
      </w:r>
      <w:r w:rsidR="00956BD7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11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月</w:t>
      </w:r>
      <w:r w:rsidR="002F0725">
        <w:rPr>
          <w:rFonts w:ascii="仿宋_GB2312" w:eastAsia="仿宋_GB2312" w:hAnsi="宋体" w:cs="宋体" w:hint="eastAsia"/>
          <w:sz w:val="32"/>
          <w:szCs w:val="32"/>
          <w:lang w:eastAsia="zh-CN"/>
        </w:rPr>
        <w:t>至</w:t>
      </w:r>
      <w:r w:rsidR="00F02105">
        <w:rPr>
          <w:rFonts w:ascii="仿宋_GB2312" w:eastAsia="仿宋_GB2312" w:hAnsi="宋体" w:cs="宋体" w:hint="eastAsia"/>
          <w:sz w:val="32"/>
          <w:szCs w:val="32"/>
          <w:lang w:eastAsia="zh-CN"/>
        </w:rPr>
        <w:t>12</w:t>
      </w:r>
      <w:r w:rsidR="00956BD7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月</w:t>
      </w:r>
      <w:r w:rsidR="00FB2AF7">
        <w:rPr>
          <w:rFonts w:ascii="仿宋_GB2312" w:eastAsia="仿宋_GB2312" w:hAnsi="宋体" w:cs="宋体" w:hint="eastAsia"/>
          <w:sz w:val="32"/>
          <w:szCs w:val="32"/>
          <w:lang w:eastAsia="zh-CN"/>
        </w:rPr>
        <w:t>，对未授信、未签约的农户进行再次</w:t>
      </w:r>
      <w:r w:rsidR="001D6AEC">
        <w:rPr>
          <w:rFonts w:ascii="仿宋_GB2312" w:eastAsia="仿宋_GB2312" w:hAnsi="宋体" w:cs="宋体" w:hint="eastAsia"/>
          <w:sz w:val="32"/>
          <w:szCs w:val="32"/>
          <w:lang w:eastAsia="zh-CN"/>
        </w:rPr>
        <w:t>补充授信和签约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14:paraId="1E6C8448" w14:textId="77777777" w:rsidR="002C4A38" w:rsidRPr="001C5D35" w:rsidRDefault="002C4A38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3.总结表彰阶段(2021年</w:t>
      </w:r>
      <w:r w:rsidR="00F02105">
        <w:rPr>
          <w:rFonts w:ascii="仿宋_GB2312" w:eastAsia="仿宋_GB2312" w:hAnsi="宋体" w:cs="宋体" w:hint="eastAsia"/>
          <w:sz w:val="32"/>
          <w:szCs w:val="32"/>
          <w:lang w:eastAsia="zh-CN"/>
        </w:rPr>
        <w:t>1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月)。根据完成实绩，进行总结、业绩验收、效果评价、表彰先进。</w:t>
      </w:r>
    </w:p>
    <w:p w14:paraId="441B7887" w14:textId="77777777" w:rsidR="002C4A38" w:rsidRPr="006161ED" w:rsidRDefault="002C4A38" w:rsidP="002B5E90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  <w:lang w:eastAsia="zh-CN"/>
        </w:rPr>
      </w:pPr>
      <w:r w:rsidRPr="006161ED">
        <w:rPr>
          <w:rFonts w:ascii="黑体" w:eastAsia="黑体" w:hAnsi="黑体" w:cs="宋体" w:hint="eastAsia"/>
          <w:bCs/>
          <w:sz w:val="32"/>
          <w:szCs w:val="32"/>
          <w:lang w:eastAsia="zh-CN"/>
        </w:rPr>
        <w:t>五、工作要求</w:t>
      </w:r>
    </w:p>
    <w:p w14:paraId="6CEB999F" w14:textId="77777777" w:rsidR="002C4A38" w:rsidRPr="001C5D35" w:rsidRDefault="00235182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235182">
        <w:rPr>
          <w:rFonts w:ascii="楷体_GB2312" w:eastAsia="楷体_GB2312" w:hAnsi="宋体" w:cs="宋体" w:hint="eastAsia"/>
          <w:sz w:val="32"/>
          <w:szCs w:val="32"/>
          <w:lang w:eastAsia="zh-CN"/>
        </w:rPr>
        <w:t>（一）</w:t>
      </w:r>
      <w:r w:rsidR="002C4A38" w:rsidRPr="00235182">
        <w:rPr>
          <w:rFonts w:ascii="楷体_GB2312" w:eastAsia="楷体_GB2312" w:hAnsi="宋体" w:cs="宋体" w:hint="eastAsia"/>
          <w:sz w:val="32"/>
          <w:szCs w:val="32"/>
          <w:lang w:eastAsia="zh-CN"/>
        </w:rPr>
        <w:t>加强组织领导。</w:t>
      </w:r>
      <w:r w:rsidR="00B011DD">
        <w:rPr>
          <w:rFonts w:ascii="仿宋_GB2312" w:eastAsia="仿宋_GB2312" w:hAnsi="宋体" w:cs="宋体" w:hint="eastAsia"/>
          <w:sz w:val="32"/>
          <w:szCs w:val="32"/>
          <w:lang w:eastAsia="zh-CN"/>
        </w:rPr>
        <w:t>成立普惠贷款工作专班，专班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成员由市农业农村局</w:t>
      </w:r>
      <w:r w:rsidR="000B7A09">
        <w:rPr>
          <w:rFonts w:ascii="仿宋_GB2312" w:eastAsia="仿宋_GB2312" w:hAnsi="宋体" w:cs="宋体" w:hint="eastAsia"/>
          <w:sz w:val="32"/>
          <w:szCs w:val="32"/>
          <w:lang w:eastAsia="zh-CN"/>
        </w:rPr>
        <w:t>、</w:t>
      </w:r>
      <w:r w:rsidR="00D41B60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兰溪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农商银行单位</w:t>
      </w:r>
      <w:r w:rsidR="00F02105">
        <w:rPr>
          <w:rFonts w:ascii="仿宋_GB2312" w:eastAsia="仿宋_GB2312" w:hAnsi="宋体" w:cs="宋体" w:hint="eastAsia"/>
          <w:sz w:val="32"/>
          <w:szCs w:val="32"/>
          <w:lang w:eastAsia="zh-CN"/>
        </w:rPr>
        <w:t>人员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组成，</w:t>
      </w:r>
      <w:r w:rsidR="00150A42">
        <w:rPr>
          <w:rFonts w:ascii="仿宋_GB2312" w:eastAsia="仿宋_GB2312" w:hAnsi="宋体" w:cs="宋体" w:hint="eastAsia"/>
          <w:sz w:val="32"/>
          <w:szCs w:val="32"/>
          <w:lang w:eastAsia="zh-CN"/>
        </w:rPr>
        <w:t>具体</w:t>
      </w:r>
      <w:r w:rsidR="00541AE3">
        <w:rPr>
          <w:rFonts w:ascii="仿宋_GB2312" w:eastAsia="仿宋_GB2312" w:hAnsi="宋体" w:cs="宋体" w:hint="eastAsia"/>
          <w:sz w:val="32"/>
          <w:szCs w:val="32"/>
          <w:lang w:eastAsia="zh-CN"/>
        </w:rPr>
        <w:t>详见附件1。</w:t>
      </w:r>
      <w:r w:rsidR="00B011DD">
        <w:rPr>
          <w:rFonts w:ascii="仿宋_GB2312" w:eastAsia="仿宋_GB2312" w:hAnsi="宋体" w:cs="宋体" w:hint="eastAsia"/>
          <w:sz w:val="32"/>
          <w:szCs w:val="32"/>
          <w:lang w:eastAsia="zh-CN"/>
        </w:rPr>
        <w:t>专班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要建立会商机制，协调工作推进中遇到的问题。各乡镇(街道)</w:t>
      </w:r>
      <w:r w:rsidR="00B011DD">
        <w:rPr>
          <w:rFonts w:ascii="仿宋_GB2312" w:eastAsia="仿宋_GB2312" w:hAnsi="宋体" w:cs="宋体" w:hint="eastAsia"/>
          <w:sz w:val="32"/>
          <w:szCs w:val="32"/>
          <w:lang w:eastAsia="zh-CN"/>
        </w:rPr>
        <w:t>、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行政村要主动做好农户信息采集，普惠贷款公议授信等工作，配合</w:t>
      </w:r>
      <w:r w:rsidR="00D41B60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兰溪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农商银行开展农户普惠贷款合同签订与普惠贷款的宣传工作。</w:t>
      </w:r>
    </w:p>
    <w:p w14:paraId="25716D03" w14:textId="77777777" w:rsidR="002C4A38" w:rsidRPr="001C5D35" w:rsidRDefault="00235182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235182">
        <w:rPr>
          <w:rFonts w:ascii="楷体_GB2312" w:eastAsia="楷体_GB2312" w:hAnsi="宋体" w:cs="宋体" w:hint="eastAsia"/>
          <w:sz w:val="32"/>
          <w:szCs w:val="32"/>
          <w:lang w:eastAsia="zh-CN"/>
        </w:rPr>
        <w:t>（二）</w:t>
      </w:r>
      <w:r w:rsidR="002C4A38" w:rsidRPr="00235182">
        <w:rPr>
          <w:rFonts w:ascii="楷体_GB2312" w:eastAsia="楷体_GB2312" w:hAnsi="宋体" w:cs="宋体" w:hint="eastAsia"/>
          <w:sz w:val="32"/>
          <w:szCs w:val="32"/>
          <w:lang w:eastAsia="zh-CN"/>
        </w:rPr>
        <w:t>营造信用环境。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为推行普惠贷款工作，通过信用变现和信用增值，增强农户信用意识和契约精神，最大程度变现信用价值。根据普惠贷款的业务推广规模、联评开展效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果、贷款风险控制等情况开展</w:t>
      </w:r>
      <w:r w:rsidR="00C42337">
        <w:rPr>
          <w:rFonts w:ascii="仿宋_GB2312" w:eastAsia="仿宋_GB2312" w:hAnsi="宋体" w:cs="宋体" w:hint="eastAsia"/>
          <w:sz w:val="32"/>
          <w:szCs w:val="32"/>
          <w:lang w:eastAsia="zh-CN"/>
        </w:rPr>
        <w:t>星级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村分级享受差异化普惠贷款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等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优惠政策。</w:t>
      </w:r>
    </w:p>
    <w:p w14:paraId="0B6FD67F" w14:textId="77777777" w:rsidR="002C4A38" w:rsidRPr="001C5D35" w:rsidRDefault="00235182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 w:rsidRPr="00235182">
        <w:rPr>
          <w:rFonts w:ascii="楷体_GB2312" w:eastAsia="楷体_GB2312" w:hAnsi="宋体" w:cs="宋体" w:hint="eastAsia"/>
          <w:sz w:val="32"/>
          <w:szCs w:val="32"/>
          <w:lang w:eastAsia="zh-CN"/>
        </w:rPr>
        <w:t>（三）</w:t>
      </w:r>
      <w:r w:rsidR="002C4A38" w:rsidRPr="00235182">
        <w:rPr>
          <w:rFonts w:ascii="楷体_GB2312" w:eastAsia="楷体_GB2312" w:hAnsi="宋体" w:cs="宋体" w:hint="eastAsia"/>
          <w:sz w:val="32"/>
          <w:szCs w:val="32"/>
          <w:lang w:eastAsia="zh-CN"/>
        </w:rPr>
        <w:t>做好风险管控。</w:t>
      </w:r>
      <w:r w:rsidR="00D41B60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兰溪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农商银行要加强信息安全管理，做好数据管理和信息保密工作。加强对普惠贷款对象的情况跟踪，每半年(每年1月20日、7月20日前)填制《农户普惠贷款实际贷款情况通报表》</w:t>
      </w:r>
      <w:r w:rsidR="002C4A38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(</w:t>
      </w:r>
      <w:r w:rsid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附件</w:t>
      </w:r>
      <w:r w:rsidR="00541AE3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3</w:t>
      </w:r>
      <w:r w:rsidR="002C4A38" w:rsidRPr="00903A3D">
        <w:rPr>
          <w:rFonts w:ascii="仿宋_GB2312" w:eastAsia="仿宋_GB2312" w:hAnsi="宋体" w:cs="宋体" w:hint="eastAsia"/>
          <w:color w:val="262626" w:themeColor="text1" w:themeTint="D9"/>
          <w:sz w:val="32"/>
          <w:szCs w:val="32"/>
          <w:lang w:eastAsia="zh-CN"/>
        </w:rPr>
        <w:t>)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，向市农业农村局、各乡镇(街道)及各村通报普惠贷款情况。同时，要做好普惠贷款的风险防</w:t>
      </w:r>
      <w:r w:rsidR="001D6AEC">
        <w:rPr>
          <w:rFonts w:ascii="仿宋_GB2312" w:eastAsia="仿宋_GB2312" w:hAnsi="宋体" w:cs="宋体" w:hint="eastAsia"/>
          <w:sz w:val="32"/>
          <w:szCs w:val="32"/>
          <w:lang w:eastAsia="zh-CN"/>
        </w:rPr>
        <w:t>控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，与村两委协商研究确定停止新增授信的逾期上限比例。要推进失信奖惩机制建设，落实差异化的信贷支持、农业扶持政策，合力打击逃废债行为，净化农村信用环境。</w:t>
      </w:r>
    </w:p>
    <w:p w14:paraId="5C8487C6" w14:textId="77777777" w:rsidR="001D6AEC" w:rsidRDefault="00235182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  <w:r w:rsidRPr="00235182">
        <w:rPr>
          <w:rFonts w:ascii="楷体_GB2312" w:eastAsia="楷体_GB2312" w:hAnsi="宋体" w:cs="宋体" w:hint="eastAsia"/>
          <w:sz w:val="32"/>
          <w:szCs w:val="32"/>
          <w:lang w:eastAsia="zh-CN"/>
        </w:rPr>
        <w:t>（四）</w:t>
      </w:r>
      <w:r w:rsidR="002C4A38" w:rsidRPr="00235182">
        <w:rPr>
          <w:rFonts w:ascii="楷体_GB2312" w:eastAsia="楷体_GB2312" w:hAnsi="宋体" w:cs="宋体" w:hint="eastAsia"/>
          <w:sz w:val="32"/>
          <w:szCs w:val="32"/>
          <w:lang w:eastAsia="zh-CN"/>
        </w:rPr>
        <w:t>加大宣传考核。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充分运用各类媒体，深入总结创新案例、先进制度和做法，发挥示范带动作用。加大村居宣传力度，确定专人负责农村片区宣传工作，让更多农户了解政策实惠，扩大金融服务群体，提高农民对金融服务的获得感。市里将普惠贷款签约率纳入各乡镇(街道)年底综合考核</w:t>
      </w:r>
      <w:r w:rsidR="00956BD7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，对普惠贷款签约率前10名的乡镇（街道）年底综合考核适当加分</w:t>
      </w:r>
      <w:r w:rsidR="00D5748A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,同时在实施过程中，由农业农村局对各乡镇（街道）完成进度进行排名通报</w:t>
      </w:r>
      <w:r w:rsidR="002C4A38"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14:paraId="63599543" w14:textId="77777777" w:rsidR="002B5E90" w:rsidRPr="001C5D35" w:rsidRDefault="002B5E90" w:rsidP="002B5E90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7EC01F7A" w14:textId="77777777" w:rsidR="000B3F11" w:rsidRPr="002B5E90" w:rsidRDefault="002C4A38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8D30E4">
        <w:rPr>
          <w:rFonts w:ascii="仿宋_GB2312" w:eastAsia="仿宋_GB2312" w:hAnsi="宋体" w:cs="宋体" w:hint="eastAsia"/>
          <w:sz w:val="32"/>
          <w:szCs w:val="32"/>
          <w:lang w:eastAsia="zh-CN"/>
        </w:rPr>
        <w:t>附件：</w:t>
      </w:r>
      <w:r w:rsidR="000B3F11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1.兰溪市农户小额普惠贷款工作专班</w:t>
      </w:r>
    </w:p>
    <w:p w14:paraId="2B8479FE" w14:textId="77777777" w:rsidR="002C4A38" w:rsidRP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  </w:t>
      </w:r>
      <w:r w:rsidR="000B3F11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2</w:t>
      </w:r>
      <w:r w:rsidR="002C4A38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.农户小额普惠贷款工作流程示意图</w:t>
      </w:r>
    </w:p>
    <w:p w14:paraId="1448C3B1" w14:textId="77777777" w:rsidR="002C4A38" w:rsidRP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  </w:t>
      </w:r>
      <w:r w:rsidR="000B3F11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3</w:t>
      </w:r>
      <w:r w:rsidR="002C4A38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.农户小额普惠贷款实际贷款情况通报表</w:t>
      </w:r>
    </w:p>
    <w:p w14:paraId="46881C8A" w14:textId="77777777" w:rsidR="00533182" w:rsidRP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  </w:t>
      </w:r>
      <w:r w:rsidR="000B3F11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4.</w:t>
      </w:r>
      <w:r w:rsidR="00533182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农户小额普惠贷款信息采集表</w:t>
      </w:r>
    </w:p>
    <w:p w14:paraId="6EBBBFA8" w14:textId="77777777" w:rsidR="00533182" w:rsidRP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 xml:space="preserve">      </w:t>
      </w:r>
      <w:r w:rsidR="000B3F11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5.</w:t>
      </w:r>
      <w:r w:rsidR="00533182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农户小额普惠贷款</w:t>
      </w:r>
      <w:r w:rsidR="006B1E50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不宜授信</w:t>
      </w:r>
      <w:r w:rsidR="00533182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信息</w:t>
      </w:r>
      <w:r w:rsidR="00A64711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表</w:t>
      </w:r>
    </w:p>
    <w:p w14:paraId="33B494F5" w14:textId="77777777" w:rsidR="002C4A38" w:rsidRP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  </w:t>
      </w:r>
      <w:r w:rsidR="000B3F11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6</w:t>
      </w:r>
      <w:r w:rsidR="002C4A38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.农户小额普惠贷款</w:t>
      </w:r>
      <w:r w:rsidR="007E10CD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公议</w:t>
      </w:r>
      <w:r w:rsidR="00F1003B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授信表</w:t>
      </w:r>
    </w:p>
    <w:p w14:paraId="31C33779" w14:textId="77777777" w:rsidR="007E10CD" w:rsidRP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  </w:t>
      </w:r>
      <w:r w:rsidR="000B3F11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7</w:t>
      </w:r>
      <w:r w:rsidR="007E10CD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.农户小额普惠贷款授信</w:t>
      </w:r>
      <w:r w:rsidR="000C19E2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（已签约）</w:t>
      </w:r>
      <w:r w:rsidR="007E10CD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管理台账</w:t>
      </w:r>
    </w:p>
    <w:p w14:paraId="2933E6D7" w14:textId="77777777" w:rsidR="00F1003B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  </w:t>
      </w:r>
      <w:r w:rsidR="000B3F11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8</w:t>
      </w:r>
      <w:r w:rsidR="00F1003B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.农户小额普惠贷款</w:t>
      </w:r>
      <w:r w:rsidR="00000809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无感授信</w:t>
      </w:r>
      <w:r w:rsidR="00F1003B" w:rsidRPr="002B5E90">
        <w:rPr>
          <w:rFonts w:ascii="仿宋_GB2312" w:eastAsia="仿宋_GB2312" w:hAnsi="宋体" w:cs="宋体" w:hint="eastAsia"/>
          <w:sz w:val="32"/>
          <w:szCs w:val="32"/>
          <w:lang w:eastAsia="zh-CN"/>
        </w:rPr>
        <w:t>额度反馈清单</w:t>
      </w:r>
    </w:p>
    <w:p w14:paraId="472B7D54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6A73D455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78A5B264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07B9ADA7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794794F0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4A29C102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3EDE5373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723447EE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5AB8578A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6D03407E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30CE092D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6B42D04C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7D3DE25A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4A218284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0298EA7B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3F683312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1B7C10D6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019E9D50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3D05C90D" w14:textId="77777777" w:rsid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21FEBA0A" w14:textId="77777777" w:rsidR="002B5E90" w:rsidRPr="002B5E90" w:rsidRDefault="002B5E90" w:rsidP="002B5E9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4433C70F" w14:textId="77777777" w:rsidR="000B3F11" w:rsidRPr="008D30E4" w:rsidRDefault="000B3F11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  <w:r w:rsidRPr="008D30E4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附件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1</w:t>
      </w:r>
    </w:p>
    <w:p w14:paraId="1168517C" w14:textId="77777777" w:rsidR="004968C9" w:rsidRDefault="000B3F11" w:rsidP="002B5E90">
      <w:pPr>
        <w:spacing w:line="560" w:lineRule="exact"/>
        <w:jc w:val="center"/>
        <w:rPr>
          <w:rFonts w:ascii="楷体_GB2312" w:eastAsia="楷体_GB2312" w:hAnsi="宋体" w:cs="宋体"/>
          <w:sz w:val="44"/>
          <w:szCs w:val="44"/>
          <w:lang w:eastAsia="zh-CN"/>
        </w:rPr>
      </w:pPr>
      <w:r w:rsidRPr="000B3F11">
        <w:rPr>
          <w:rFonts w:ascii="楷体_GB2312" w:eastAsia="楷体_GB2312" w:hAnsi="宋体" w:cs="宋体" w:hint="eastAsia"/>
          <w:sz w:val="44"/>
          <w:szCs w:val="44"/>
          <w:lang w:eastAsia="zh-CN"/>
        </w:rPr>
        <w:t>兰溪市农户</w:t>
      </w:r>
      <w:r>
        <w:rPr>
          <w:rFonts w:ascii="楷体_GB2312" w:eastAsia="楷体_GB2312" w:hAnsi="宋体" w:cs="宋体" w:hint="eastAsia"/>
          <w:sz w:val="44"/>
          <w:szCs w:val="44"/>
          <w:lang w:eastAsia="zh-CN"/>
        </w:rPr>
        <w:t>小额</w:t>
      </w:r>
      <w:r w:rsidRPr="000B3F11">
        <w:rPr>
          <w:rFonts w:ascii="楷体_GB2312" w:eastAsia="楷体_GB2312" w:hAnsi="宋体" w:cs="宋体" w:hint="eastAsia"/>
          <w:sz w:val="44"/>
          <w:szCs w:val="44"/>
          <w:lang w:eastAsia="zh-CN"/>
        </w:rPr>
        <w:t>普惠贷款工作专班</w:t>
      </w:r>
    </w:p>
    <w:p w14:paraId="6A0ABD03" w14:textId="77777777" w:rsidR="002B5E90" w:rsidRPr="000B3F11" w:rsidRDefault="002B5E90" w:rsidP="002B5E90">
      <w:pPr>
        <w:spacing w:line="560" w:lineRule="exact"/>
        <w:jc w:val="center"/>
        <w:rPr>
          <w:rFonts w:ascii="仿宋_GB2312" w:eastAsia="仿宋_GB2312" w:hAnsi="宋体" w:cs="宋体"/>
          <w:sz w:val="44"/>
          <w:szCs w:val="44"/>
          <w:lang w:eastAsia="zh-CN"/>
        </w:rPr>
      </w:pPr>
    </w:p>
    <w:p w14:paraId="39021A6B" w14:textId="77777777" w:rsidR="006E42E4" w:rsidRDefault="000B3F11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根据</w:t>
      </w:r>
      <w:r w:rsidR="00021256">
        <w:rPr>
          <w:rFonts w:ascii="仿宋_GB2312" w:eastAsia="仿宋_GB2312" w:hAnsi="宋体" w:cs="宋体" w:hint="eastAsia"/>
          <w:sz w:val="32"/>
          <w:szCs w:val="32"/>
          <w:lang w:eastAsia="zh-CN"/>
        </w:rPr>
        <w:t>上级文件精神，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经研究决定，成立兰溪市农户小额普惠贷款工作专班，专班</w:t>
      </w:r>
      <w:r w:rsidRPr="001C5D35">
        <w:rPr>
          <w:rFonts w:ascii="仿宋_GB2312" w:eastAsia="仿宋_GB2312" w:hAnsi="宋体" w:cs="宋体" w:hint="eastAsia"/>
          <w:sz w:val="32"/>
          <w:szCs w:val="32"/>
          <w:lang w:eastAsia="zh-CN"/>
        </w:rPr>
        <w:t>成员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名单具体如下：</w:t>
      </w:r>
    </w:p>
    <w:p w14:paraId="20BC5E27" w14:textId="77777777" w:rsidR="00A276B1" w:rsidRDefault="000B3F11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  组  长：余樟土</w:t>
      </w:r>
      <w:r w:rsidR="00A276B1">
        <w:rPr>
          <w:rFonts w:ascii="仿宋_GB2312" w:eastAsia="仿宋_GB2312" w:hAnsi="宋体" w:cs="宋体" w:hint="eastAsia"/>
          <w:sz w:val="32"/>
          <w:szCs w:val="32"/>
          <w:lang w:eastAsia="zh-CN"/>
        </w:rPr>
        <w:t>（市农业农村局）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</w:t>
      </w:r>
    </w:p>
    <w:p w14:paraId="7574CB7E" w14:textId="77777777" w:rsidR="006E42E4" w:rsidRDefault="000B3F11" w:rsidP="002B5E90">
      <w:pPr>
        <w:spacing w:line="560" w:lineRule="exact"/>
        <w:ind w:firstLineChars="550" w:firstLine="176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余荣华</w:t>
      </w:r>
      <w:r w:rsidR="00A276B1">
        <w:rPr>
          <w:rFonts w:ascii="仿宋_GB2312" w:eastAsia="仿宋_GB2312" w:hAnsi="宋体" w:cs="宋体" w:hint="eastAsia"/>
          <w:sz w:val="32"/>
          <w:szCs w:val="32"/>
          <w:lang w:eastAsia="zh-CN"/>
        </w:rPr>
        <w:t>（市农商行）</w:t>
      </w:r>
    </w:p>
    <w:p w14:paraId="1CAF8C00" w14:textId="77777777" w:rsidR="00A276B1" w:rsidRDefault="000B3F11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  副组长：麻卫标</w:t>
      </w:r>
      <w:r w:rsidR="00A276B1">
        <w:rPr>
          <w:rFonts w:ascii="仿宋_GB2312" w:eastAsia="仿宋_GB2312" w:hAnsi="宋体" w:cs="宋体" w:hint="eastAsia"/>
          <w:sz w:val="32"/>
          <w:szCs w:val="32"/>
          <w:lang w:eastAsia="zh-CN"/>
        </w:rPr>
        <w:t>（市农业农村局）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</w:t>
      </w:r>
    </w:p>
    <w:p w14:paraId="159A8CC8" w14:textId="77777777" w:rsidR="006E42E4" w:rsidRPr="00A276B1" w:rsidRDefault="000B3F11" w:rsidP="002B5E90">
      <w:pPr>
        <w:spacing w:line="560" w:lineRule="exact"/>
        <w:ind w:firstLineChars="550" w:firstLine="176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</w:t>
      </w:r>
      <w:r w:rsidR="00A276B1"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范卓桓</w:t>
      </w:r>
      <w:r w:rsidR="00A276B1">
        <w:rPr>
          <w:rFonts w:ascii="仿宋_GB2312" w:eastAsia="仿宋_GB2312" w:hAnsi="宋体" w:cs="宋体" w:hint="eastAsia"/>
          <w:sz w:val="32"/>
          <w:szCs w:val="32"/>
          <w:lang w:eastAsia="zh-CN"/>
        </w:rPr>
        <w:t>（市农商行）</w:t>
      </w:r>
    </w:p>
    <w:p w14:paraId="651791A5" w14:textId="77777777" w:rsidR="006E42E4" w:rsidRDefault="000B3F11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  成  员：徐  燕</w:t>
      </w:r>
      <w:r w:rsidR="00A276B1">
        <w:rPr>
          <w:rFonts w:ascii="仿宋_GB2312" w:eastAsia="仿宋_GB2312" w:hAnsi="宋体" w:cs="宋体" w:hint="eastAsia"/>
          <w:sz w:val="32"/>
          <w:szCs w:val="32"/>
          <w:lang w:eastAsia="zh-CN"/>
        </w:rPr>
        <w:t>（市农业农村局）</w:t>
      </w:r>
    </w:p>
    <w:p w14:paraId="543B6199" w14:textId="77777777" w:rsidR="007914D1" w:rsidRPr="007914D1" w:rsidRDefault="00A276B1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</w:t>
      </w:r>
      <w:r w:rsidR="007914D1"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        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</w:t>
      </w:r>
      <w:r w:rsidR="007914D1">
        <w:rPr>
          <w:rFonts w:ascii="仿宋_GB2312" w:eastAsia="仿宋_GB2312" w:hAnsi="宋体" w:cs="宋体" w:hint="eastAsia"/>
          <w:sz w:val="32"/>
          <w:szCs w:val="32"/>
          <w:lang w:eastAsia="zh-CN"/>
        </w:rPr>
        <w:t>方  婷（市农业农村局）</w:t>
      </w:r>
    </w:p>
    <w:p w14:paraId="051C11B0" w14:textId="77777777" w:rsidR="006E42E4" w:rsidRDefault="00A276B1" w:rsidP="002B5E90">
      <w:pPr>
        <w:spacing w:line="560" w:lineRule="exact"/>
        <w:ind w:firstLineChars="700" w:firstLine="22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王锦都（市农商行）</w:t>
      </w:r>
    </w:p>
    <w:p w14:paraId="20DF3E05" w14:textId="77777777" w:rsidR="007914D1" w:rsidRPr="00903A3D" w:rsidRDefault="007914D1" w:rsidP="002B5E90">
      <w:pPr>
        <w:spacing w:line="560" w:lineRule="exact"/>
        <w:ind w:firstLineChars="700" w:firstLine="2240"/>
        <w:rPr>
          <w:rFonts w:ascii="仿宋_GB2312" w:eastAsia="仿宋_GB2312" w:hAnsi="宋体" w:cs="宋体"/>
          <w:sz w:val="32"/>
          <w:szCs w:val="32"/>
          <w:lang w:eastAsia="zh-CN"/>
        </w:rPr>
      </w:pPr>
      <w:r w:rsidRPr="007914D1">
        <w:rPr>
          <w:rFonts w:ascii="仿宋_GB2312" w:eastAsia="仿宋_GB2312" w:hAnsi="宋体" w:cs="宋体" w:hint="eastAsia"/>
          <w:sz w:val="32"/>
          <w:szCs w:val="32"/>
          <w:lang w:eastAsia="zh-CN"/>
        </w:rPr>
        <w:t>李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 xml:space="preserve">  </w:t>
      </w:r>
      <w:r w:rsidRPr="007914D1">
        <w:rPr>
          <w:rFonts w:ascii="仿宋_GB2312" w:eastAsia="仿宋_GB2312" w:hAnsi="宋体" w:cs="宋体" w:hint="eastAsia"/>
          <w:sz w:val="32"/>
          <w:szCs w:val="32"/>
          <w:lang w:eastAsia="zh-CN"/>
        </w:rPr>
        <w:t>纲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（市农商行）</w:t>
      </w:r>
    </w:p>
    <w:p w14:paraId="2F5AF852" w14:textId="77777777" w:rsidR="006E42E4" w:rsidRDefault="00903A3D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/>
          <w:sz w:val="32"/>
          <w:szCs w:val="32"/>
          <w:lang w:eastAsia="zh-CN"/>
        </w:rPr>
        <w:t>以上人员如有调整，由其所在单位接任人员自然替补。</w:t>
      </w:r>
    </w:p>
    <w:p w14:paraId="4FF52599" w14:textId="77777777" w:rsidR="006E42E4" w:rsidRDefault="006E42E4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0AB0472F" w14:textId="77777777" w:rsidR="006E42E4" w:rsidRDefault="006E42E4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27A79F6E" w14:textId="77777777" w:rsidR="006E42E4" w:rsidRDefault="006E42E4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649C1221" w14:textId="77777777" w:rsidR="006E42E4" w:rsidRDefault="006E42E4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52706DA7" w14:textId="77777777" w:rsidR="006E42E4" w:rsidRDefault="006E42E4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3E2B8E90" w14:textId="77777777" w:rsidR="006E42E4" w:rsidRDefault="006E42E4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2808FD8F" w14:textId="77777777" w:rsidR="006E42E4" w:rsidRDefault="006E42E4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7BF42938" w14:textId="77777777" w:rsidR="006E42E4" w:rsidRDefault="006E42E4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60DE341D" w14:textId="77777777" w:rsidR="006E42E4" w:rsidRDefault="006E42E4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47823698" w14:textId="77777777" w:rsidR="002B5E90" w:rsidRDefault="002B5E90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69753AEF" w14:textId="77777777" w:rsidR="002C4A38" w:rsidRPr="008D30E4" w:rsidRDefault="002C4A38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  <w:r w:rsidRPr="008D30E4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附件</w:t>
      </w:r>
      <w:r w:rsidR="000B3F11">
        <w:rPr>
          <w:rFonts w:ascii="仿宋_GB2312" w:eastAsia="仿宋_GB2312" w:hAnsi="宋体" w:cs="宋体" w:hint="eastAsia"/>
          <w:sz w:val="32"/>
          <w:szCs w:val="32"/>
          <w:lang w:eastAsia="zh-CN"/>
        </w:rPr>
        <w:t>2</w:t>
      </w:r>
    </w:p>
    <w:p w14:paraId="5162DB3C" w14:textId="77777777" w:rsidR="002C4A38" w:rsidRDefault="002C4A38" w:rsidP="002B5E90">
      <w:pPr>
        <w:spacing w:line="560" w:lineRule="exact"/>
        <w:jc w:val="center"/>
        <w:rPr>
          <w:rFonts w:ascii="仿宋_GB2312" w:eastAsia="仿宋_GB2312" w:hAnsi="宋体" w:cs="宋体"/>
          <w:sz w:val="44"/>
          <w:szCs w:val="44"/>
          <w:lang w:eastAsia="zh-CN"/>
        </w:rPr>
      </w:pPr>
      <w:r w:rsidRPr="00C54A43">
        <w:rPr>
          <w:rFonts w:ascii="仿宋_GB2312" w:eastAsia="仿宋_GB2312" w:hAnsi="宋体" w:cs="宋体" w:hint="eastAsia"/>
          <w:sz w:val="44"/>
          <w:szCs w:val="44"/>
          <w:lang w:eastAsia="zh-CN"/>
        </w:rPr>
        <w:t>农户普惠小额贷款工作流程示意图</w:t>
      </w:r>
    </w:p>
    <w:p w14:paraId="588162AA" w14:textId="77777777" w:rsidR="00C54A43" w:rsidRPr="00C54A43" w:rsidRDefault="00C54A43" w:rsidP="002B5E90">
      <w:pPr>
        <w:spacing w:line="560" w:lineRule="exact"/>
        <w:jc w:val="center"/>
        <w:rPr>
          <w:rFonts w:ascii="仿宋_GB2312" w:eastAsia="仿宋_GB2312" w:hAnsi="宋体" w:cs="宋体"/>
          <w:sz w:val="44"/>
          <w:szCs w:val="44"/>
          <w:lang w:eastAsia="zh-CN"/>
        </w:rPr>
      </w:pPr>
    </w:p>
    <w:tbl>
      <w:tblPr>
        <w:tblStyle w:val="a8"/>
        <w:tblW w:w="0" w:type="auto"/>
        <w:tblInd w:w="868" w:type="dxa"/>
        <w:tblLook w:val="04A0" w:firstRow="1" w:lastRow="0" w:firstColumn="1" w:lastColumn="0" w:noHBand="0" w:noVBand="1"/>
      </w:tblPr>
      <w:tblGrid>
        <w:gridCol w:w="6904"/>
      </w:tblGrid>
      <w:tr w:rsidR="004968C9" w:rsidRPr="0015724C" w14:paraId="00D81838" w14:textId="77777777" w:rsidTr="0015724C">
        <w:trPr>
          <w:trHeight w:val="985"/>
        </w:trPr>
        <w:tc>
          <w:tcPr>
            <w:tcW w:w="6904" w:type="dxa"/>
          </w:tcPr>
          <w:p w14:paraId="76B2F3BD" w14:textId="77777777" w:rsidR="004968C9" w:rsidRPr="0015724C" w:rsidRDefault="004968C9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(一)信息采集</w:t>
            </w:r>
          </w:p>
          <w:p w14:paraId="4A3D8DA6" w14:textId="77777777" w:rsidR="004968C9" w:rsidRPr="0015724C" w:rsidRDefault="004968C9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由乡镇(街道)、行政村提供、采集农户相关信息。</w:t>
            </w:r>
          </w:p>
          <w:p w14:paraId="366FFA0A" w14:textId="77777777" w:rsidR="004968C9" w:rsidRPr="0015724C" w:rsidRDefault="004968C9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(一般不超过5个工作日)</w:t>
            </w:r>
          </w:p>
        </w:tc>
      </w:tr>
    </w:tbl>
    <w:p w14:paraId="7D25D3DD" w14:textId="77777777" w:rsidR="004968C9" w:rsidRPr="0015724C" w:rsidRDefault="00000000" w:rsidP="002B5E90">
      <w:pPr>
        <w:spacing w:line="560" w:lineRule="exact"/>
        <w:rPr>
          <w:rFonts w:ascii="仿宋_GB2312" w:eastAsia="仿宋_GB2312" w:hAnsi="宋体" w:cs="宋体"/>
          <w:lang w:eastAsia="zh-CN"/>
        </w:rPr>
      </w:pPr>
      <w:r>
        <w:rPr>
          <w:rFonts w:ascii="仿宋_GB2312" w:eastAsia="仿宋_GB2312" w:hAnsi="宋体" w:cs="宋体"/>
          <w:noProof/>
          <w:lang w:eastAsia="zh-CN"/>
        </w:rPr>
        <w:pict w14:anchorId="0C61808A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2" type="#_x0000_t67" style="position:absolute;margin-left:189pt;margin-top:1.6pt;width:28.5pt;height:32.25pt;z-index:251659264;mso-position-horizontal-relative:text;mso-position-vertical-relative:text" fillcolor="black [3200]" strokecolor="#f2f2f2 [3041]" strokeweight="3pt">
            <v:shadow type="perspective" color="#7f7f7f [1601]" opacity=".5" offset="1pt" offset2="-1pt"/>
            <v:textbox style="layout-flow:vertical-ideographic"/>
          </v:shape>
        </w:pict>
      </w:r>
    </w:p>
    <w:p w14:paraId="2F3DB5FB" w14:textId="77777777" w:rsidR="004968C9" w:rsidRPr="0015724C" w:rsidRDefault="004968C9" w:rsidP="002B5E90">
      <w:pPr>
        <w:spacing w:line="560" w:lineRule="exact"/>
        <w:rPr>
          <w:rFonts w:ascii="仿宋_GB2312" w:eastAsia="仿宋_GB2312" w:hAnsi="宋体" w:cs="宋体"/>
          <w:lang w:eastAsia="zh-CN"/>
        </w:rPr>
      </w:pPr>
    </w:p>
    <w:tbl>
      <w:tblPr>
        <w:tblStyle w:val="a8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809"/>
      </w:tblGrid>
      <w:tr w:rsidR="00747268" w:rsidRPr="0015724C" w14:paraId="609B0AEB" w14:textId="77777777" w:rsidTr="00747268">
        <w:trPr>
          <w:trHeight w:val="1470"/>
        </w:trPr>
        <w:tc>
          <w:tcPr>
            <w:tcW w:w="6809" w:type="dxa"/>
          </w:tcPr>
          <w:p w14:paraId="6D7B2464" w14:textId="77777777" w:rsidR="00747268" w:rsidRPr="0015724C" w:rsidRDefault="00747268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(</w:t>
            </w:r>
            <w:r>
              <w:rPr>
                <w:rFonts w:ascii="仿宋_GB2312" w:eastAsia="仿宋_GB2312" w:hAnsi="宋体" w:cs="宋体" w:hint="eastAsia"/>
                <w:lang w:eastAsia="zh-CN"/>
              </w:rPr>
              <w:t>二</w:t>
            </w:r>
            <w:r w:rsidRPr="0015724C">
              <w:rPr>
                <w:rFonts w:ascii="仿宋_GB2312" w:eastAsia="仿宋_GB2312" w:hAnsi="宋体" w:cs="宋体" w:hint="eastAsia"/>
                <w:lang w:eastAsia="zh-CN"/>
              </w:rPr>
              <w:t>)公议授信</w:t>
            </w:r>
          </w:p>
          <w:p w14:paraId="282FF1BD" w14:textId="77777777" w:rsidR="00747268" w:rsidRPr="0015724C" w:rsidRDefault="00747268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根据农户背靠背</w:t>
            </w:r>
            <w:r w:rsidR="00577097">
              <w:rPr>
                <w:rFonts w:ascii="仿宋_GB2312" w:eastAsia="仿宋_GB2312" w:hAnsi="宋体" w:cs="宋体" w:hint="eastAsia"/>
                <w:lang w:eastAsia="zh-CN"/>
              </w:rPr>
              <w:t>公议</w:t>
            </w:r>
            <w:r w:rsidRPr="0015724C">
              <w:rPr>
                <w:rFonts w:ascii="仿宋_GB2312" w:eastAsia="仿宋_GB2312" w:hAnsi="宋体" w:cs="宋体" w:hint="eastAsia"/>
                <w:lang w:eastAsia="zh-CN"/>
              </w:rPr>
              <w:t>授信额度，组织公议授信小组召开公</w:t>
            </w:r>
          </w:p>
          <w:p w14:paraId="5259983B" w14:textId="77777777" w:rsidR="00747268" w:rsidRPr="0015724C" w:rsidRDefault="00747268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议评定会议，最终确定农户授信额度。</w:t>
            </w:r>
          </w:p>
          <w:p w14:paraId="5231EE97" w14:textId="77777777" w:rsidR="00747268" w:rsidRPr="0015724C" w:rsidRDefault="00747268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(一般不超过2个工作日)</w:t>
            </w:r>
          </w:p>
        </w:tc>
      </w:tr>
    </w:tbl>
    <w:p w14:paraId="36FEC113" w14:textId="77777777" w:rsidR="004968C9" w:rsidRPr="0015724C" w:rsidRDefault="004968C9" w:rsidP="002B5E90">
      <w:pPr>
        <w:spacing w:line="560" w:lineRule="exact"/>
        <w:rPr>
          <w:rFonts w:ascii="仿宋_GB2312" w:eastAsia="仿宋_GB2312" w:hAnsi="宋体" w:cs="宋体"/>
          <w:lang w:eastAsia="zh-CN"/>
        </w:rPr>
      </w:pPr>
    </w:p>
    <w:p w14:paraId="6641B85D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p w14:paraId="024AA60D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p w14:paraId="04D0E12C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p w14:paraId="5C5AFB0D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p w14:paraId="295DF6AF" w14:textId="77777777" w:rsidR="005221D7" w:rsidRPr="0015724C" w:rsidRDefault="00000000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  <w:r>
        <w:rPr>
          <w:rFonts w:ascii="仿宋_GB2312" w:eastAsia="仿宋_GB2312" w:hAnsi="宋体" w:cs="宋体"/>
          <w:noProof/>
          <w:lang w:eastAsia="zh-CN"/>
        </w:rPr>
        <w:pict w14:anchorId="138CF3AB">
          <v:shape id="_x0000_s2053" type="#_x0000_t67" style="position:absolute;left:0;text-align:left;margin-left:189pt;margin-top:13.9pt;width:28.5pt;height:32.25pt;z-index:251660288" fillcolor="black [3200]" strokecolor="#f2f2f2 [3041]" strokeweight="3pt">
            <v:shadow type="perspective" color="#7f7f7f [1601]" opacity=".5" offset="1pt" offset2="-1pt"/>
            <v:textbox style="layout-flow:vertical-ideographic"/>
          </v:shape>
        </w:pict>
      </w:r>
    </w:p>
    <w:p w14:paraId="14CD6162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p w14:paraId="261D9CDB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tbl>
      <w:tblPr>
        <w:tblStyle w:val="a8"/>
        <w:tblpPr w:leftFromText="180" w:rightFromText="180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6771"/>
      </w:tblGrid>
      <w:tr w:rsidR="00747268" w:rsidRPr="0015724C" w14:paraId="446EBF8E" w14:textId="77777777" w:rsidTr="00747268">
        <w:trPr>
          <w:trHeight w:val="1979"/>
        </w:trPr>
        <w:tc>
          <w:tcPr>
            <w:tcW w:w="6771" w:type="dxa"/>
          </w:tcPr>
          <w:p w14:paraId="5917567F" w14:textId="77777777" w:rsidR="00747268" w:rsidRPr="0015724C" w:rsidRDefault="00747268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(</w:t>
            </w:r>
            <w:r>
              <w:rPr>
                <w:rFonts w:ascii="仿宋_GB2312" w:eastAsia="仿宋_GB2312" w:hAnsi="宋体" w:cs="宋体" w:hint="eastAsia"/>
                <w:lang w:eastAsia="zh-CN"/>
              </w:rPr>
              <w:t>三</w:t>
            </w:r>
            <w:r w:rsidRPr="0015724C">
              <w:rPr>
                <w:rFonts w:ascii="仿宋_GB2312" w:eastAsia="仿宋_GB2312" w:hAnsi="宋体" w:cs="宋体" w:hint="eastAsia"/>
                <w:lang w:eastAsia="zh-CN"/>
              </w:rPr>
              <w:t>)额度反馈</w:t>
            </w:r>
          </w:p>
          <w:p w14:paraId="6F5E3747" w14:textId="77777777" w:rsidR="00747268" w:rsidRPr="0015724C" w:rsidRDefault="00747268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农商行对最终评定的农户授信额度上门反馈、告</w:t>
            </w:r>
          </w:p>
          <w:p w14:paraId="0C7B8346" w14:textId="77777777" w:rsidR="00747268" w:rsidRPr="0015724C" w:rsidRDefault="00747268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知农户，对评定额度有异议的农户可以根据提额</w:t>
            </w:r>
          </w:p>
          <w:p w14:paraId="7967DE3B" w14:textId="679F7B67" w:rsidR="00747268" w:rsidRPr="0015724C" w:rsidRDefault="00747268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办法进行提额。最终按照附件</w:t>
            </w:r>
            <w:r>
              <w:rPr>
                <w:rFonts w:ascii="仿宋_GB2312" w:eastAsia="仿宋_GB2312" w:hAnsi="宋体" w:cs="宋体" w:hint="eastAsia"/>
                <w:lang w:eastAsia="zh-CN"/>
              </w:rPr>
              <w:t>3</w:t>
            </w:r>
            <w:r w:rsidRPr="0015724C">
              <w:rPr>
                <w:rFonts w:ascii="仿宋_GB2312" w:eastAsia="仿宋_GB2312" w:hAnsi="宋体" w:cs="宋体" w:hint="eastAsia"/>
                <w:lang w:eastAsia="zh-CN"/>
              </w:rPr>
              <w:t>的</w:t>
            </w:r>
            <w:r w:rsidR="004456C3">
              <w:rPr>
                <w:rFonts w:ascii="仿宋_GB2312" w:eastAsia="仿宋_GB2312" w:hAnsi="宋体" w:cs="宋体" w:hint="eastAsia"/>
                <w:lang w:eastAsia="zh-CN"/>
              </w:rPr>
              <w:t>模板</w:t>
            </w:r>
            <w:r w:rsidRPr="0015724C">
              <w:rPr>
                <w:rFonts w:ascii="仿宋_GB2312" w:eastAsia="仿宋_GB2312" w:hAnsi="宋体" w:cs="宋体" w:hint="eastAsia"/>
                <w:lang w:eastAsia="zh-CN"/>
              </w:rPr>
              <w:t>进行台账</w:t>
            </w:r>
          </w:p>
          <w:p w14:paraId="20C57A6B" w14:textId="77777777" w:rsidR="00747268" w:rsidRPr="0015724C" w:rsidRDefault="00000000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/>
                <w:noProof/>
                <w:lang w:eastAsia="zh-CN"/>
              </w:rPr>
              <w:pict w14:anchorId="216CB02E"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2064" type="#_x0000_t91" style="position:absolute;left:0;text-align:left;margin-left:326.85pt;margin-top:16.2pt;width:64.65pt;height:54.6pt;rotation:90;z-index:251669504" fillcolor="black [3213]"/>
              </w:pict>
            </w:r>
            <w:r w:rsidR="00747268" w:rsidRPr="0015724C">
              <w:rPr>
                <w:rFonts w:ascii="仿宋_GB2312" w:eastAsia="仿宋_GB2312" w:hAnsi="宋体" w:cs="宋体" w:hint="eastAsia"/>
                <w:lang w:eastAsia="zh-CN"/>
              </w:rPr>
              <w:t>管理。同时上门为农户办理丰收互联、社保卡激</w:t>
            </w:r>
          </w:p>
          <w:p w14:paraId="52F60D72" w14:textId="77777777" w:rsidR="00747268" w:rsidRPr="0015724C" w:rsidRDefault="00747268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活，确定农户普惠贷款的发放渠道。</w:t>
            </w:r>
          </w:p>
        </w:tc>
      </w:tr>
    </w:tbl>
    <w:p w14:paraId="67B78F10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p w14:paraId="07F848E9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p w14:paraId="5B11BBEE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p w14:paraId="52637685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p w14:paraId="4CC6BD15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p w14:paraId="7F50B6A0" w14:textId="77777777" w:rsidR="005221D7" w:rsidRPr="0015724C" w:rsidRDefault="00000000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  <w:r>
        <w:rPr>
          <w:rFonts w:ascii="仿宋_GB2312" w:eastAsia="仿宋_GB2312" w:hAnsi="宋体" w:cs="宋体"/>
          <w:noProof/>
          <w:lang w:eastAsia="zh-CN"/>
        </w:rPr>
        <w:pict w14:anchorId="61AF8C02">
          <v:shape id="_x0000_s2063" type="#_x0000_t91" style="position:absolute;left:0;text-align:left;margin-left:-22.3pt;margin-top:5.85pt;width:64.65pt;height:54.6pt;rotation:90;flip:x;z-index:251667456" fillcolor="black [3213]"/>
        </w:pict>
      </w:r>
    </w:p>
    <w:p w14:paraId="567B1CD2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tbl>
      <w:tblPr>
        <w:tblStyle w:val="a8"/>
        <w:tblpPr w:leftFromText="180" w:rightFromText="180" w:vertAnchor="text" w:horzAnchor="page" w:tblpX="8158" w:tblpY="1059"/>
        <w:tblW w:w="0" w:type="auto"/>
        <w:tblLook w:val="04A0" w:firstRow="1" w:lastRow="0" w:firstColumn="1" w:lastColumn="0" w:noHBand="0" w:noVBand="1"/>
      </w:tblPr>
      <w:tblGrid>
        <w:gridCol w:w="3447"/>
      </w:tblGrid>
      <w:tr w:rsidR="0015724C" w:rsidRPr="0015724C" w14:paraId="62FB8B4C" w14:textId="77777777" w:rsidTr="00C54A43">
        <w:trPr>
          <w:trHeight w:val="1273"/>
        </w:trPr>
        <w:tc>
          <w:tcPr>
            <w:tcW w:w="3447" w:type="dxa"/>
          </w:tcPr>
          <w:p w14:paraId="4C0D9881" w14:textId="77777777" w:rsidR="0015724C" w:rsidRPr="0015724C" w:rsidRDefault="00E0148F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lastRenderedPageBreak/>
              <w:t>选择线下放款渠道</w:t>
            </w:r>
            <w:r w:rsidR="00747268">
              <w:rPr>
                <w:rFonts w:ascii="仿宋_GB2312" w:eastAsia="仿宋_GB2312" w:hAnsi="宋体" w:cs="宋体" w:hint="eastAsia"/>
                <w:lang w:eastAsia="zh-CN"/>
              </w:rPr>
              <w:t>或新增客户</w:t>
            </w:r>
            <w:r>
              <w:rPr>
                <w:rFonts w:ascii="仿宋_GB2312" w:eastAsia="仿宋_GB2312" w:hAnsi="宋体" w:cs="宋体" w:hint="eastAsia"/>
                <w:lang w:eastAsia="zh-CN"/>
              </w:rPr>
              <w:t>，</w:t>
            </w:r>
            <w:r w:rsidR="0015724C" w:rsidRPr="0015724C">
              <w:rPr>
                <w:rFonts w:ascii="仿宋_GB2312" w:eastAsia="仿宋_GB2312" w:hAnsi="宋体" w:cs="宋体" w:hint="eastAsia"/>
                <w:lang w:eastAsia="zh-CN"/>
              </w:rPr>
              <w:t>收集客户资料。</w:t>
            </w:r>
          </w:p>
          <w:p w14:paraId="40A05C23" w14:textId="77777777" w:rsidR="0015724C" w:rsidRPr="0015724C" w:rsidRDefault="0015724C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与客户签订普惠贷款合同</w:t>
            </w:r>
            <w:r w:rsidR="00747268">
              <w:rPr>
                <w:rFonts w:ascii="仿宋_GB2312" w:eastAsia="仿宋_GB2312" w:hAnsi="宋体" w:cs="宋体" w:hint="eastAsia"/>
                <w:lang w:eastAsia="zh-CN"/>
              </w:rPr>
              <w:t>或浙里贷白名单</w:t>
            </w:r>
            <w:r w:rsidR="004F7242">
              <w:rPr>
                <w:rFonts w:ascii="仿宋_GB2312" w:eastAsia="仿宋_GB2312" w:hAnsi="宋体" w:cs="宋体" w:hint="eastAsia"/>
                <w:lang w:eastAsia="zh-CN"/>
              </w:rPr>
              <w:t>全流程</w:t>
            </w:r>
            <w:r w:rsidR="00747268">
              <w:rPr>
                <w:rFonts w:ascii="仿宋_GB2312" w:eastAsia="仿宋_GB2312" w:hAnsi="宋体" w:cs="宋体" w:hint="eastAsia"/>
                <w:lang w:eastAsia="zh-CN"/>
              </w:rPr>
              <w:t>导入</w:t>
            </w:r>
            <w:r w:rsidRPr="0015724C">
              <w:rPr>
                <w:rFonts w:ascii="仿宋_GB2312" w:eastAsia="仿宋_GB2312" w:hAnsi="宋体" w:cs="宋体" w:hint="eastAsia"/>
                <w:lang w:eastAsia="zh-CN"/>
              </w:rPr>
              <w:t>。</w:t>
            </w:r>
          </w:p>
        </w:tc>
      </w:tr>
    </w:tbl>
    <w:p w14:paraId="671BC19E" w14:textId="77777777" w:rsidR="005221D7" w:rsidRPr="0015724C" w:rsidRDefault="00000000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  <w:r>
        <w:rPr>
          <w:rFonts w:ascii="仿宋_GB2312" w:eastAsia="仿宋_GB2312" w:hAnsi="宋体" w:cs="宋体"/>
          <w:noProof/>
          <w:lang w:eastAsia="zh-CN"/>
        </w:rPr>
        <w:pict w14:anchorId="269B0484">
          <v:shape id="_x0000_s2061" type="#_x0000_t67" style="position:absolute;left:0;text-align:left;margin-left:189pt;margin-top:5.7pt;width:28.5pt;height:103.55pt;z-index:251664384;mso-position-horizontal-relative:text;mso-position-vertical-relative:text" fillcolor="black [3200]" strokecolor="#f2f2f2 [3041]" strokeweight="3pt">
            <v:shadow type="perspective" color="#7f7f7f [1601]" opacity=".5" offset="1pt" offset2="-1pt"/>
            <v:textbox style="layout-flow:vertical-ideographic"/>
          </v:shape>
        </w:pict>
      </w:r>
    </w:p>
    <w:p w14:paraId="2EDFB087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p w14:paraId="5683F49F" w14:textId="77777777" w:rsidR="005221D7" w:rsidRPr="0015724C" w:rsidRDefault="005221D7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p w14:paraId="1F4C5FD7" w14:textId="77777777" w:rsidR="00A52B2C" w:rsidRPr="0015724C" w:rsidRDefault="00A52B2C" w:rsidP="002B5E90">
      <w:pPr>
        <w:spacing w:line="560" w:lineRule="exact"/>
        <w:jc w:val="center"/>
        <w:rPr>
          <w:rFonts w:ascii="仿宋_GB2312" w:eastAsia="仿宋_GB2312" w:hAnsi="宋体" w:cs="宋体"/>
          <w:lang w:eastAsia="zh-CN"/>
        </w:rPr>
      </w:pPr>
    </w:p>
    <w:tbl>
      <w:tblPr>
        <w:tblStyle w:val="a8"/>
        <w:tblpPr w:leftFromText="180" w:rightFromText="180" w:vertAnchor="text" w:horzAnchor="margin" w:tblpXSpec="center" w:tblpY="1446"/>
        <w:tblW w:w="0" w:type="auto"/>
        <w:tblLook w:val="04A0" w:firstRow="1" w:lastRow="0" w:firstColumn="1" w:lastColumn="0" w:noHBand="0" w:noVBand="1"/>
      </w:tblPr>
      <w:tblGrid>
        <w:gridCol w:w="4641"/>
      </w:tblGrid>
      <w:tr w:rsidR="0015724C" w:rsidRPr="0015724C" w14:paraId="2F88009E" w14:textId="77777777" w:rsidTr="00C54A43">
        <w:trPr>
          <w:trHeight w:val="1843"/>
        </w:trPr>
        <w:tc>
          <w:tcPr>
            <w:tcW w:w="4641" w:type="dxa"/>
          </w:tcPr>
          <w:p w14:paraId="50057A0B" w14:textId="77777777" w:rsidR="0015724C" w:rsidRPr="0015724C" w:rsidRDefault="0015724C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(</w:t>
            </w:r>
            <w:r w:rsidR="00747268">
              <w:rPr>
                <w:rFonts w:ascii="仿宋_GB2312" w:eastAsia="仿宋_GB2312" w:hAnsi="宋体" w:cs="宋体" w:hint="eastAsia"/>
                <w:lang w:eastAsia="zh-CN"/>
              </w:rPr>
              <w:t>四</w:t>
            </w:r>
            <w:r w:rsidRPr="0015724C">
              <w:rPr>
                <w:rFonts w:ascii="仿宋_GB2312" w:eastAsia="仿宋_GB2312" w:hAnsi="宋体" w:cs="宋体" w:hint="eastAsia"/>
                <w:lang w:eastAsia="zh-CN"/>
              </w:rPr>
              <w:t>)</w:t>
            </w:r>
            <w:r w:rsidR="00747268">
              <w:rPr>
                <w:rFonts w:ascii="仿宋_GB2312" w:eastAsia="仿宋_GB2312" w:hAnsi="宋体" w:cs="宋体" w:hint="eastAsia"/>
                <w:lang w:eastAsia="zh-CN"/>
              </w:rPr>
              <w:t>星级</w:t>
            </w:r>
            <w:r w:rsidRPr="0015724C">
              <w:rPr>
                <w:rFonts w:ascii="仿宋_GB2312" w:eastAsia="仿宋_GB2312" w:hAnsi="宋体" w:cs="宋体" w:hint="eastAsia"/>
                <w:lang w:eastAsia="zh-CN"/>
              </w:rPr>
              <w:t>村的评定。</w:t>
            </w:r>
          </w:p>
          <w:p w14:paraId="7D27E803" w14:textId="77777777" w:rsidR="0015724C" w:rsidRPr="0015724C" w:rsidRDefault="0015724C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根据各乡镇(街道)行政村农户小额</w:t>
            </w:r>
          </w:p>
          <w:p w14:paraId="7EFCAA21" w14:textId="77777777" w:rsidR="0015724C" w:rsidRPr="0015724C" w:rsidRDefault="0015724C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普惠贷款的用信覆盖率、</w:t>
            </w:r>
            <w:r w:rsidR="00747268">
              <w:rPr>
                <w:rFonts w:ascii="仿宋_GB2312" w:eastAsia="仿宋_GB2312" w:hAnsi="宋体" w:cs="宋体" w:hint="eastAsia"/>
                <w:lang w:eastAsia="zh-CN"/>
              </w:rPr>
              <w:t>签约</w:t>
            </w:r>
            <w:r w:rsidR="00747268" w:rsidRPr="0015724C">
              <w:rPr>
                <w:rFonts w:ascii="仿宋_GB2312" w:eastAsia="仿宋_GB2312" w:hAnsi="宋体" w:cs="宋体" w:hint="eastAsia"/>
                <w:lang w:eastAsia="zh-CN"/>
              </w:rPr>
              <w:t>覆盖率</w:t>
            </w:r>
            <w:r w:rsidR="00747268">
              <w:rPr>
                <w:rFonts w:ascii="仿宋_GB2312" w:eastAsia="仿宋_GB2312" w:hAnsi="宋体" w:cs="宋体" w:hint="eastAsia"/>
                <w:lang w:eastAsia="zh-CN"/>
              </w:rPr>
              <w:t>、</w:t>
            </w:r>
            <w:r w:rsidRPr="0015724C">
              <w:rPr>
                <w:rFonts w:ascii="仿宋_GB2312" w:eastAsia="仿宋_GB2312" w:hAnsi="宋体" w:cs="宋体" w:hint="eastAsia"/>
                <w:lang w:eastAsia="zh-CN"/>
              </w:rPr>
              <w:t>不良率、</w:t>
            </w:r>
            <w:r w:rsidR="006F784C" w:rsidRPr="006F784C">
              <w:rPr>
                <w:rFonts w:ascii="仿宋_GB2312" w:eastAsia="仿宋_GB2312" w:hAnsi="宋体" w:cs="宋体" w:hint="eastAsia"/>
                <w:lang w:eastAsia="zh-CN"/>
              </w:rPr>
              <w:t>清廉村居建设情况，三资智慧监管平台运行质效情况及村居乡村治理综合考核</w:t>
            </w:r>
            <w:r w:rsidRPr="0015724C">
              <w:rPr>
                <w:rFonts w:ascii="仿宋_GB2312" w:eastAsia="仿宋_GB2312" w:hAnsi="宋体" w:cs="宋体" w:hint="eastAsia"/>
                <w:lang w:eastAsia="zh-CN"/>
              </w:rPr>
              <w:t>确定</w:t>
            </w:r>
            <w:r w:rsidR="00747268">
              <w:rPr>
                <w:rFonts w:ascii="仿宋_GB2312" w:eastAsia="仿宋_GB2312" w:hAnsi="宋体" w:cs="宋体" w:hint="eastAsia"/>
                <w:lang w:eastAsia="zh-CN"/>
              </w:rPr>
              <w:t>星级</w:t>
            </w:r>
            <w:r w:rsidRPr="0015724C">
              <w:rPr>
                <w:rFonts w:ascii="仿宋_GB2312" w:eastAsia="仿宋_GB2312" w:hAnsi="宋体" w:cs="宋体" w:hint="eastAsia"/>
                <w:lang w:eastAsia="zh-CN"/>
              </w:rPr>
              <w:t>村等级。</w:t>
            </w:r>
          </w:p>
          <w:p w14:paraId="3E17BBAF" w14:textId="77777777" w:rsidR="0015724C" w:rsidRPr="0015724C" w:rsidRDefault="0015724C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</w:p>
        </w:tc>
      </w:tr>
    </w:tbl>
    <w:tbl>
      <w:tblPr>
        <w:tblStyle w:val="a8"/>
        <w:tblpPr w:leftFromText="180" w:rightFromText="180" w:vertAnchor="text" w:horzAnchor="page" w:tblpX="943" w:tblpY="-75"/>
        <w:tblW w:w="0" w:type="auto"/>
        <w:tblLook w:val="04A0" w:firstRow="1" w:lastRow="0" w:firstColumn="1" w:lastColumn="0" w:noHBand="0" w:noVBand="1"/>
      </w:tblPr>
      <w:tblGrid>
        <w:gridCol w:w="2519"/>
      </w:tblGrid>
      <w:tr w:rsidR="00C54A43" w:rsidRPr="0015724C" w14:paraId="2BEE92CE" w14:textId="77777777" w:rsidTr="00C54A43">
        <w:trPr>
          <w:trHeight w:val="1127"/>
        </w:trPr>
        <w:tc>
          <w:tcPr>
            <w:tcW w:w="2519" w:type="dxa"/>
          </w:tcPr>
          <w:p w14:paraId="0F8C7149" w14:textId="77777777" w:rsidR="00C54A43" w:rsidRPr="0015724C" w:rsidRDefault="00C54A4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5724C">
              <w:rPr>
                <w:rFonts w:ascii="仿宋_GB2312" w:eastAsia="仿宋_GB2312" w:hAnsi="宋体" w:cs="宋体" w:hint="eastAsia"/>
                <w:lang w:eastAsia="zh-CN"/>
              </w:rPr>
              <w:t>选择线上放款渠道，进行“浙里贷”白名单</w:t>
            </w:r>
            <w:r w:rsidR="004F7242">
              <w:rPr>
                <w:rFonts w:ascii="仿宋_GB2312" w:eastAsia="仿宋_GB2312" w:hAnsi="宋体" w:cs="宋体" w:hint="eastAsia"/>
                <w:lang w:eastAsia="zh-CN"/>
              </w:rPr>
              <w:t>全流程</w:t>
            </w:r>
            <w:r w:rsidRPr="0015724C">
              <w:rPr>
                <w:rFonts w:ascii="仿宋_GB2312" w:eastAsia="仿宋_GB2312" w:hAnsi="宋体" w:cs="宋体" w:hint="eastAsia"/>
                <w:lang w:eastAsia="zh-CN"/>
              </w:rPr>
              <w:t>导入，进行线上放款。</w:t>
            </w:r>
          </w:p>
          <w:p w14:paraId="19E2C6BA" w14:textId="77777777" w:rsidR="00C54A43" w:rsidRPr="0015724C" w:rsidRDefault="00C54A43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</w:p>
        </w:tc>
      </w:tr>
    </w:tbl>
    <w:p w14:paraId="7A82BC61" w14:textId="77777777" w:rsidR="00A52B2C" w:rsidRPr="0015724C" w:rsidRDefault="00A52B2C" w:rsidP="002B5E90">
      <w:pPr>
        <w:spacing w:line="560" w:lineRule="exact"/>
        <w:rPr>
          <w:rFonts w:ascii="仿宋_GB2312" w:eastAsia="仿宋_GB2312" w:hAnsi="宋体" w:cs="宋体"/>
          <w:lang w:eastAsia="zh-CN"/>
        </w:rPr>
      </w:pPr>
    </w:p>
    <w:p w14:paraId="0481C363" w14:textId="77777777" w:rsidR="00A52B2C" w:rsidRPr="0015724C" w:rsidRDefault="00A52B2C" w:rsidP="002B5E90">
      <w:pPr>
        <w:spacing w:line="560" w:lineRule="exact"/>
        <w:rPr>
          <w:rFonts w:ascii="仿宋_GB2312" w:eastAsia="仿宋_GB2312" w:hAnsi="宋体" w:cs="宋体"/>
          <w:lang w:eastAsia="zh-CN"/>
        </w:rPr>
      </w:pPr>
    </w:p>
    <w:p w14:paraId="0131610B" w14:textId="77777777" w:rsidR="00A52B2C" w:rsidRPr="0015724C" w:rsidRDefault="00A52B2C" w:rsidP="002B5E90">
      <w:pPr>
        <w:spacing w:line="560" w:lineRule="exact"/>
        <w:rPr>
          <w:rFonts w:ascii="仿宋_GB2312" w:eastAsia="仿宋_GB2312" w:hAnsi="宋体" w:cs="宋体"/>
          <w:lang w:eastAsia="zh-CN"/>
        </w:rPr>
      </w:pPr>
    </w:p>
    <w:p w14:paraId="5E649FB0" w14:textId="77777777" w:rsidR="00A52B2C" w:rsidRPr="008D30E4" w:rsidRDefault="00A52B2C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554F01B9" w14:textId="77777777" w:rsidR="0032400A" w:rsidRDefault="0032400A" w:rsidP="002B5E90">
      <w:pPr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14:paraId="5301F2E4" w14:textId="77777777" w:rsidR="00A84FEC" w:rsidRDefault="00A84FEC" w:rsidP="002B5E90">
      <w:pPr>
        <w:spacing w:line="560" w:lineRule="exact"/>
        <w:rPr>
          <w:rFonts w:ascii="仿宋_GB2312" w:eastAsia="仿宋_GB2312"/>
          <w:sz w:val="32"/>
          <w:szCs w:val="32"/>
          <w:lang w:eastAsia="zh-CN"/>
        </w:rPr>
      </w:pPr>
    </w:p>
    <w:p w14:paraId="0CD0091F" w14:textId="77777777" w:rsidR="00747268" w:rsidRDefault="00747268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23FA9A25" w14:textId="77777777" w:rsidR="00747268" w:rsidRDefault="00747268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5FF8338A" w14:textId="77777777" w:rsidR="002B5E90" w:rsidRDefault="002B5E90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4FDE1484" w14:textId="77777777" w:rsidR="002B5E90" w:rsidRDefault="002B5E90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15C5EE90" w14:textId="77777777" w:rsidR="002B5E90" w:rsidRDefault="002B5E90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655DBF49" w14:textId="77777777" w:rsidR="002B5E90" w:rsidRDefault="002B5E90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58803D78" w14:textId="77777777" w:rsidR="002B5E90" w:rsidRDefault="002B5E90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4AC2F84A" w14:textId="77777777" w:rsidR="002B5E90" w:rsidRDefault="002B5E90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34BC049A" w14:textId="77777777" w:rsidR="002B5E90" w:rsidRDefault="002B5E90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2C0959FE" w14:textId="77777777" w:rsidR="002B5E90" w:rsidRDefault="002B5E90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7DCE3B23" w14:textId="77777777" w:rsidR="002B5E90" w:rsidRDefault="002B5E90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6BBFB40F" w14:textId="77777777" w:rsidR="002B5E90" w:rsidRDefault="002B5E90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346B9784" w14:textId="77777777" w:rsidR="002B5E90" w:rsidRDefault="002B5E90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1EA0645E" w14:textId="77777777" w:rsidR="002B5E90" w:rsidRDefault="002B5E90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</w:p>
    <w:p w14:paraId="0A373395" w14:textId="77777777" w:rsidR="00A84FEC" w:rsidRPr="008D30E4" w:rsidRDefault="00A84FEC" w:rsidP="002B5E90">
      <w:pPr>
        <w:spacing w:line="560" w:lineRule="exact"/>
        <w:rPr>
          <w:rFonts w:ascii="仿宋_GB2312" w:eastAsia="仿宋_GB2312" w:hAnsi="宋体" w:cs="宋体"/>
          <w:sz w:val="32"/>
          <w:szCs w:val="32"/>
          <w:lang w:eastAsia="zh-CN"/>
        </w:rPr>
      </w:pPr>
      <w:r w:rsidRPr="008D30E4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附件</w:t>
      </w:r>
      <w:r w:rsidR="00A276B1">
        <w:rPr>
          <w:rFonts w:ascii="仿宋_GB2312" w:eastAsia="仿宋_GB2312" w:hAnsi="宋体" w:cs="宋体" w:hint="eastAsia"/>
          <w:sz w:val="32"/>
          <w:szCs w:val="32"/>
          <w:lang w:eastAsia="zh-CN"/>
        </w:rPr>
        <w:t>3</w:t>
      </w:r>
    </w:p>
    <w:p w14:paraId="02C28EE9" w14:textId="77777777" w:rsidR="00A84FEC" w:rsidRDefault="00A84FEC" w:rsidP="002B5E90">
      <w:pPr>
        <w:spacing w:line="560" w:lineRule="exact"/>
        <w:jc w:val="center"/>
        <w:rPr>
          <w:rFonts w:ascii="仿宋_GB2312" w:eastAsia="仿宋_GB2312" w:hAnsi="宋体" w:cs="宋体"/>
          <w:sz w:val="44"/>
          <w:szCs w:val="44"/>
          <w:lang w:eastAsia="zh-CN"/>
        </w:rPr>
      </w:pPr>
      <w:r>
        <w:rPr>
          <w:rFonts w:ascii="仿宋_GB2312" w:eastAsia="仿宋_GB2312" w:hAnsi="宋体" w:cs="宋体" w:hint="eastAsia"/>
          <w:sz w:val="44"/>
          <w:szCs w:val="44"/>
          <w:lang w:eastAsia="zh-CN"/>
        </w:rPr>
        <w:t>农户小额普惠贷款实际贷款情况通报表</w:t>
      </w:r>
    </w:p>
    <w:p w14:paraId="7CF12176" w14:textId="77777777" w:rsidR="00B43E0A" w:rsidRDefault="00B43E0A" w:rsidP="002B5E90">
      <w:pPr>
        <w:spacing w:line="560" w:lineRule="exact"/>
        <w:rPr>
          <w:rFonts w:ascii="仿宋_GB2312" w:eastAsia="仿宋_GB2312"/>
          <w:lang w:eastAsia="zh-CN"/>
        </w:rPr>
      </w:pPr>
    </w:p>
    <w:p w14:paraId="499D9B23" w14:textId="77777777" w:rsidR="00A84FEC" w:rsidRDefault="00A84FEC" w:rsidP="002B5E90">
      <w:pPr>
        <w:spacing w:line="560" w:lineRule="exact"/>
        <w:rPr>
          <w:rFonts w:ascii="仿宋_GB2312" w:eastAsia="仿宋_GB2312"/>
          <w:lang w:eastAsia="zh-CN"/>
        </w:rPr>
      </w:pPr>
      <w:r w:rsidRPr="00A84FEC">
        <w:rPr>
          <w:rFonts w:ascii="仿宋_GB2312" w:eastAsia="仿宋_GB2312" w:hint="eastAsia"/>
          <w:lang w:eastAsia="zh-CN"/>
        </w:rPr>
        <w:t>县（市、区）乡（镇、街道）村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318"/>
        <w:gridCol w:w="2935"/>
        <w:gridCol w:w="1326"/>
      </w:tblGrid>
      <w:tr w:rsidR="00A84FEC" w14:paraId="6F60EE03" w14:textId="77777777" w:rsidTr="00B43E0A">
        <w:trPr>
          <w:trHeight w:val="952"/>
        </w:trPr>
        <w:tc>
          <w:tcPr>
            <w:tcW w:w="8522" w:type="dxa"/>
            <w:gridSpan w:val="4"/>
            <w:vAlign w:val="center"/>
          </w:tcPr>
          <w:p w14:paraId="3E557471" w14:textId="77777777" w:rsidR="00A84FEC" w:rsidRPr="00B43E0A" w:rsidRDefault="00A84FEC" w:rsidP="002B5E90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B43E0A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基本情况</w:t>
            </w:r>
          </w:p>
        </w:tc>
      </w:tr>
      <w:tr w:rsidR="00A84FEC" w14:paraId="3E976769" w14:textId="77777777" w:rsidTr="00B43E0A">
        <w:trPr>
          <w:trHeight w:val="1134"/>
        </w:trPr>
        <w:tc>
          <w:tcPr>
            <w:tcW w:w="2943" w:type="dxa"/>
            <w:vAlign w:val="center"/>
          </w:tcPr>
          <w:p w14:paraId="7497D68F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当年授信户数</w:t>
            </w:r>
          </w:p>
        </w:tc>
        <w:tc>
          <w:tcPr>
            <w:tcW w:w="1318" w:type="dxa"/>
            <w:vAlign w:val="center"/>
          </w:tcPr>
          <w:p w14:paraId="000F1454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935" w:type="dxa"/>
            <w:vAlign w:val="center"/>
          </w:tcPr>
          <w:p w14:paraId="5D8B8F0A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当年授信金额（万元）</w:t>
            </w:r>
          </w:p>
        </w:tc>
        <w:tc>
          <w:tcPr>
            <w:tcW w:w="1326" w:type="dxa"/>
          </w:tcPr>
          <w:p w14:paraId="4DFB5923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</w:tr>
      <w:tr w:rsidR="00A84FEC" w14:paraId="57C8FAE1" w14:textId="77777777" w:rsidTr="00B43E0A">
        <w:trPr>
          <w:trHeight w:val="1134"/>
        </w:trPr>
        <w:tc>
          <w:tcPr>
            <w:tcW w:w="2943" w:type="dxa"/>
            <w:vAlign w:val="center"/>
          </w:tcPr>
          <w:p w14:paraId="5166FCDD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累计授信总户数</w:t>
            </w:r>
          </w:p>
        </w:tc>
        <w:tc>
          <w:tcPr>
            <w:tcW w:w="1318" w:type="dxa"/>
            <w:vAlign w:val="center"/>
          </w:tcPr>
          <w:p w14:paraId="76FF7C54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935" w:type="dxa"/>
            <w:vAlign w:val="center"/>
          </w:tcPr>
          <w:p w14:paraId="42519EBF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累计授信总金额（万元）</w:t>
            </w:r>
          </w:p>
        </w:tc>
        <w:tc>
          <w:tcPr>
            <w:tcW w:w="1326" w:type="dxa"/>
          </w:tcPr>
          <w:p w14:paraId="5043E585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</w:tr>
      <w:tr w:rsidR="00A84FEC" w14:paraId="3BC401E2" w14:textId="77777777" w:rsidTr="00B43E0A">
        <w:trPr>
          <w:trHeight w:val="1134"/>
        </w:trPr>
        <w:tc>
          <w:tcPr>
            <w:tcW w:w="2943" w:type="dxa"/>
            <w:vAlign w:val="center"/>
          </w:tcPr>
          <w:p w14:paraId="544D623A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年末贷款户数</w:t>
            </w:r>
          </w:p>
        </w:tc>
        <w:tc>
          <w:tcPr>
            <w:tcW w:w="1318" w:type="dxa"/>
            <w:vAlign w:val="center"/>
          </w:tcPr>
          <w:p w14:paraId="37BE38C4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935" w:type="dxa"/>
            <w:vAlign w:val="center"/>
          </w:tcPr>
          <w:p w14:paraId="17948E0C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年末贷款余额（万元）</w:t>
            </w:r>
          </w:p>
        </w:tc>
        <w:tc>
          <w:tcPr>
            <w:tcW w:w="1326" w:type="dxa"/>
          </w:tcPr>
          <w:p w14:paraId="391A29D7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</w:tr>
      <w:tr w:rsidR="00A84FEC" w14:paraId="4CB87EEB" w14:textId="77777777" w:rsidTr="00B43E0A">
        <w:trPr>
          <w:trHeight w:val="1082"/>
        </w:trPr>
        <w:tc>
          <w:tcPr>
            <w:tcW w:w="8522" w:type="dxa"/>
            <w:gridSpan w:val="4"/>
            <w:vAlign w:val="center"/>
          </w:tcPr>
          <w:p w14:paraId="698920B4" w14:textId="77777777" w:rsidR="00A84FEC" w:rsidRPr="00B43E0A" w:rsidRDefault="00A84FEC" w:rsidP="002B5E90">
            <w:pPr>
              <w:spacing w:line="560" w:lineRule="exact"/>
              <w:jc w:val="center"/>
              <w:rPr>
                <w:rFonts w:ascii="仿宋_GB2312" w:eastAsia="仿宋_GB2312"/>
                <w:b/>
                <w:lang w:eastAsia="zh-CN"/>
              </w:rPr>
            </w:pPr>
            <w:r w:rsidRPr="00B43E0A">
              <w:rPr>
                <w:rFonts w:ascii="仿宋_GB2312" w:eastAsia="仿宋_GB2312" w:hint="eastAsia"/>
                <w:b/>
                <w:lang w:eastAsia="zh-CN"/>
              </w:rPr>
              <w:t>贷款逾期情况</w:t>
            </w:r>
          </w:p>
        </w:tc>
      </w:tr>
      <w:tr w:rsidR="00A84FEC" w14:paraId="4428BC08" w14:textId="77777777" w:rsidTr="00B43E0A">
        <w:trPr>
          <w:trHeight w:val="1134"/>
        </w:trPr>
        <w:tc>
          <w:tcPr>
            <w:tcW w:w="2943" w:type="dxa"/>
            <w:vAlign w:val="center"/>
          </w:tcPr>
          <w:p w14:paraId="5CE9DBEE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当年逾期户数</w:t>
            </w:r>
          </w:p>
        </w:tc>
        <w:tc>
          <w:tcPr>
            <w:tcW w:w="1318" w:type="dxa"/>
            <w:vAlign w:val="center"/>
          </w:tcPr>
          <w:p w14:paraId="12A71C25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935" w:type="dxa"/>
            <w:vAlign w:val="center"/>
          </w:tcPr>
          <w:p w14:paraId="2FEF7363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当年逾期贷款总额（万元）</w:t>
            </w:r>
          </w:p>
        </w:tc>
        <w:tc>
          <w:tcPr>
            <w:tcW w:w="1326" w:type="dxa"/>
          </w:tcPr>
          <w:p w14:paraId="102A5C6F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</w:tr>
      <w:tr w:rsidR="00A84FEC" w14:paraId="64FDCBFE" w14:textId="77777777" w:rsidTr="00B43E0A">
        <w:trPr>
          <w:trHeight w:val="1134"/>
        </w:trPr>
        <w:tc>
          <w:tcPr>
            <w:tcW w:w="2943" w:type="dxa"/>
            <w:vAlign w:val="center"/>
          </w:tcPr>
          <w:p w14:paraId="69C2511A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当年收回逾期贷款户数</w:t>
            </w:r>
          </w:p>
        </w:tc>
        <w:tc>
          <w:tcPr>
            <w:tcW w:w="1318" w:type="dxa"/>
            <w:vAlign w:val="center"/>
          </w:tcPr>
          <w:p w14:paraId="5EAE3640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935" w:type="dxa"/>
            <w:vAlign w:val="center"/>
          </w:tcPr>
          <w:p w14:paraId="5C640CFD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其中：县、乡、村三级配合当年收回逾期贷款户数</w:t>
            </w:r>
          </w:p>
        </w:tc>
        <w:tc>
          <w:tcPr>
            <w:tcW w:w="1326" w:type="dxa"/>
          </w:tcPr>
          <w:p w14:paraId="05533AA7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</w:tr>
      <w:tr w:rsidR="00A84FEC" w14:paraId="41DD0356" w14:textId="77777777" w:rsidTr="00B43E0A">
        <w:trPr>
          <w:trHeight w:val="1134"/>
        </w:trPr>
        <w:tc>
          <w:tcPr>
            <w:tcW w:w="2943" w:type="dxa"/>
            <w:vAlign w:val="center"/>
          </w:tcPr>
          <w:p w14:paraId="7787B95E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当年收回逾期贷款金额（万元）</w:t>
            </w:r>
          </w:p>
        </w:tc>
        <w:tc>
          <w:tcPr>
            <w:tcW w:w="1318" w:type="dxa"/>
            <w:vAlign w:val="center"/>
          </w:tcPr>
          <w:p w14:paraId="2CDF5325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935" w:type="dxa"/>
            <w:vAlign w:val="center"/>
          </w:tcPr>
          <w:p w14:paraId="0E857FFF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其中：县、乡、村三级配合当年收回逾期贷款金额</w:t>
            </w:r>
          </w:p>
        </w:tc>
        <w:tc>
          <w:tcPr>
            <w:tcW w:w="1326" w:type="dxa"/>
          </w:tcPr>
          <w:p w14:paraId="328C0D0A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</w:tr>
      <w:tr w:rsidR="00A84FEC" w14:paraId="57241FEC" w14:textId="77777777" w:rsidTr="00B43E0A">
        <w:trPr>
          <w:trHeight w:val="1134"/>
        </w:trPr>
        <w:tc>
          <w:tcPr>
            <w:tcW w:w="2943" w:type="dxa"/>
            <w:vAlign w:val="center"/>
          </w:tcPr>
          <w:p w14:paraId="56D5D7C0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累计逾期贷款户数</w:t>
            </w:r>
          </w:p>
        </w:tc>
        <w:tc>
          <w:tcPr>
            <w:tcW w:w="1318" w:type="dxa"/>
            <w:vAlign w:val="center"/>
          </w:tcPr>
          <w:p w14:paraId="64C2D4F6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935" w:type="dxa"/>
            <w:vAlign w:val="center"/>
          </w:tcPr>
          <w:p w14:paraId="2170D702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  <w:r w:rsidRPr="00B43E0A">
              <w:rPr>
                <w:rFonts w:ascii="仿宋_GB2312" w:eastAsia="仿宋_GB2312" w:hint="eastAsia"/>
                <w:lang w:eastAsia="zh-CN"/>
              </w:rPr>
              <w:t>累计逾期贷款总额（万元）</w:t>
            </w:r>
          </w:p>
        </w:tc>
        <w:tc>
          <w:tcPr>
            <w:tcW w:w="1326" w:type="dxa"/>
          </w:tcPr>
          <w:p w14:paraId="00F521F3" w14:textId="77777777" w:rsidR="00A84FEC" w:rsidRPr="00B43E0A" w:rsidRDefault="00A84FEC" w:rsidP="002B5E90">
            <w:pPr>
              <w:spacing w:line="560" w:lineRule="exact"/>
              <w:rPr>
                <w:rFonts w:ascii="仿宋_GB2312" w:eastAsia="仿宋_GB2312"/>
                <w:lang w:eastAsia="zh-CN"/>
              </w:rPr>
            </w:pPr>
          </w:p>
        </w:tc>
      </w:tr>
    </w:tbl>
    <w:p w14:paraId="1FE986DD" w14:textId="77777777" w:rsidR="00D31652" w:rsidRDefault="00D31652" w:rsidP="002B5E90">
      <w:pPr>
        <w:spacing w:line="560" w:lineRule="exact"/>
        <w:rPr>
          <w:rFonts w:ascii="仿宋_GB2312" w:eastAsia="仿宋_GB2312"/>
          <w:lang w:eastAsia="zh-CN"/>
        </w:rPr>
        <w:sectPr w:rsidR="00D31652" w:rsidSect="00950D1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CE7A154" w14:textId="77777777" w:rsidR="001E4952" w:rsidRDefault="001E4952" w:rsidP="002B5E90">
      <w:pPr>
        <w:spacing w:line="560" w:lineRule="exact"/>
        <w:rPr>
          <w:rFonts w:ascii="仿宋_GB2312" w:eastAsia="仿宋_GB2312"/>
          <w:lang w:eastAsia="zh-CN"/>
        </w:rPr>
      </w:pPr>
    </w:p>
    <w:tbl>
      <w:tblPr>
        <w:tblW w:w="5139" w:type="pct"/>
        <w:tblLayout w:type="fixed"/>
        <w:tblLook w:val="04A0" w:firstRow="1" w:lastRow="0" w:firstColumn="1" w:lastColumn="0" w:noHBand="0" w:noVBand="1"/>
      </w:tblPr>
      <w:tblGrid>
        <w:gridCol w:w="53"/>
        <w:gridCol w:w="539"/>
        <w:gridCol w:w="1643"/>
        <w:gridCol w:w="1180"/>
        <w:gridCol w:w="1804"/>
        <w:gridCol w:w="1232"/>
        <w:gridCol w:w="886"/>
        <w:gridCol w:w="851"/>
        <w:gridCol w:w="874"/>
        <w:gridCol w:w="1521"/>
        <w:gridCol w:w="1416"/>
        <w:gridCol w:w="868"/>
        <w:gridCol w:w="961"/>
        <w:gridCol w:w="355"/>
        <w:gridCol w:w="385"/>
      </w:tblGrid>
      <w:tr w:rsidR="001E4952" w:rsidRPr="001E4952" w14:paraId="7EDC377B" w14:textId="77777777" w:rsidTr="001E4952">
        <w:trPr>
          <w:gridAfter w:val="1"/>
          <w:wAfter w:w="132" w:type="pct"/>
          <w:trHeight w:val="465"/>
        </w:trPr>
        <w:tc>
          <w:tcPr>
            <w:tcW w:w="486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431" w:type="pct"/>
              <w:tblLayout w:type="fixed"/>
              <w:tblLook w:val="04A0" w:firstRow="1" w:lastRow="0" w:firstColumn="1" w:lastColumn="0" w:noHBand="0" w:noVBand="1"/>
            </w:tblPr>
            <w:tblGrid>
              <w:gridCol w:w="15171"/>
            </w:tblGrid>
            <w:tr w:rsidR="001E4952" w:rsidRPr="00C67E16" w14:paraId="4DA122FF" w14:textId="77777777" w:rsidTr="001E4952">
              <w:trPr>
                <w:trHeight w:val="465"/>
              </w:trPr>
              <w:tc>
                <w:tcPr>
                  <w:tcW w:w="4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4F393" w14:textId="77777777" w:rsidR="001E4952" w:rsidRPr="00C67E16" w:rsidRDefault="001E4952" w:rsidP="002B5E90">
                  <w:pPr>
                    <w:spacing w:line="560" w:lineRule="exact"/>
                    <w:rPr>
                      <w:rFonts w:ascii="仿宋_GB2312" w:eastAsia="仿宋_GB2312" w:hAnsi="Arial" w:cs="Arial"/>
                      <w:color w:val="000000"/>
                      <w:sz w:val="32"/>
                      <w:szCs w:val="32"/>
                      <w:lang w:eastAsia="zh-CN"/>
                    </w:rPr>
                  </w:pPr>
                  <w:r w:rsidRPr="00C67E16">
                    <w:rPr>
                      <w:rFonts w:ascii="仿宋_GB2312" w:eastAsia="仿宋_GB2312" w:hAnsi="Arial" w:cs="Arial" w:hint="eastAsia"/>
                      <w:color w:val="000000"/>
                      <w:sz w:val="32"/>
                      <w:szCs w:val="32"/>
                      <w:lang w:eastAsia="zh-CN"/>
                    </w:rPr>
                    <w:t>附件</w:t>
                  </w:r>
                  <w:r w:rsidR="00A276B1">
                    <w:rPr>
                      <w:rFonts w:ascii="仿宋_GB2312" w:eastAsia="仿宋_GB2312" w:hAnsi="Arial" w:cs="Arial" w:hint="eastAsia"/>
                      <w:color w:val="000000"/>
                      <w:sz w:val="32"/>
                      <w:szCs w:val="32"/>
                      <w:lang w:eastAsia="zh-CN"/>
                    </w:rPr>
                    <w:t>4</w:t>
                  </w:r>
                </w:p>
              </w:tc>
            </w:tr>
            <w:tr w:rsidR="001E4952" w:rsidRPr="00C67E16" w14:paraId="5913F735" w14:textId="77777777" w:rsidTr="001E4952">
              <w:trPr>
                <w:trHeight w:val="499"/>
              </w:trPr>
              <w:tc>
                <w:tcPr>
                  <w:tcW w:w="4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86D40" w14:textId="77777777" w:rsidR="001E4952" w:rsidRPr="00C67E16" w:rsidRDefault="001E4952" w:rsidP="002B5E90">
                  <w:pPr>
                    <w:spacing w:line="560" w:lineRule="exact"/>
                    <w:jc w:val="center"/>
                    <w:rPr>
                      <w:rFonts w:ascii="仿宋_GB2312" w:eastAsia="仿宋_GB2312" w:hAnsi="宋体" w:cs="Arial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</w:pPr>
                  <w:r w:rsidRPr="00C67E16">
                    <w:rPr>
                      <w:rFonts w:ascii="仿宋_GB2312" w:eastAsia="仿宋_GB2312" w:hAnsi="宋体" w:cs="Arial" w:hint="eastAsia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>支行          分理处农户小额普惠</w:t>
                  </w:r>
                  <w:r>
                    <w:rPr>
                      <w:rFonts w:ascii="仿宋_GB2312" w:eastAsia="仿宋_GB2312" w:hAnsi="宋体" w:cs="Arial" w:hint="eastAsia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>贷款信息采集</w:t>
                  </w:r>
                  <w:r w:rsidRPr="00C67E16">
                    <w:rPr>
                      <w:rFonts w:ascii="仿宋_GB2312" w:eastAsia="仿宋_GB2312" w:hAnsi="宋体" w:cs="Arial" w:hint="eastAsia"/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>表</w:t>
                  </w:r>
                </w:p>
              </w:tc>
            </w:tr>
          </w:tbl>
          <w:p w14:paraId="6DFF869D" w14:textId="77777777" w:rsidR="001E4952" w:rsidRPr="001E4952" w:rsidRDefault="001E495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  <w:lang w:eastAsia="zh-CN"/>
              </w:rPr>
            </w:pPr>
          </w:p>
        </w:tc>
      </w:tr>
      <w:tr w:rsidR="001E4952" w:rsidRPr="001E4952" w14:paraId="3F3882FC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7307" w14:textId="77777777" w:rsidR="001E4952" w:rsidRPr="001E4952" w:rsidRDefault="001E4952" w:rsidP="002B5E90">
            <w:pPr>
              <w:spacing w:line="560" w:lineRule="exact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AB6F" w14:textId="77777777" w:rsidR="001E4952" w:rsidRPr="001E4952" w:rsidRDefault="001E4952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行政</w:t>
            </w:r>
            <w:r w:rsidRPr="001E4952">
              <w:rPr>
                <w:rFonts w:ascii="仿宋_GB2312" w:eastAsia="仿宋_GB2312" w:hAnsi="宋体" w:cs="宋体" w:hint="eastAsia"/>
                <w:lang w:eastAsia="zh-CN"/>
              </w:rPr>
              <w:t>村名</w:t>
            </w:r>
            <w:r>
              <w:rPr>
                <w:rFonts w:ascii="仿宋_GB2312" w:eastAsia="仿宋_GB2312" w:hAnsi="宋体" w:cs="宋体" w:hint="eastAsia"/>
                <w:lang w:eastAsia="zh-CN"/>
              </w:rPr>
              <w:t>称</w:t>
            </w:r>
            <w:r w:rsidRPr="001E4952">
              <w:rPr>
                <w:rFonts w:ascii="仿宋_GB2312" w:eastAsia="仿宋_GB2312" w:hAnsi="宋体" w:cs="宋体" w:hint="eastAsia"/>
                <w:lang w:eastAsia="zh-CN"/>
              </w:rPr>
              <w:t>：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9DA2" w14:textId="77777777" w:rsidR="001E4952" w:rsidRPr="001E4952" w:rsidRDefault="001E4952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47AA" w14:textId="77777777" w:rsidR="001E4952" w:rsidRPr="001E4952" w:rsidRDefault="001E4952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093E" w14:textId="77777777" w:rsidR="001E4952" w:rsidRPr="001E4952" w:rsidRDefault="001E4952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6A1C" w14:textId="77777777" w:rsidR="001E4952" w:rsidRPr="001E4952" w:rsidRDefault="001E4952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BC2B" w14:textId="77777777" w:rsidR="001E4952" w:rsidRPr="001E4952" w:rsidRDefault="001E4952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8B2D" w14:textId="77777777" w:rsidR="001E4952" w:rsidRPr="001E4952" w:rsidRDefault="001E4952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F0C1" w14:textId="77777777" w:rsidR="001E4952" w:rsidRPr="001E4952" w:rsidRDefault="001E4952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填表</w:t>
            </w:r>
            <w:r>
              <w:rPr>
                <w:rFonts w:ascii="仿宋_GB2312" w:eastAsia="仿宋_GB2312" w:hAnsi="宋体" w:cs="宋体" w:hint="eastAsia"/>
                <w:lang w:eastAsia="zh-CN"/>
              </w:rPr>
              <w:t>日期</w:t>
            </w:r>
            <w:r w:rsidRPr="001E4952">
              <w:rPr>
                <w:rFonts w:ascii="仿宋_GB2312" w:eastAsia="仿宋_GB2312" w:hAnsi="宋体" w:cs="宋体" w:hint="eastAsia"/>
                <w:lang w:eastAsia="zh-CN"/>
              </w:rPr>
              <w:t>：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C074" w14:textId="77777777" w:rsidR="001E4952" w:rsidRPr="001E4952" w:rsidRDefault="001E4952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FFA7" w14:textId="77777777" w:rsidR="001E4952" w:rsidRPr="001E4952" w:rsidRDefault="001E4952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5C67A7" w:rsidRPr="001E4952" w14:paraId="3E23C501" w14:textId="77777777" w:rsidTr="005C67A7">
        <w:trPr>
          <w:gridBefore w:val="1"/>
          <w:wBefore w:w="18" w:type="pct"/>
          <w:trHeight w:val="11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4CD" w14:textId="77777777" w:rsidR="005C67A7" w:rsidRPr="001E4952" w:rsidRDefault="005C67A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序号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E2B5" w14:textId="77777777" w:rsidR="005C67A7" w:rsidRPr="001E4952" w:rsidRDefault="005C67A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户号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2BDF" w14:textId="77777777" w:rsidR="005C67A7" w:rsidRPr="001E4952" w:rsidRDefault="005C67A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姓名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D5FE" w14:textId="77777777" w:rsidR="005C67A7" w:rsidRPr="001E4952" w:rsidRDefault="005C67A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身份证号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2BCB" w14:textId="77777777" w:rsidR="005C67A7" w:rsidRPr="001E4952" w:rsidRDefault="005C67A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手机号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F44" w14:textId="77777777" w:rsidR="005C67A7" w:rsidRPr="001E4952" w:rsidRDefault="005C67A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婚姻状况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0959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与户主关系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6669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常住地址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A422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职业（务农、经商、办企业、教师、公务员等）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BF5" w14:textId="77777777" w:rsidR="005C67A7" w:rsidRPr="001E4952" w:rsidRDefault="005C67A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资产信息（汽车、房产等）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2D84" w14:textId="77777777" w:rsidR="005C67A7" w:rsidRPr="001E4952" w:rsidRDefault="005C67A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是否党员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001" w14:textId="77777777" w:rsidR="005C67A7" w:rsidRPr="001E4952" w:rsidRDefault="005C67A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社会冶理信息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220B" w14:textId="77777777" w:rsidR="005C67A7" w:rsidRPr="001E4952" w:rsidRDefault="005C67A7" w:rsidP="002B5E90">
            <w:pPr>
              <w:spacing w:line="56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工作单位</w:t>
            </w:r>
          </w:p>
        </w:tc>
      </w:tr>
      <w:tr w:rsidR="005C67A7" w:rsidRPr="001E4952" w14:paraId="2EDDD726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9C5D" w14:textId="77777777" w:rsidR="005C67A7" w:rsidRPr="001E4952" w:rsidRDefault="005C67A7" w:rsidP="002B5E90">
            <w:pPr>
              <w:spacing w:line="560" w:lineRule="exact"/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964C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947D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3FB3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8A05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D368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24B5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0B32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5608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34B7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3914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A3FB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CDB7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5C67A7" w:rsidRPr="001E4952" w14:paraId="60716B35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9557" w14:textId="77777777" w:rsidR="005C67A7" w:rsidRPr="001E4952" w:rsidRDefault="005C67A7" w:rsidP="002B5E90">
            <w:pPr>
              <w:spacing w:line="560" w:lineRule="exact"/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D77D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A8AF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05FD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682A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0860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FAAE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BAB4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6EE5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296B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F317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B80F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F749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5C67A7" w:rsidRPr="001E4952" w14:paraId="525A9531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B93A" w14:textId="77777777" w:rsidR="005C67A7" w:rsidRPr="001E4952" w:rsidRDefault="005C67A7" w:rsidP="002B5E90">
            <w:pPr>
              <w:spacing w:line="560" w:lineRule="exact"/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D244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5FA2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9706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C4D4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D867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A3A9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65BC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0E3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D1CC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54D4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1B10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0AAE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5C67A7" w:rsidRPr="001E4952" w14:paraId="1D208E31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6CC9" w14:textId="77777777" w:rsidR="005C67A7" w:rsidRPr="001E4952" w:rsidRDefault="005C67A7" w:rsidP="002B5E90">
            <w:pPr>
              <w:spacing w:line="560" w:lineRule="exact"/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621E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DF8E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2F71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C842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6D62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2789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91EF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2529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7D99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190A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9942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3FEE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5C67A7" w:rsidRPr="001E4952" w14:paraId="746A60AF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A3AE" w14:textId="77777777" w:rsidR="005C67A7" w:rsidRPr="001E4952" w:rsidRDefault="005C67A7" w:rsidP="002B5E90">
            <w:pPr>
              <w:spacing w:line="560" w:lineRule="exact"/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EE54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520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E07A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9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C4BD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7D1F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EED8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B37B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3573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465C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F922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72A8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5C67A7" w:rsidRPr="001E4952" w14:paraId="47109867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089F" w14:textId="77777777" w:rsidR="005C67A7" w:rsidRPr="001E4952" w:rsidRDefault="005C67A7" w:rsidP="002B5E90">
            <w:pPr>
              <w:spacing w:line="560" w:lineRule="exact"/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76BB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BBE5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49D6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6425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AB46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4904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D4DA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8417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3879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7D28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4378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278F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5C67A7" w:rsidRPr="001E4952" w14:paraId="76A517F7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8035" w14:textId="77777777" w:rsidR="005C67A7" w:rsidRPr="001E4952" w:rsidRDefault="005C67A7" w:rsidP="002B5E90">
            <w:pPr>
              <w:spacing w:line="560" w:lineRule="exact"/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lastRenderedPageBreak/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5476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F93A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EF0C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9C6B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6E7E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A567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1AC9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7DF8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4A9E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59BA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159A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9767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5C67A7" w:rsidRPr="001E4952" w14:paraId="6EEA4561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5EDC" w14:textId="77777777" w:rsidR="005C67A7" w:rsidRPr="001E4952" w:rsidRDefault="005C67A7" w:rsidP="002B5E90">
            <w:pPr>
              <w:spacing w:line="560" w:lineRule="exact"/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E8C7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DF61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51D8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C1DC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C81A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433F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8B65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94C8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9680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57CF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7997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6415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5C67A7" w:rsidRPr="001E4952" w14:paraId="1CAFD7F6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8C95" w14:textId="77777777" w:rsidR="005C67A7" w:rsidRPr="001E4952" w:rsidRDefault="005C67A7" w:rsidP="002B5E90">
            <w:pPr>
              <w:spacing w:line="560" w:lineRule="exact"/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EACD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7691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6613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D918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40AB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9685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4137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86BE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DD80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2D00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2700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0836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5C67A7" w:rsidRPr="001E4952" w14:paraId="11AE9B4A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B1C4" w14:textId="77777777" w:rsidR="005C67A7" w:rsidRPr="001E4952" w:rsidRDefault="005C67A7" w:rsidP="002B5E90">
            <w:pPr>
              <w:spacing w:line="560" w:lineRule="exact"/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64ED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9ED5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16D7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F831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5194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9C8B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4B0D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014C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96B4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45EA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09A2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DB6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5C67A7" w:rsidRPr="001E4952" w14:paraId="7E944E8B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13E3" w14:textId="77777777" w:rsidR="005C67A7" w:rsidRPr="001E4952" w:rsidRDefault="005C67A7" w:rsidP="002B5E90">
            <w:pPr>
              <w:spacing w:line="560" w:lineRule="exact"/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D988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302B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9B78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06C3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236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C69E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95E8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BE72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FB1A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C633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5D62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3DAF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5C67A7" w:rsidRPr="001E4952" w14:paraId="46870128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20F6" w14:textId="77777777" w:rsidR="005C67A7" w:rsidRPr="001E4952" w:rsidRDefault="005C67A7" w:rsidP="002B5E90">
            <w:pPr>
              <w:spacing w:line="560" w:lineRule="exact"/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3797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5480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98A2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2224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AE1E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BC71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2B85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5971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32DF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614A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2A46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A9D4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5C67A7" w:rsidRPr="001E4952" w14:paraId="7454E536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3EE3" w14:textId="77777777" w:rsidR="005C67A7" w:rsidRPr="001E4952" w:rsidRDefault="005C67A7" w:rsidP="002B5E90">
            <w:pPr>
              <w:spacing w:line="560" w:lineRule="exact"/>
              <w:jc w:val="righ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5EC3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1F94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4836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F21E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5312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C224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A86F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7D7F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3C71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8395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BE60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 xml:space="preserve">　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3B25" w14:textId="77777777" w:rsidR="005C67A7" w:rsidRPr="001E4952" w:rsidRDefault="005C67A7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1E4952" w:rsidRPr="001E4952" w14:paraId="543AA0FE" w14:textId="77777777" w:rsidTr="005C67A7">
        <w:trPr>
          <w:gridBefore w:val="1"/>
          <w:wBefore w:w="18" w:type="pct"/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4299" w14:textId="77777777" w:rsidR="001E4952" w:rsidRPr="001E4952" w:rsidRDefault="001E4952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DCB1" w14:textId="77777777" w:rsidR="001E4952" w:rsidRPr="001E4952" w:rsidRDefault="001E4952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制表人：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6EE9" w14:textId="77777777" w:rsidR="001E4952" w:rsidRPr="001E4952" w:rsidRDefault="001E4952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96D2" w14:textId="77777777" w:rsidR="001E4952" w:rsidRPr="001E4952" w:rsidRDefault="001E4952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B647" w14:textId="77777777" w:rsidR="001E4952" w:rsidRPr="001E4952" w:rsidRDefault="001E4952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A048" w14:textId="77777777" w:rsidR="001E4952" w:rsidRPr="001E4952" w:rsidRDefault="001E4952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B683" w14:textId="77777777" w:rsidR="001E4952" w:rsidRPr="001E4952" w:rsidRDefault="001E4952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7697" w14:textId="77777777" w:rsidR="001E4952" w:rsidRPr="001E4952" w:rsidRDefault="001E4952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3EC5" w14:textId="77777777" w:rsidR="001E4952" w:rsidRPr="001E4952" w:rsidRDefault="001E4952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  <w:r w:rsidRPr="001E4952">
              <w:rPr>
                <w:rFonts w:ascii="仿宋_GB2312" w:eastAsia="仿宋_GB2312" w:hAnsi="宋体" w:cs="宋体" w:hint="eastAsia"/>
                <w:lang w:eastAsia="zh-CN"/>
              </w:rPr>
              <w:t>复核人：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E314" w14:textId="77777777" w:rsidR="001E4952" w:rsidRPr="001E4952" w:rsidRDefault="001E4952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7C76" w14:textId="77777777" w:rsidR="001E4952" w:rsidRPr="001E4952" w:rsidRDefault="001E4952" w:rsidP="002B5E90">
            <w:pPr>
              <w:spacing w:line="56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A64711" w:rsidRPr="00C67E16" w14:paraId="0DCB391B" w14:textId="77777777" w:rsidTr="001E4952">
        <w:trPr>
          <w:gridAfter w:val="1"/>
          <w:wAfter w:w="132" w:type="pct"/>
          <w:trHeight w:val="465"/>
        </w:trPr>
        <w:tc>
          <w:tcPr>
            <w:tcW w:w="486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2037" w14:textId="77777777" w:rsidR="002B5E90" w:rsidRDefault="002B5E90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  <w:lang w:eastAsia="zh-CN"/>
              </w:rPr>
            </w:pPr>
          </w:p>
          <w:p w14:paraId="58C3C60E" w14:textId="77777777" w:rsidR="002B5E90" w:rsidRDefault="002B5E90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  <w:lang w:eastAsia="zh-CN"/>
              </w:rPr>
            </w:pPr>
          </w:p>
          <w:p w14:paraId="6991EC63" w14:textId="77777777" w:rsidR="002B5E90" w:rsidRDefault="002B5E90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  <w:lang w:eastAsia="zh-CN"/>
              </w:rPr>
            </w:pPr>
          </w:p>
          <w:p w14:paraId="1E2681FC" w14:textId="77777777" w:rsidR="002B5E90" w:rsidRDefault="002B5E90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  <w:lang w:eastAsia="zh-CN"/>
              </w:rPr>
            </w:pPr>
          </w:p>
          <w:p w14:paraId="4655693A" w14:textId="77777777" w:rsidR="002B5E90" w:rsidRDefault="002B5E90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  <w:lang w:eastAsia="zh-CN"/>
              </w:rPr>
            </w:pPr>
          </w:p>
          <w:p w14:paraId="55B2B740" w14:textId="77777777" w:rsidR="002B5E90" w:rsidRDefault="002B5E90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  <w:lang w:eastAsia="zh-CN"/>
              </w:rPr>
            </w:pPr>
          </w:p>
          <w:p w14:paraId="442D02A4" w14:textId="77777777" w:rsidR="00A64711" w:rsidRPr="00C67E16" w:rsidRDefault="00A64711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32"/>
                <w:szCs w:val="32"/>
                <w:lang w:eastAsia="zh-CN"/>
              </w:rPr>
              <w:lastRenderedPageBreak/>
              <w:t>附件</w:t>
            </w:r>
            <w:r w:rsidR="00A276B1">
              <w:rPr>
                <w:rFonts w:ascii="仿宋_GB2312" w:eastAsia="仿宋_GB2312" w:hAnsi="Arial" w:cs="Arial" w:hint="eastAsia"/>
                <w:color w:val="000000"/>
                <w:sz w:val="32"/>
                <w:szCs w:val="32"/>
                <w:lang w:eastAsia="zh-CN"/>
              </w:rPr>
              <w:t>5</w:t>
            </w:r>
          </w:p>
        </w:tc>
      </w:tr>
      <w:tr w:rsidR="00A64711" w:rsidRPr="00C67E16" w14:paraId="4F2F1D15" w14:textId="77777777" w:rsidTr="001E4952">
        <w:trPr>
          <w:gridAfter w:val="1"/>
          <w:wAfter w:w="132" w:type="pct"/>
          <w:trHeight w:val="499"/>
        </w:trPr>
        <w:tc>
          <w:tcPr>
            <w:tcW w:w="486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6706" w14:textId="77777777" w:rsidR="00A64711" w:rsidRPr="00C67E16" w:rsidRDefault="00A64711" w:rsidP="002B5E90">
            <w:pPr>
              <w:spacing w:line="56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67E16">
              <w:rPr>
                <w:rFonts w:ascii="仿宋_GB2312" w:eastAsia="仿宋_GB2312" w:hAnsi="宋体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支行          分理处农户小额普惠</w:t>
            </w:r>
            <w:r>
              <w:rPr>
                <w:rFonts w:ascii="仿宋_GB2312" w:eastAsia="仿宋_GB2312" w:hAnsi="宋体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>贷款</w:t>
            </w:r>
            <w:r w:rsidR="006B1E50">
              <w:rPr>
                <w:rFonts w:ascii="仿宋_GB2312" w:eastAsia="仿宋_GB2312" w:hAnsi="宋体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>不宜授信</w:t>
            </w:r>
            <w:r>
              <w:rPr>
                <w:rFonts w:ascii="仿宋_GB2312" w:eastAsia="仿宋_GB2312" w:hAnsi="宋体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>信息</w:t>
            </w:r>
            <w:r w:rsidRPr="00C67E16">
              <w:rPr>
                <w:rFonts w:ascii="仿宋_GB2312" w:eastAsia="仿宋_GB2312" w:hAnsi="宋体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>表</w:t>
            </w:r>
          </w:p>
        </w:tc>
      </w:tr>
    </w:tbl>
    <w:p w14:paraId="5D7B888B" w14:textId="77777777" w:rsidR="00A64711" w:rsidRDefault="006B1E50" w:rsidP="002B5E90">
      <w:pPr>
        <w:spacing w:line="560" w:lineRule="exact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 xml:space="preserve"> 填制时期：</w:t>
      </w:r>
    </w:p>
    <w:tbl>
      <w:tblPr>
        <w:tblW w:w="13763" w:type="dxa"/>
        <w:tblInd w:w="95" w:type="dxa"/>
        <w:tblLook w:val="04A0" w:firstRow="1" w:lastRow="0" w:firstColumn="1" w:lastColumn="0" w:noHBand="0" w:noVBand="1"/>
      </w:tblPr>
      <w:tblGrid>
        <w:gridCol w:w="1520"/>
        <w:gridCol w:w="2179"/>
        <w:gridCol w:w="2977"/>
        <w:gridCol w:w="2835"/>
        <w:gridCol w:w="4252"/>
      </w:tblGrid>
      <w:tr w:rsidR="00A64711" w:rsidRPr="00A64711" w14:paraId="2D319C1F" w14:textId="77777777" w:rsidTr="002B5E90">
        <w:trPr>
          <w:trHeight w:val="72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1522" w14:textId="77777777" w:rsidR="00A64711" w:rsidRPr="00A64711" w:rsidRDefault="00A64711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行政村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B4FD" w14:textId="77777777" w:rsidR="00A64711" w:rsidRPr="00A64711" w:rsidRDefault="00A64711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F625" w14:textId="77777777" w:rsidR="00A64711" w:rsidRPr="00A64711" w:rsidRDefault="00A64711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D809" w14:textId="77777777" w:rsidR="00A64711" w:rsidRPr="00A64711" w:rsidRDefault="00A64711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AF02" w14:textId="77777777" w:rsidR="00A64711" w:rsidRPr="00A64711" w:rsidRDefault="00A64711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不宜授信原因</w:t>
            </w:r>
          </w:p>
        </w:tc>
      </w:tr>
      <w:tr w:rsidR="00A64711" w:rsidRPr="00A64711" w14:paraId="7DEDFAC7" w14:textId="77777777" w:rsidTr="00A64711">
        <w:trPr>
          <w:trHeight w:val="5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142C" w14:textId="77777777" w:rsidR="00A64711" w:rsidRPr="00A64711" w:rsidRDefault="00A64711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A64711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××村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BDB2" w14:textId="77777777" w:rsidR="00A64711" w:rsidRPr="00A64711" w:rsidRDefault="006B1E50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张三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03BF" w14:textId="77777777" w:rsidR="00A64711" w:rsidRPr="00A64711" w:rsidRDefault="00A64711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A64711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330××××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850F" w14:textId="77777777" w:rsidR="00A64711" w:rsidRPr="00A64711" w:rsidRDefault="00A64711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A64711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139×××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8604" w14:textId="77777777" w:rsidR="00A64711" w:rsidRPr="00A64711" w:rsidRDefault="006B1E50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嗜赌</w:t>
            </w:r>
          </w:p>
        </w:tc>
      </w:tr>
      <w:tr w:rsidR="00A64711" w:rsidRPr="00A64711" w14:paraId="636E692D" w14:textId="77777777" w:rsidTr="00A64711">
        <w:trPr>
          <w:trHeight w:val="5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8E65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73F5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71D8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3E44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8588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A64711" w:rsidRPr="00A64711" w14:paraId="425DA21D" w14:textId="77777777" w:rsidTr="00A64711">
        <w:trPr>
          <w:trHeight w:val="5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DB16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9882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91F0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6E71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BF1E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A64711" w:rsidRPr="00A64711" w14:paraId="06FC38E2" w14:textId="77777777" w:rsidTr="00A64711">
        <w:trPr>
          <w:trHeight w:val="5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FF90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06AA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68F3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E6CE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2CFB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A64711" w:rsidRPr="00A64711" w14:paraId="167B2C7E" w14:textId="77777777" w:rsidTr="00A64711">
        <w:trPr>
          <w:trHeight w:val="5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E337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666C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29B1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5565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0BB0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A64711" w:rsidRPr="00A64711" w14:paraId="36152A80" w14:textId="77777777" w:rsidTr="00A64711">
        <w:trPr>
          <w:trHeight w:val="5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912D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360E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6E3D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C1A5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CC94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6B1E50" w:rsidRPr="00A64711" w14:paraId="5FCD80BE" w14:textId="77777777" w:rsidTr="00A64711">
        <w:trPr>
          <w:trHeight w:val="5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3715" w14:textId="77777777" w:rsidR="006B1E50" w:rsidRPr="00A64711" w:rsidRDefault="006B1E50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FE84" w14:textId="77777777" w:rsidR="006B1E50" w:rsidRPr="00A64711" w:rsidRDefault="006B1E50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D848" w14:textId="77777777" w:rsidR="006B1E50" w:rsidRPr="00A64711" w:rsidRDefault="006B1E50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330" w14:textId="77777777" w:rsidR="006B1E50" w:rsidRPr="00A64711" w:rsidRDefault="006B1E50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CAE6" w14:textId="77777777" w:rsidR="006B1E50" w:rsidRPr="00A64711" w:rsidRDefault="006B1E50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A64711" w:rsidRPr="00A64711" w14:paraId="555934B2" w14:textId="77777777" w:rsidTr="00A64711">
        <w:trPr>
          <w:trHeight w:val="5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2C9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5A17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DB81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B1B7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88C2" w14:textId="77777777" w:rsidR="00A64711" w:rsidRPr="00A64711" w:rsidRDefault="00A64711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6B1E50" w:rsidRPr="00A64711" w14:paraId="0193FF9E" w14:textId="77777777" w:rsidTr="00411D5A">
        <w:trPr>
          <w:trHeight w:val="567"/>
        </w:trPr>
        <w:tc>
          <w:tcPr>
            <w:tcW w:w="13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6FAC" w14:textId="77777777" w:rsidR="006B1E50" w:rsidRPr="00A64711" w:rsidRDefault="006B1E50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A64711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  <w:r w:rsidRPr="00D31652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指标说明：1.否决情况指涉刑</w:t>
            </w:r>
            <w:r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、涉诉、吸毒、嗜赌、非法信访户、职业放贷人等（不限于上述情况）；2</w:t>
            </w:r>
            <w:r w:rsidRPr="00D31652"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.</w:t>
            </w:r>
            <w:r>
              <w:rPr>
                <w:rFonts w:ascii="仿宋_GB2312" w:eastAsia="仿宋_GB2312" w:hint="eastAsia"/>
                <w:sz w:val="20"/>
                <w:szCs w:val="20"/>
                <w:lang w:eastAsia="zh-CN"/>
              </w:rPr>
              <w:t>年龄不符以此表格式为样本单独建表。</w:t>
            </w:r>
          </w:p>
        </w:tc>
      </w:tr>
    </w:tbl>
    <w:p w14:paraId="25C1F39E" w14:textId="77777777" w:rsidR="00C67E16" w:rsidRDefault="006B1E50" w:rsidP="002B5E90">
      <w:pPr>
        <w:spacing w:line="560" w:lineRule="exact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 xml:space="preserve">                                                                              填表人：             复核人：</w:t>
      </w:r>
    </w:p>
    <w:tbl>
      <w:tblPr>
        <w:tblW w:w="4989" w:type="pct"/>
        <w:tblLook w:val="04A0" w:firstRow="1" w:lastRow="0" w:firstColumn="1" w:lastColumn="0" w:noHBand="0" w:noVBand="1"/>
      </w:tblPr>
      <w:tblGrid>
        <w:gridCol w:w="818"/>
        <w:gridCol w:w="1417"/>
        <w:gridCol w:w="2551"/>
        <w:gridCol w:w="1559"/>
        <w:gridCol w:w="1561"/>
        <w:gridCol w:w="1561"/>
        <w:gridCol w:w="1556"/>
        <w:gridCol w:w="1559"/>
        <w:gridCol w:w="1561"/>
      </w:tblGrid>
      <w:tr w:rsidR="00C67E16" w:rsidRPr="00C67E16" w14:paraId="027640FB" w14:textId="77777777" w:rsidTr="007449C5">
        <w:trPr>
          <w:trHeight w:val="46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B61D" w14:textId="77777777" w:rsidR="00C67E16" w:rsidRPr="00C67E16" w:rsidRDefault="00C67E16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32"/>
                <w:szCs w:val="32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32"/>
                <w:szCs w:val="32"/>
                <w:lang w:eastAsia="zh-CN"/>
              </w:rPr>
              <w:lastRenderedPageBreak/>
              <w:t>附件</w:t>
            </w:r>
            <w:r w:rsidR="00A276B1">
              <w:rPr>
                <w:rFonts w:ascii="仿宋_GB2312" w:eastAsia="仿宋_GB2312" w:hAnsi="Arial" w:cs="Arial" w:hint="eastAsia"/>
                <w:color w:val="000000"/>
                <w:sz w:val="32"/>
                <w:szCs w:val="32"/>
                <w:lang w:eastAsia="zh-CN"/>
              </w:rPr>
              <w:t>6</w:t>
            </w:r>
          </w:p>
        </w:tc>
      </w:tr>
      <w:tr w:rsidR="00C67E16" w:rsidRPr="00C67E16" w14:paraId="702A87B8" w14:textId="77777777" w:rsidTr="007449C5">
        <w:trPr>
          <w:trHeight w:val="49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8F20" w14:textId="77777777" w:rsidR="00C67E16" w:rsidRPr="00C67E16" w:rsidRDefault="00C67E16" w:rsidP="002B5E90">
            <w:pPr>
              <w:spacing w:line="56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67E16">
              <w:rPr>
                <w:rFonts w:ascii="仿宋_GB2312" w:eastAsia="仿宋_GB2312" w:hAnsi="宋体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>支行          分理处农户小额普惠</w:t>
            </w:r>
            <w:r w:rsidR="00674872">
              <w:rPr>
                <w:rFonts w:ascii="仿宋_GB2312" w:eastAsia="仿宋_GB2312" w:hAnsi="宋体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>贷款公议</w:t>
            </w:r>
            <w:r w:rsidRPr="00C67E16">
              <w:rPr>
                <w:rFonts w:ascii="仿宋_GB2312" w:eastAsia="仿宋_GB2312" w:hAnsi="宋体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>授信表</w:t>
            </w:r>
          </w:p>
        </w:tc>
      </w:tr>
      <w:tr w:rsidR="00C67E16" w:rsidRPr="00C67E16" w14:paraId="298694FA" w14:textId="77777777" w:rsidTr="007449C5">
        <w:trPr>
          <w:trHeight w:val="499"/>
        </w:trPr>
        <w:tc>
          <w:tcPr>
            <w:tcW w:w="33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82D0" w14:textId="77777777" w:rsidR="00C67E16" w:rsidRPr="00C67E16" w:rsidRDefault="00C67E16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行政村名称：</w:t>
            </w:r>
            <w:r w:rsidR="00674872">
              <w:rPr>
                <w:rFonts w:ascii="仿宋_GB2312" w:eastAsia="仿宋_GB2312" w:hAnsi="Arial" w:cs="Arial" w:hint="eastAsia"/>
                <w:color w:val="000000"/>
                <w:lang w:eastAsia="zh-CN"/>
              </w:rPr>
              <w:t xml:space="preserve">           </w:t>
            </w:r>
            <w:r w:rsidRPr="00C67E16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行政村总户数：</w:t>
            </w:r>
            <w:r w:rsidR="00674872">
              <w:rPr>
                <w:rFonts w:ascii="仿宋_GB2312" w:eastAsia="仿宋_GB2312" w:hAnsi="Arial" w:cs="Arial" w:hint="eastAsia"/>
                <w:color w:val="000000"/>
                <w:lang w:eastAsia="zh-CN"/>
              </w:rPr>
              <w:t xml:space="preserve">      </w:t>
            </w:r>
            <w:r w:rsidRPr="00C67E16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行政村人口数：</w:t>
            </w:r>
          </w:p>
        </w:tc>
        <w:tc>
          <w:tcPr>
            <w:tcW w:w="1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2315" w14:textId="77777777" w:rsidR="00C67E16" w:rsidRPr="00674872" w:rsidRDefault="00674872" w:rsidP="002B5E90">
            <w:pPr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lang w:eastAsia="zh-CN"/>
              </w:rPr>
            </w:pPr>
            <w:r>
              <w:rPr>
                <w:rFonts w:ascii="仿宋_GB2312" w:eastAsia="仿宋_GB2312" w:hAnsi="Arial" w:cs="Arial" w:hint="eastAsia"/>
                <w:color w:val="000000"/>
                <w:lang w:eastAsia="zh-CN"/>
              </w:rPr>
              <w:t>填制日期：</w:t>
            </w:r>
          </w:p>
        </w:tc>
      </w:tr>
      <w:tr w:rsidR="000C19E2" w:rsidRPr="00C67E16" w14:paraId="1181F028" w14:textId="77777777" w:rsidTr="007449C5">
        <w:trPr>
          <w:trHeight w:val="499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0513" w14:textId="77777777" w:rsidR="00C67E16" w:rsidRPr="00C67E16" w:rsidRDefault="00C67E16" w:rsidP="002B5E90">
            <w:pPr>
              <w:spacing w:line="560" w:lineRule="exact"/>
              <w:jc w:val="center"/>
              <w:rPr>
                <w:rFonts w:ascii="仿宋_GB2312" w:eastAsia="仿宋_GB2312" w:hAnsi="宋体" w:cs="Arial"/>
                <w:color w:val="000000"/>
                <w:lang w:eastAsia="zh-CN"/>
              </w:rPr>
            </w:pPr>
            <w:r w:rsidRPr="00C67E16">
              <w:rPr>
                <w:rFonts w:ascii="仿宋_GB2312" w:eastAsia="仿宋_GB2312" w:hAnsi="宋体" w:cs="Arial" w:hint="eastAsia"/>
                <w:color w:val="000000"/>
                <w:lang w:eastAsia="zh-CN"/>
              </w:rPr>
              <w:t>序号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83F7" w14:textId="77777777" w:rsidR="00C67E16" w:rsidRPr="00C67E16" w:rsidRDefault="00C67E16" w:rsidP="002B5E90">
            <w:pPr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姓名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814F" w14:textId="77777777" w:rsidR="00C67E16" w:rsidRPr="00C67E16" w:rsidRDefault="00C67E16" w:rsidP="002B5E90">
            <w:pPr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身份证号码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80B9" w14:textId="77777777" w:rsidR="00C67E16" w:rsidRPr="00C67E16" w:rsidRDefault="00C67E16" w:rsidP="002B5E90">
            <w:pPr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家庭住址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2EEB" w14:textId="77777777" w:rsidR="00C67E16" w:rsidRPr="00C67E16" w:rsidRDefault="00C67E16" w:rsidP="002B5E90">
            <w:pPr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联系电话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D500" w14:textId="77777777" w:rsidR="00C67E16" w:rsidRPr="00C67E16" w:rsidRDefault="00C67E16" w:rsidP="002B5E90">
            <w:pPr>
              <w:spacing w:line="560" w:lineRule="exact"/>
              <w:jc w:val="center"/>
              <w:rPr>
                <w:rFonts w:ascii="仿宋_GB2312" w:eastAsia="仿宋_GB2312" w:hAnsi="宋体" w:cs="Arial"/>
                <w:color w:val="000000"/>
                <w:lang w:eastAsia="zh-CN"/>
              </w:rPr>
            </w:pPr>
            <w:r w:rsidRPr="00C67E16">
              <w:rPr>
                <w:rFonts w:ascii="仿宋_GB2312" w:eastAsia="仿宋_GB2312" w:hAnsi="宋体" w:cs="Arial" w:hint="eastAsia"/>
                <w:color w:val="000000"/>
                <w:lang w:eastAsia="zh-CN"/>
              </w:rPr>
              <w:t>授信总额度（万元）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1C7E" w14:textId="77777777" w:rsidR="00C67E16" w:rsidRPr="00C67E16" w:rsidRDefault="00C67E16" w:rsidP="002B5E90">
            <w:pPr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lang w:eastAsia="zh-CN"/>
              </w:rPr>
              <w:t>其中</w:t>
            </w:r>
          </w:p>
        </w:tc>
      </w:tr>
      <w:tr w:rsidR="000C19E2" w:rsidRPr="00C67E16" w14:paraId="0850C486" w14:textId="77777777" w:rsidTr="007449C5">
        <w:trPr>
          <w:trHeight w:val="109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F4F7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宋体" w:cs="Arial"/>
                <w:color w:val="000000"/>
                <w:lang w:eastAsia="zh-CN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77AD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lang w:eastAsia="zh-CN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20C8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lang w:eastAsia="zh-C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7917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lang w:eastAsia="zh-CN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386D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lang w:eastAsia="zh-C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9BF8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宋体" w:cs="Arial"/>
                <w:color w:val="000000"/>
                <w:lang w:eastAsia="zh-C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4200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宋体" w:cs="Arial"/>
                <w:color w:val="000000"/>
                <w:lang w:eastAsia="zh-CN"/>
              </w:rPr>
            </w:pPr>
            <w:r>
              <w:rPr>
                <w:rFonts w:ascii="仿宋_GB2312" w:eastAsia="仿宋_GB2312" w:hAnsi="宋体" w:cs="Arial" w:hint="eastAsia"/>
                <w:color w:val="000000"/>
                <w:lang w:eastAsia="zh-CN"/>
              </w:rPr>
              <w:t>背靠背公议授信额度</w:t>
            </w:r>
            <w:r w:rsidRPr="00C67E16">
              <w:rPr>
                <w:rFonts w:ascii="仿宋_GB2312" w:eastAsia="仿宋_GB2312" w:hAnsi="宋体" w:cs="Arial" w:hint="eastAsia"/>
                <w:color w:val="000000"/>
                <w:lang w:eastAsia="zh-CN"/>
              </w:rPr>
              <w:t>（万元）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C9B8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宋体" w:cs="Arial"/>
                <w:color w:val="000000"/>
                <w:lang w:eastAsia="zh-CN"/>
              </w:rPr>
            </w:pPr>
            <w:r w:rsidRPr="00C67E16">
              <w:rPr>
                <w:rFonts w:ascii="仿宋_GB2312" w:eastAsia="仿宋_GB2312" w:hAnsi="宋体" w:cs="Arial" w:hint="eastAsia"/>
                <w:color w:val="000000"/>
                <w:lang w:eastAsia="zh-CN"/>
              </w:rPr>
              <w:t>正向提额金额（万元）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A23C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宋体" w:cs="Arial"/>
                <w:color w:val="000000"/>
                <w:lang w:eastAsia="zh-CN"/>
              </w:rPr>
            </w:pPr>
            <w:r w:rsidRPr="00C67E16">
              <w:rPr>
                <w:rFonts w:ascii="仿宋_GB2312" w:eastAsia="仿宋_GB2312" w:hAnsi="宋体" w:cs="Arial" w:hint="eastAsia"/>
                <w:color w:val="000000"/>
                <w:lang w:eastAsia="zh-CN"/>
              </w:rPr>
              <w:t>正向提额内容</w:t>
            </w:r>
          </w:p>
        </w:tc>
      </w:tr>
      <w:tr w:rsidR="000C19E2" w:rsidRPr="00C67E16" w14:paraId="168949B8" w14:textId="77777777" w:rsidTr="007449C5">
        <w:trPr>
          <w:trHeight w:val="56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EB60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92C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68C6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3AF6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D0B3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3AFF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058E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E5EA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06DE" w14:textId="77777777" w:rsidR="000C19E2" w:rsidRPr="000C19E2" w:rsidRDefault="000C19E2" w:rsidP="002B5E90">
            <w:pPr>
              <w:spacing w:line="560" w:lineRule="exact"/>
              <w:rPr>
                <w:rFonts w:ascii="仿宋_GB2312" w:eastAsia="仿宋_GB2312" w:hAnsi="宋体" w:cs="Arial"/>
                <w:color w:val="000000"/>
                <w:lang w:eastAsia="zh-CN"/>
              </w:rPr>
            </w:pPr>
            <w:r w:rsidRPr="000C19E2">
              <w:rPr>
                <w:rFonts w:ascii="仿宋_GB2312" w:eastAsia="仿宋_GB2312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0C19E2" w:rsidRPr="00C67E16" w14:paraId="4CD576F0" w14:textId="77777777" w:rsidTr="007449C5">
        <w:trPr>
          <w:trHeight w:val="56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CDDE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9610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CA89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EB2B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C522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947F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C299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4817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7265" w14:textId="77777777" w:rsidR="000C19E2" w:rsidRPr="000C19E2" w:rsidRDefault="000C19E2" w:rsidP="002B5E90">
            <w:pPr>
              <w:spacing w:line="560" w:lineRule="exact"/>
              <w:rPr>
                <w:rFonts w:ascii="仿宋_GB2312" w:eastAsia="仿宋_GB2312" w:hAnsi="宋体" w:cs="Arial"/>
                <w:color w:val="000000"/>
                <w:lang w:eastAsia="zh-CN"/>
              </w:rPr>
            </w:pPr>
            <w:r w:rsidRPr="000C19E2">
              <w:rPr>
                <w:rFonts w:ascii="仿宋_GB2312" w:eastAsia="仿宋_GB2312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0C19E2" w:rsidRPr="00C67E16" w14:paraId="0070FEDC" w14:textId="77777777" w:rsidTr="007449C5">
        <w:trPr>
          <w:trHeight w:val="56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C4C2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0BB6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18AA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F98A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FD6B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ED59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7CB9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95C1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F112" w14:textId="77777777" w:rsidR="000C19E2" w:rsidRPr="000C19E2" w:rsidRDefault="000C19E2" w:rsidP="002B5E90">
            <w:pPr>
              <w:spacing w:line="560" w:lineRule="exact"/>
              <w:rPr>
                <w:rFonts w:ascii="仿宋_GB2312" w:eastAsia="仿宋_GB2312" w:hAnsi="宋体" w:cs="Arial"/>
                <w:color w:val="000000"/>
                <w:lang w:eastAsia="zh-CN"/>
              </w:rPr>
            </w:pPr>
            <w:r w:rsidRPr="000C19E2">
              <w:rPr>
                <w:rFonts w:ascii="仿宋_GB2312" w:eastAsia="仿宋_GB2312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0C19E2" w:rsidRPr="00C67E16" w14:paraId="584A7675" w14:textId="77777777" w:rsidTr="007449C5">
        <w:trPr>
          <w:trHeight w:val="56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DDB2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A9BF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A638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796A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A925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B321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C5CA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B731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A05A" w14:textId="77777777" w:rsidR="000C19E2" w:rsidRPr="000C19E2" w:rsidRDefault="000C19E2" w:rsidP="002B5E90">
            <w:pPr>
              <w:spacing w:line="560" w:lineRule="exact"/>
              <w:rPr>
                <w:rFonts w:ascii="仿宋_GB2312" w:eastAsia="仿宋_GB2312" w:hAnsi="宋体" w:cs="Arial"/>
                <w:color w:val="000000"/>
                <w:lang w:eastAsia="zh-CN"/>
              </w:rPr>
            </w:pPr>
            <w:r w:rsidRPr="000C19E2">
              <w:rPr>
                <w:rFonts w:ascii="仿宋_GB2312" w:eastAsia="仿宋_GB2312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0C19E2" w:rsidRPr="00C67E16" w14:paraId="6ADC5AD6" w14:textId="77777777" w:rsidTr="007449C5">
        <w:trPr>
          <w:trHeight w:val="56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5792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598D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4412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C2E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0AEE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2B79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80B8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02C9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C13E" w14:textId="77777777" w:rsidR="000C19E2" w:rsidRPr="000C19E2" w:rsidRDefault="000C19E2" w:rsidP="002B5E90">
            <w:pPr>
              <w:spacing w:line="560" w:lineRule="exact"/>
              <w:rPr>
                <w:rFonts w:ascii="仿宋_GB2312" w:eastAsia="仿宋_GB2312" w:hAnsi="宋体" w:cs="Arial"/>
                <w:color w:val="000000"/>
                <w:lang w:eastAsia="zh-CN"/>
              </w:rPr>
            </w:pPr>
            <w:r w:rsidRPr="000C19E2">
              <w:rPr>
                <w:rFonts w:ascii="仿宋_GB2312" w:eastAsia="仿宋_GB2312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0C19E2" w:rsidRPr="00C67E16" w14:paraId="4E2C4289" w14:textId="77777777" w:rsidTr="007449C5">
        <w:trPr>
          <w:trHeight w:val="56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B27D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2ADE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6F1A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F3DD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40B3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DD95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6CB3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0B7C" w14:textId="77777777" w:rsidR="000C19E2" w:rsidRPr="00C67E16" w:rsidRDefault="000C19E2" w:rsidP="002B5E90">
            <w:pPr>
              <w:spacing w:line="560" w:lineRule="exact"/>
              <w:rPr>
                <w:rFonts w:ascii="仿宋_GB2312" w:eastAsia="仿宋_GB2312" w:hAnsi="Arial" w:cs="Arial"/>
                <w:color w:val="000000"/>
                <w:sz w:val="20"/>
                <w:szCs w:val="20"/>
                <w:lang w:eastAsia="zh-CN"/>
              </w:rPr>
            </w:pPr>
            <w:r w:rsidRPr="00C67E16">
              <w:rPr>
                <w:rFonts w:ascii="仿宋_GB2312" w:eastAsia="仿宋_GB2312" w:hAnsi="Arial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62A5" w14:textId="77777777" w:rsidR="000C19E2" w:rsidRPr="000C19E2" w:rsidRDefault="000C19E2" w:rsidP="002B5E90">
            <w:pPr>
              <w:spacing w:line="560" w:lineRule="exact"/>
              <w:rPr>
                <w:rFonts w:ascii="仿宋_GB2312" w:eastAsia="仿宋_GB2312" w:hAnsi="宋体" w:cs="Arial"/>
                <w:color w:val="000000"/>
                <w:lang w:eastAsia="zh-CN"/>
              </w:rPr>
            </w:pPr>
          </w:p>
        </w:tc>
      </w:tr>
    </w:tbl>
    <w:p w14:paraId="13015F82" w14:textId="77777777" w:rsidR="00000809" w:rsidRDefault="007449C5" w:rsidP="002B5E90">
      <w:pPr>
        <w:spacing w:line="560" w:lineRule="exact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公议授信小组成员签字：</w:t>
      </w:r>
    </w:p>
    <w:p w14:paraId="36B9BA9F" w14:textId="77777777" w:rsidR="000C19E2" w:rsidRPr="009C0E2F" w:rsidRDefault="00000809" w:rsidP="002B5E90">
      <w:pPr>
        <w:adjustRightInd w:val="0"/>
        <w:snapToGrid w:val="0"/>
        <w:spacing w:line="560" w:lineRule="exact"/>
        <w:textAlignment w:val="center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lang w:eastAsia="zh-CN"/>
        </w:rPr>
        <w:br w:type="page"/>
      </w:r>
      <w:r w:rsidR="000C19E2" w:rsidRPr="00D31652">
        <w:rPr>
          <w:rFonts w:ascii="仿宋_GB2312" w:eastAsia="仿宋_GB2312" w:hint="eastAsia"/>
          <w:sz w:val="32"/>
          <w:szCs w:val="32"/>
          <w:lang w:eastAsia="zh-CN"/>
        </w:rPr>
        <w:lastRenderedPageBreak/>
        <w:t>附件</w:t>
      </w:r>
      <w:r w:rsidR="00A276B1">
        <w:rPr>
          <w:rFonts w:ascii="仿宋_GB2312" w:eastAsia="仿宋_GB2312" w:hint="eastAsia"/>
          <w:sz w:val="32"/>
          <w:szCs w:val="32"/>
          <w:lang w:eastAsia="zh-CN"/>
        </w:rPr>
        <w:t>7</w:t>
      </w:r>
    </w:p>
    <w:p w14:paraId="0E3928AD" w14:textId="77777777" w:rsidR="000C19E2" w:rsidRDefault="000C19E2" w:rsidP="002B5E90">
      <w:pPr>
        <w:spacing w:line="560" w:lineRule="exact"/>
        <w:ind w:firstLineChars="990" w:firstLine="2783"/>
        <w:rPr>
          <w:rFonts w:ascii="仿宋_GB2312" w:eastAsia="仿宋_GB2312"/>
          <w:lang w:eastAsia="zh-CN"/>
        </w:rPr>
      </w:pPr>
      <w:r w:rsidRPr="00D31652">
        <w:rPr>
          <w:rFonts w:ascii="仿宋_GB2312" w:eastAsia="仿宋_GB2312" w:hAnsi="宋体" w:cs="Arial" w:hint="eastAsia"/>
          <w:b/>
          <w:bCs/>
          <w:color w:val="000000"/>
          <w:sz w:val="28"/>
          <w:szCs w:val="28"/>
          <w:lang w:eastAsia="zh-CN"/>
        </w:rPr>
        <w:t>支行          分理处农户小额普惠</w:t>
      </w:r>
      <w:r>
        <w:rPr>
          <w:rFonts w:ascii="仿宋_GB2312" w:eastAsia="仿宋_GB2312" w:hAnsi="宋体" w:cs="Arial" w:hint="eastAsia"/>
          <w:b/>
          <w:bCs/>
          <w:color w:val="000000"/>
          <w:sz w:val="28"/>
          <w:szCs w:val="28"/>
          <w:lang w:eastAsia="zh-CN"/>
        </w:rPr>
        <w:t>贷款授信（已签约）管理台账</w:t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986"/>
        <w:gridCol w:w="879"/>
        <w:gridCol w:w="841"/>
        <w:gridCol w:w="1417"/>
        <w:gridCol w:w="1134"/>
        <w:gridCol w:w="1134"/>
        <w:gridCol w:w="1559"/>
        <w:gridCol w:w="1560"/>
        <w:gridCol w:w="1275"/>
        <w:gridCol w:w="1418"/>
        <w:gridCol w:w="1701"/>
      </w:tblGrid>
      <w:tr w:rsidR="007449C5" w:rsidRPr="00000809" w14:paraId="485E8ADD" w14:textId="77777777" w:rsidTr="007449C5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3031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机构号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9C3E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行政村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EB91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C284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F534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AF06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合同号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3891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合同开始时间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0624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合同结束日期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6978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合同金额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0AFF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贷款余额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896A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签约客户经理</w:t>
            </w:r>
          </w:p>
        </w:tc>
      </w:tr>
      <w:tr w:rsidR="007449C5" w:rsidRPr="00000809" w14:paraId="4DDB1627" w14:textId="77777777" w:rsidTr="007449C5">
        <w:trPr>
          <w:trHeight w:val="56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1494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90</w:t>
            </w:r>
            <w:r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2</w:t>
            </w:r>
            <w:r w:rsidRPr="00000809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××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58DE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××村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1418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张三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8F39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330×××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4185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139××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5BF1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F11D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A0BB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EC71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81F8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D58B" w14:textId="77777777" w:rsidR="000C19E2" w:rsidRPr="00000809" w:rsidRDefault="000C19E2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000809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7449C5" w:rsidRPr="00000809" w14:paraId="5C4FBD7D" w14:textId="77777777" w:rsidTr="007449C5">
        <w:trPr>
          <w:trHeight w:val="56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BC25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B974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3ABB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FC7D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181B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B5B4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7176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A91E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A802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32D6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1AF9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7449C5" w:rsidRPr="00000809" w14:paraId="7E6D32EA" w14:textId="77777777" w:rsidTr="007449C5">
        <w:trPr>
          <w:trHeight w:val="56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4823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5DDB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46D7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8D5C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D872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2E9C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DC0D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E691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2EA8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EBF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FCAB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7449C5" w:rsidRPr="00000809" w14:paraId="0C55B29C" w14:textId="77777777" w:rsidTr="007449C5">
        <w:trPr>
          <w:trHeight w:val="56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3285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E75E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CCD4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A605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192F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F439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182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17EA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34C4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04FE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4A2E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7449C5" w:rsidRPr="00000809" w14:paraId="4329FC5F" w14:textId="77777777" w:rsidTr="007449C5">
        <w:trPr>
          <w:trHeight w:val="56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D3BA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643C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073A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DCBC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1FFE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2B51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864F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7445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404E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9D85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BF19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7449C5" w:rsidRPr="00000809" w14:paraId="76B59584" w14:textId="77777777" w:rsidTr="007449C5">
        <w:trPr>
          <w:trHeight w:val="56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9DA1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1084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686D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FA96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0FEE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E339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B94E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B6A2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41C4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B8AB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685E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9C5" w:rsidRPr="00000809" w14:paraId="4A3D572D" w14:textId="77777777" w:rsidTr="007449C5">
        <w:trPr>
          <w:trHeight w:val="56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213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85F7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1E03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254B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7DAB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F7A3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256B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67CB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9C21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7F78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047E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9C5" w:rsidRPr="00000809" w14:paraId="22953BCC" w14:textId="77777777" w:rsidTr="007449C5">
        <w:trPr>
          <w:trHeight w:val="56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2780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1E49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A69E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DBE9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2B53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D30A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EFD7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D057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6D28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38F3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9C91" w14:textId="77777777" w:rsidR="007449C5" w:rsidRPr="00000809" w:rsidRDefault="007449C5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9C5" w:rsidRPr="00000809" w14:paraId="717936E4" w14:textId="77777777" w:rsidTr="007449C5">
        <w:trPr>
          <w:trHeight w:val="56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C1C6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9967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E168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1637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281B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4B7B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85F3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9410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3361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FCF6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326D" w14:textId="77777777" w:rsidR="000C19E2" w:rsidRPr="00000809" w:rsidRDefault="000C19E2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000809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</w:tbl>
    <w:p w14:paraId="523BCAFA" w14:textId="77777777" w:rsidR="00000809" w:rsidRDefault="000C19E2" w:rsidP="002B5E90">
      <w:pPr>
        <w:spacing w:line="560" w:lineRule="exact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 xml:space="preserve">                                                                               </w:t>
      </w:r>
      <w:r w:rsidR="00533182">
        <w:rPr>
          <w:rFonts w:ascii="仿宋_GB2312" w:eastAsia="仿宋_GB2312" w:hint="eastAsia"/>
          <w:lang w:eastAsia="zh-CN"/>
        </w:rPr>
        <w:t xml:space="preserve">       </w:t>
      </w:r>
      <w:r>
        <w:rPr>
          <w:rFonts w:ascii="仿宋_GB2312" w:eastAsia="仿宋_GB2312" w:hint="eastAsia"/>
          <w:lang w:eastAsia="zh-CN"/>
        </w:rPr>
        <w:t xml:space="preserve"> </w:t>
      </w:r>
      <w:r w:rsidR="00533182">
        <w:rPr>
          <w:rFonts w:ascii="仿宋_GB2312" w:eastAsia="仿宋_GB2312" w:hint="eastAsia"/>
          <w:lang w:eastAsia="zh-CN"/>
        </w:rPr>
        <w:t>制表人</w:t>
      </w:r>
      <w:r>
        <w:rPr>
          <w:rFonts w:ascii="仿宋_GB2312" w:eastAsia="仿宋_GB2312" w:hint="eastAsia"/>
          <w:lang w:eastAsia="zh-CN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9C0E2F" w:rsidRPr="00D31652" w14:paraId="7C04F7EA" w14:textId="77777777" w:rsidTr="00411D5A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C64A" w14:textId="77777777" w:rsidR="009C0E2F" w:rsidRPr="009C0E2F" w:rsidRDefault="009C0E2F" w:rsidP="002B5E90">
            <w:pPr>
              <w:adjustRightInd w:val="0"/>
              <w:snapToGrid w:val="0"/>
              <w:spacing w:line="560" w:lineRule="exact"/>
              <w:textAlignment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D31652">
              <w:rPr>
                <w:rFonts w:ascii="仿宋_GB2312" w:eastAsia="仿宋_GB2312" w:hint="eastAsia"/>
                <w:sz w:val="32"/>
                <w:szCs w:val="32"/>
                <w:lang w:eastAsia="zh-CN"/>
              </w:rPr>
              <w:lastRenderedPageBreak/>
              <w:t>附件</w:t>
            </w:r>
            <w:r w:rsidR="00A276B1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8</w:t>
            </w:r>
          </w:p>
          <w:p w14:paraId="6251ED2E" w14:textId="77777777" w:rsidR="009C0E2F" w:rsidRPr="00D31652" w:rsidRDefault="009C0E2F" w:rsidP="002B5E90">
            <w:pPr>
              <w:spacing w:line="560" w:lineRule="exact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31652">
              <w:rPr>
                <w:rFonts w:ascii="仿宋_GB2312" w:eastAsia="仿宋_GB2312" w:hAnsi="宋体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>支行          分理处农户小额普惠</w:t>
            </w:r>
            <w:r w:rsidR="00000809">
              <w:rPr>
                <w:rFonts w:ascii="仿宋_GB2312" w:eastAsia="仿宋_GB2312" w:hAnsi="宋体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>贷款</w:t>
            </w:r>
            <w:r>
              <w:rPr>
                <w:rFonts w:ascii="仿宋_GB2312" w:eastAsia="仿宋_GB2312" w:hAnsi="宋体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>无感授信额度反馈清单</w:t>
            </w:r>
          </w:p>
        </w:tc>
      </w:tr>
    </w:tbl>
    <w:p w14:paraId="65A7D606" w14:textId="77777777" w:rsidR="003E0D86" w:rsidRPr="009C0E2F" w:rsidRDefault="003E0D86" w:rsidP="002B5E90">
      <w:pPr>
        <w:spacing w:line="560" w:lineRule="exact"/>
        <w:rPr>
          <w:rFonts w:ascii="仿宋_GB2312" w:eastAsia="仿宋_GB2312"/>
          <w:lang w:eastAsia="zh-CN"/>
        </w:rPr>
      </w:pPr>
    </w:p>
    <w:tbl>
      <w:tblPr>
        <w:tblW w:w="1407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65"/>
        <w:gridCol w:w="1149"/>
        <w:gridCol w:w="838"/>
        <w:gridCol w:w="1771"/>
        <w:gridCol w:w="1459"/>
        <w:gridCol w:w="1771"/>
        <w:gridCol w:w="2384"/>
        <w:gridCol w:w="1459"/>
        <w:gridCol w:w="2082"/>
      </w:tblGrid>
      <w:tr w:rsidR="003E0D86" w:rsidRPr="003E0D86" w14:paraId="1C7ACD97" w14:textId="77777777" w:rsidTr="002B5E90">
        <w:trPr>
          <w:trHeight w:val="44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947F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机构号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B0B0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行政村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4726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5645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6A43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3F9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可授信金额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43D0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通知方式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3990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通知时间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0939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b/>
                <w:bCs/>
                <w:color w:val="000000"/>
                <w:sz w:val="22"/>
                <w:szCs w:val="22"/>
                <w:lang w:eastAsia="zh-CN"/>
              </w:rPr>
              <w:t>通知客户经理</w:t>
            </w:r>
          </w:p>
        </w:tc>
      </w:tr>
      <w:tr w:rsidR="003E0D86" w:rsidRPr="003E0D86" w14:paraId="607CF537" w14:textId="77777777" w:rsidTr="009C0E2F">
        <w:trPr>
          <w:trHeight w:val="56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D354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90</w:t>
            </w:r>
            <w:r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2</w:t>
            </w:r>
            <w:r w:rsidRPr="003E0D86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××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FD35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××村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9CDE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张三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B67B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330××××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719D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139×××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6137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31E7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2"/>
                <w:szCs w:val="22"/>
                <w:lang w:eastAsia="zh-CN"/>
              </w:rPr>
            </w:pPr>
            <w:r w:rsidRPr="003E0D86">
              <w:rPr>
                <w:rFonts w:ascii="仿宋_GB2312" w:eastAsia="仿宋_GB2312" w:hAnsi="仿宋" w:cs="宋体" w:hint="eastAsia"/>
                <w:sz w:val="22"/>
                <w:szCs w:val="22"/>
                <w:lang w:eastAsia="zh-CN"/>
              </w:rPr>
              <w:t>电话/短信/微信等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4A3B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3E0D86"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6EB5" w14:textId="77777777" w:rsidR="003E0D86" w:rsidRPr="003E0D86" w:rsidRDefault="003E0D86" w:rsidP="002B5E90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3E0D86"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3E0D86" w:rsidRPr="003E0D86" w14:paraId="6E302197" w14:textId="77777777" w:rsidTr="009C0E2F">
        <w:trPr>
          <w:trHeight w:val="56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1932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6150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2536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58B8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44FE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75F4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D587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653F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0D7D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3E0D86" w:rsidRPr="003E0D86" w14:paraId="0BEB96E5" w14:textId="77777777" w:rsidTr="009C0E2F">
        <w:trPr>
          <w:trHeight w:val="56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8C00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B670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C9BF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5CCE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426C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FF2D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484C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7B7B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D881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3E0D86" w:rsidRPr="003E0D86" w14:paraId="47152A72" w14:textId="77777777" w:rsidTr="009C0E2F">
        <w:trPr>
          <w:trHeight w:val="56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9459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0D46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0255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50CB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5463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2F3B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DF65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1448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1242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  <w:r w:rsidRPr="003E0D86">
              <w:rPr>
                <w:rFonts w:ascii="宋体" w:eastAsia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3E0D86" w:rsidRPr="003E0D86" w14:paraId="3C00D827" w14:textId="77777777" w:rsidTr="009C0E2F">
        <w:trPr>
          <w:trHeight w:val="56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214C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17D5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1B33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3EAF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A2B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9F1C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C6B2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661F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635E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3E0D86" w:rsidRPr="003E0D86" w14:paraId="03C56F63" w14:textId="77777777" w:rsidTr="009C0E2F">
        <w:trPr>
          <w:trHeight w:val="56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2331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CC2B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5E64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1B2F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D9C0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885F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7464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C592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3015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3E0D86" w:rsidRPr="003E0D86" w14:paraId="07360385" w14:textId="77777777" w:rsidTr="009C0E2F">
        <w:trPr>
          <w:trHeight w:val="56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E462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5F04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E702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074D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EB12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B9B4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EFA7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C6FE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B246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 w:rsidR="003E0D86" w:rsidRPr="003E0D86" w14:paraId="40FABD52" w14:textId="77777777" w:rsidTr="009C0E2F">
        <w:trPr>
          <w:trHeight w:val="56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C1DC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E5C6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9008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5819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A514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BC9E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D6C3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B6C1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E1A1" w14:textId="77777777" w:rsidR="003E0D86" w:rsidRPr="003E0D86" w:rsidRDefault="003E0D86" w:rsidP="002B5E90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6E3DD8D7" w14:textId="77777777" w:rsidR="00000809" w:rsidRDefault="00000809" w:rsidP="002B5E90">
      <w:pPr>
        <w:spacing w:line="560" w:lineRule="exact"/>
        <w:ind w:firstLineChars="3800" w:firstLine="9120"/>
        <w:rPr>
          <w:rFonts w:ascii="仿宋_GB2312" w:eastAsia="仿宋_GB2312"/>
          <w:lang w:eastAsia="zh-CN"/>
        </w:rPr>
      </w:pPr>
    </w:p>
    <w:p w14:paraId="55B49914" w14:textId="77777777" w:rsidR="003E0D86" w:rsidRPr="00D31652" w:rsidRDefault="00000809" w:rsidP="002B5E90">
      <w:pPr>
        <w:spacing w:line="560" w:lineRule="exact"/>
        <w:ind w:firstLineChars="3800" w:firstLine="912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 xml:space="preserve">制表人：               复核人：                                                   </w:t>
      </w:r>
    </w:p>
    <w:sectPr w:rsidR="003E0D86" w:rsidRPr="00D31652" w:rsidSect="00950D14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D096" w14:textId="77777777" w:rsidR="00950D14" w:rsidRDefault="00950D14" w:rsidP="002C2333">
      <w:r>
        <w:separator/>
      </w:r>
    </w:p>
  </w:endnote>
  <w:endnote w:type="continuationSeparator" w:id="0">
    <w:p w14:paraId="048DA5F9" w14:textId="77777777" w:rsidR="00950D14" w:rsidRDefault="00950D14" w:rsidP="002C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10483"/>
      <w:docPartObj>
        <w:docPartGallery w:val="Page Numbers (Bottom of Page)"/>
        <w:docPartUnique/>
      </w:docPartObj>
    </w:sdtPr>
    <w:sdtContent>
      <w:sdt>
        <w:sdtPr>
          <w:id w:val="41910484"/>
          <w:docPartObj>
            <w:docPartGallery w:val="Page Numbers (Top of Page)"/>
            <w:docPartUnique/>
          </w:docPartObj>
        </w:sdtPr>
        <w:sdtContent>
          <w:p w14:paraId="465C4873" w14:textId="77777777" w:rsidR="00770F49" w:rsidRDefault="003733B8">
            <w:pPr>
              <w:pStyle w:val="a6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770F4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774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70F49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70F4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774E">
              <w:rPr>
                <w:b/>
                <w:noProof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544795" w14:textId="77777777" w:rsidR="00770F49" w:rsidRDefault="00770F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50D4" w14:textId="77777777" w:rsidR="00950D14" w:rsidRDefault="00950D14" w:rsidP="002C2333">
      <w:r>
        <w:separator/>
      </w:r>
    </w:p>
  </w:footnote>
  <w:footnote w:type="continuationSeparator" w:id="0">
    <w:p w14:paraId="5B038EAE" w14:textId="77777777" w:rsidR="00950D14" w:rsidRDefault="00950D14" w:rsidP="002C2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71"/>
    <w:rsid w:val="00000809"/>
    <w:rsid w:val="000070BF"/>
    <w:rsid w:val="00012A21"/>
    <w:rsid w:val="00021256"/>
    <w:rsid w:val="0002584B"/>
    <w:rsid w:val="00032B85"/>
    <w:rsid w:val="00054341"/>
    <w:rsid w:val="00057265"/>
    <w:rsid w:val="000650B3"/>
    <w:rsid w:val="00086190"/>
    <w:rsid w:val="000A2290"/>
    <w:rsid w:val="000B3F11"/>
    <w:rsid w:val="000B4162"/>
    <w:rsid w:val="000B5AF4"/>
    <w:rsid w:val="000B637E"/>
    <w:rsid w:val="000B734F"/>
    <w:rsid w:val="000B7A09"/>
    <w:rsid w:val="000C19E2"/>
    <w:rsid w:val="000E2D7B"/>
    <w:rsid w:val="00125287"/>
    <w:rsid w:val="00136D66"/>
    <w:rsid w:val="00150A42"/>
    <w:rsid w:val="0015724C"/>
    <w:rsid w:val="00180FAC"/>
    <w:rsid w:val="00184A2B"/>
    <w:rsid w:val="001A487A"/>
    <w:rsid w:val="001A74CC"/>
    <w:rsid w:val="001C09B3"/>
    <w:rsid w:val="001C518D"/>
    <w:rsid w:val="001C5D35"/>
    <w:rsid w:val="001D6AEC"/>
    <w:rsid w:val="001E4952"/>
    <w:rsid w:val="001F1EFC"/>
    <w:rsid w:val="0021534E"/>
    <w:rsid w:val="00216D4D"/>
    <w:rsid w:val="00224ED2"/>
    <w:rsid w:val="00231ECE"/>
    <w:rsid w:val="00235182"/>
    <w:rsid w:val="00253E59"/>
    <w:rsid w:val="002650CF"/>
    <w:rsid w:val="00285B3A"/>
    <w:rsid w:val="002B5E90"/>
    <w:rsid w:val="002C2333"/>
    <w:rsid w:val="002C4A38"/>
    <w:rsid w:val="002D2153"/>
    <w:rsid w:val="002D68B0"/>
    <w:rsid w:val="002E21BC"/>
    <w:rsid w:val="002F0725"/>
    <w:rsid w:val="0031045C"/>
    <w:rsid w:val="00312158"/>
    <w:rsid w:val="00315605"/>
    <w:rsid w:val="00321CDA"/>
    <w:rsid w:val="0032400A"/>
    <w:rsid w:val="00337ADA"/>
    <w:rsid w:val="00340D1A"/>
    <w:rsid w:val="00365010"/>
    <w:rsid w:val="00371440"/>
    <w:rsid w:val="003733B8"/>
    <w:rsid w:val="003D2879"/>
    <w:rsid w:val="003E0D86"/>
    <w:rsid w:val="004008AB"/>
    <w:rsid w:val="00405F47"/>
    <w:rsid w:val="00411D5A"/>
    <w:rsid w:val="00424054"/>
    <w:rsid w:val="004301E5"/>
    <w:rsid w:val="004301EB"/>
    <w:rsid w:val="004426B5"/>
    <w:rsid w:val="0044541A"/>
    <w:rsid w:val="004456C3"/>
    <w:rsid w:val="00457980"/>
    <w:rsid w:val="00461C67"/>
    <w:rsid w:val="00462FF7"/>
    <w:rsid w:val="00477E71"/>
    <w:rsid w:val="00482797"/>
    <w:rsid w:val="00490A05"/>
    <w:rsid w:val="00493BAE"/>
    <w:rsid w:val="004968C9"/>
    <w:rsid w:val="004A37D2"/>
    <w:rsid w:val="004B1B54"/>
    <w:rsid w:val="004B2BD1"/>
    <w:rsid w:val="004D193F"/>
    <w:rsid w:val="004F60D3"/>
    <w:rsid w:val="004F7242"/>
    <w:rsid w:val="00505821"/>
    <w:rsid w:val="005106E9"/>
    <w:rsid w:val="00515E27"/>
    <w:rsid w:val="005221D7"/>
    <w:rsid w:val="00533182"/>
    <w:rsid w:val="00535B6A"/>
    <w:rsid w:val="00541AE3"/>
    <w:rsid w:val="00542AD3"/>
    <w:rsid w:val="00565754"/>
    <w:rsid w:val="00577097"/>
    <w:rsid w:val="005853F4"/>
    <w:rsid w:val="00592ED4"/>
    <w:rsid w:val="005A1B59"/>
    <w:rsid w:val="005C67A7"/>
    <w:rsid w:val="005D06F0"/>
    <w:rsid w:val="005D1D14"/>
    <w:rsid w:val="005D3D64"/>
    <w:rsid w:val="005D41FA"/>
    <w:rsid w:val="005D634A"/>
    <w:rsid w:val="006161ED"/>
    <w:rsid w:val="00625844"/>
    <w:rsid w:val="006312B8"/>
    <w:rsid w:val="00634B9F"/>
    <w:rsid w:val="00636E0C"/>
    <w:rsid w:val="0063774E"/>
    <w:rsid w:val="00656E0B"/>
    <w:rsid w:val="00665F69"/>
    <w:rsid w:val="00674872"/>
    <w:rsid w:val="00687AC8"/>
    <w:rsid w:val="006A5FE7"/>
    <w:rsid w:val="006A6362"/>
    <w:rsid w:val="006B1E50"/>
    <w:rsid w:val="006B37F9"/>
    <w:rsid w:val="006B5035"/>
    <w:rsid w:val="006B56A9"/>
    <w:rsid w:val="006E42E4"/>
    <w:rsid w:val="006F7791"/>
    <w:rsid w:val="006F784C"/>
    <w:rsid w:val="00701194"/>
    <w:rsid w:val="00702368"/>
    <w:rsid w:val="0071229A"/>
    <w:rsid w:val="007235B6"/>
    <w:rsid w:val="0073322D"/>
    <w:rsid w:val="007449C5"/>
    <w:rsid w:val="007458FE"/>
    <w:rsid w:val="00747268"/>
    <w:rsid w:val="0076259F"/>
    <w:rsid w:val="00762F98"/>
    <w:rsid w:val="00770F49"/>
    <w:rsid w:val="007914D1"/>
    <w:rsid w:val="00791AB9"/>
    <w:rsid w:val="00793B47"/>
    <w:rsid w:val="007B300D"/>
    <w:rsid w:val="007C4B4E"/>
    <w:rsid w:val="007D18D1"/>
    <w:rsid w:val="007E10CD"/>
    <w:rsid w:val="007E3987"/>
    <w:rsid w:val="0082097F"/>
    <w:rsid w:val="00825B8C"/>
    <w:rsid w:val="00831587"/>
    <w:rsid w:val="00840B1A"/>
    <w:rsid w:val="00852E13"/>
    <w:rsid w:val="00864729"/>
    <w:rsid w:val="0087364E"/>
    <w:rsid w:val="00891C06"/>
    <w:rsid w:val="008D06DC"/>
    <w:rsid w:val="008D30E4"/>
    <w:rsid w:val="008D5381"/>
    <w:rsid w:val="008E431E"/>
    <w:rsid w:val="008F1310"/>
    <w:rsid w:val="00903A3D"/>
    <w:rsid w:val="00922846"/>
    <w:rsid w:val="00923531"/>
    <w:rsid w:val="00930E4A"/>
    <w:rsid w:val="00950D14"/>
    <w:rsid w:val="00956BD7"/>
    <w:rsid w:val="009573D3"/>
    <w:rsid w:val="00962AA6"/>
    <w:rsid w:val="00974EFE"/>
    <w:rsid w:val="009A469A"/>
    <w:rsid w:val="009B3DA3"/>
    <w:rsid w:val="009C0E2F"/>
    <w:rsid w:val="009C2827"/>
    <w:rsid w:val="009C5E5C"/>
    <w:rsid w:val="009D5EA6"/>
    <w:rsid w:val="009E36A4"/>
    <w:rsid w:val="00A13889"/>
    <w:rsid w:val="00A21240"/>
    <w:rsid w:val="00A276B1"/>
    <w:rsid w:val="00A27905"/>
    <w:rsid w:val="00A3427D"/>
    <w:rsid w:val="00A51691"/>
    <w:rsid w:val="00A52B2C"/>
    <w:rsid w:val="00A61197"/>
    <w:rsid w:val="00A6140D"/>
    <w:rsid w:val="00A64711"/>
    <w:rsid w:val="00A84FEC"/>
    <w:rsid w:val="00A9269E"/>
    <w:rsid w:val="00AA173A"/>
    <w:rsid w:val="00AD6DA9"/>
    <w:rsid w:val="00B011DD"/>
    <w:rsid w:val="00B17885"/>
    <w:rsid w:val="00B3034A"/>
    <w:rsid w:val="00B43E0A"/>
    <w:rsid w:val="00B55A1C"/>
    <w:rsid w:val="00B77375"/>
    <w:rsid w:val="00B81AA1"/>
    <w:rsid w:val="00B87200"/>
    <w:rsid w:val="00B872E4"/>
    <w:rsid w:val="00B94EF3"/>
    <w:rsid w:val="00BA27BF"/>
    <w:rsid w:val="00BA30D3"/>
    <w:rsid w:val="00BA59E2"/>
    <w:rsid w:val="00BD183B"/>
    <w:rsid w:val="00BD7A98"/>
    <w:rsid w:val="00C23AB3"/>
    <w:rsid w:val="00C42337"/>
    <w:rsid w:val="00C503B5"/>
    <w:rsid w:val="00C54A43"/>
    <w:rsid w:val="00C60024"/>
    <w:rsid w:val="00C6422E"/>
    <w:rsid w:val="00C67E16"/>
    <w:rsid w:val="00C7020F"/>
    <w:rsid w:val="00C704DF"/>
    <w:rsid w:val="00C8496A"/>
    <w:rsid w:val="00C872D3"/>
    <w:rsid w:val="00C95D9E"/>
    <w:rsid w:val="00CC05AF"/>
    <w:rsid w:val="00D12B6A"/>
    <w:rsid w:val="00D22001"/>
    <w:rsid w:val="00D2317F"/>
    <w:rsid w:val="00D31652"/>
    <w:rsid w:val="00D3282B"/>
    <w:rsid w:val="00D3374C"/>
    <w:rsid w:val="00D41B60"/>
    <w:rsid w:val="00D53631"/>
    <w:rsid w:val="00D571E6"/>
    <w:rsid w:val="00D5748A"/>
    <w:rsid w:val="00D574C2"/>
    <w:rsid w:val="00D83F90"/>
    <w:rsid w:val="00D85BCF"/>
    <w:rsid w:val="00D9463D"/>
    <w:rsid w:val="00D95140"/>
    <w:rsid w:val="00DA7746"/>
    <w:rsid w:val="00DC23AC"/>
    <w:rsid w:val="00DD52FC"/>
    <w:rsid w:val="00DD67B2"/>
    <w:rsid w:val="00DE56E2"/>
    <w:rsid w:val="00E0148F"/>
    <w:rsid w:val="00E31B3D"/>
    <w:rsid w:val="00E41752"/>
    <w:rsid w:val="00E424EF"/>
    <w:rsid w:val="00E725EF"/>
    <w:rsid w:val="00E74634"/>
    <w:rsid w:val="00E86B0F"/>
    <w:rsid w:val="00E92BD6"/>
    <w:rsid w:val="00EA06F5"/>
    <w:rsid w:val="00EA4BEA"/>
    <w:rsid w:val="00EA69D7"/>
    <w:rsid w:val="00EA6F8A"/>
    <w:rsid w:val="00EC633F"/>
    <w:rsid w:val="00EC6875"/>
    <w:rsid w:val="00EE2C2C"/>
    <w:rsid w:val="00F02105"/>
    <w:rsid w:val="00F044C2"/>
    <w:rsid w:val="00F1003B"/>
    <w:rsid w:val="00F37548"/>
    <w:rsid w:val="00FB2AF7"/>
    <w:rsid w:val="00FB6B24"/>
    <w:rsid w:val="00FC04C7"/>
    <w:rsid w:val="00FC3547"/>
    <w:rsid w:val="00FC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7B3512C3"/>
  <w15:docId w15:val="{8321E708-54EA-4399-9002-E95EAF53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A38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6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C2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2333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2C23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2333"/>
    <w:rPr>
      <w:rFonts w:ascii="Times New Roman" w:hAnsi="Times New Roman" w:cs="Times New Roman"/>
      <w:kern w:val="0"/>
      <w:sz w:val="18"/>
      <w:szCs w:val="18"/>
      <w:lang w:eastAsia="en-US"/>
    </w:rPr>
  </w:style>
  <w:style w:type="table" w:styleId="a8">
    <w:name w:val="Table Grid"/>
    <w:basedOn w:val="a1"/>
    <w:uiPriority w:val="59"/>
    <w:rsid w:val="00B81A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9">
    <w:name w:val="Light Shading"/>
    <w:basedOn w:val="a1"/>
    <w:uiPriority w:val="60"/>
    <w:rsid w:val="003E0D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F8CA-FA3E-450F-B072-1D279E87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20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纲</dc:creator>
  <cp:lastModifiedBy>芳泽 叶</cp:lastModifiedBy>
  <cp:revision>24</cp:revision>
  <cp:lastPrinted>2020-08-27T06:42:00Z</cp:lastPrinted>
  <dcterms:created xsi:type="dcterms:W3CDTF">2020-08-31T11:09:00Z</dcterms:created>
  <dcterms:modified xsi:type="dcterms:W3CDTF">2024-03-01T01:18:00Z</dcterms:modified>
</cp:coreProperties>
</file>