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rPr>
          <w:rFonts w:hint="default" w:ascii="Times New Roman" w:hAnsi="Times New Roman" w:eastAsia="仿宋_GB2312" w:cs="Times New Roman"/>
          <w:bCs/>
          <w:spacing w:val="15"/>
          <w:sz w:val="32"/>
          <w:szCs w:val="32"/>
          <w:highlight w:val="none"/>
        </w:rPr>
      </w:pPr>
    </w:p>
    <w:p>
      <w:pPr>
        <w:pStyle w:val="3"/>
        <w:rPr>
          <w:rFonts w:hint="default"/>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Times New Roman" w:hAnsi="Times New Roman" w:eastAsia="方正小标宋简体" w:cs="Times New Roman"/>
          <w:b/>
          <w:bCs w:val="0"/>
          <w:spacing w:val="15"/>
          <w:sz w:val="44"/>
          <w:szCs w:val="44"/>
          <w:highlight w:val="none"/>
          <w:lang w:eastAsia="zh-CN"/>
        </w:rPr>
      </w:pPr>
      <w:r>
        <w:rPr>
          <w:rFonts w:hint="eastAsia" w:ascii="Times New Roman" w:hAnsi="Times New Roman" w:eastAsia="方正小标宋简体" w:cs="Times New Roman"/>
          <w:b/>
          <w:bCs w:val="0"/>
          <w:spacing w:val="15"/>
          <w:sz w:val="44"/>
          <w:szCs w:val="44"/>
          <w:highlight w:val="none"/>
          <w:lang w:eastAsia="zh-CN"/>
        </w:rPr>
        <w:t>兰溪市劳动监察大队</w:t>
      </w:r>
    </w:p>
    <w:p>
      <w:pPr>
        <w:keepNext w:val="0"/>
        <w:keepLines w:val="0"/>
        <w:pageBreakBefore w:val="0"/>
        <w:kinsoku/>
        <w:wordWrap/>
        <w:topLinePunct w:val="0"/>
        <w:bidi w:val="0"/>
        <w:snapToGrid/>
        <w:spacing w:line="560" w:lineRule="exact"/>
        <w:jc w:val="center"/>
        <w:rPr>
          <w:rFonts w:hint="default" w:ascii="Times New Roman" w:hAnsi="Times New Roman" w:eastAsia="方正小标宋简体" w:cs="Times New Roman"/>
          <w:b/>
          <w:bCs w:val="0"/>
          <w:spacing w:val="15"/>
          <w:sz w:val="44"/>
          <w:szCs w:val="44"/>
          <w:highlight w:val="none"/>
        </w:rPr>
      </w:pPr>
      <w:r>
        <w:rPr>
          <w:rFonts w:hint="default" w:ascii="Times New Roman" w:hAnsi="Times New Roman" w:eastAsia="方正小标宋简体" w:cs="Times New Roman"/>
          <w:b/>
          <w:bCs w:val="0"/>
          <w:spacing w:val="15"/>
          <w:sz w:val="44"/>
          <w:szCs w:val="44"/>
          <w:highlight w:val="none"/>
        </w:rPr>
        <w:t>20</w:t>
      </w:r>
      <w:r>
        <w:rPr>
          <w:rFonts w:hint="default" w:ascii="Times New Roman" w:hAnsi="Times New Roman" w:eastAsia="方正小标宋简体" w:cs="Times New Roman"/>
          <w:b/>
          <w:bCs w:val="0"/>
          <w:spacing w:val="15"/>
          <w:sz w:val="44"/>
          <w:szCs w:val="44"/>
          <w:highlight w:val="none"/>
          <w:lang w:val="en-US" w:eastAsia="zh-CN"/>
        </w:rPr>
        <w:t>22</w:t>
      </w:r>
      <w:r>
        <w:rPr>
          <w:rFonts w:hint="default" w:ascii="Times New Roman" w:hAnsi="Times New Roman" w:eastAsia="方正小标宋简体" w:cs="Times New Roman"/>
          <w:b/>
          <w:bCs w:val="0"/>
          <w:spacing w:val="15"/>
          <w:sz w:val="44"/>
          <w:szCs w:val="44"/>
          <w:highlight w:val="none"/>
        </w:rPr>
        <w:t>年</w:t>
      </w:r>
      <w:r>
        <w:rPr>
          <w:rFonts w:hint="default" w:ascii="Times New Roman" w:hAnsi="Times New Roman" w:eastAsia="方正小标宋简体" w:cs="Times New Roman"/>
          <w:b/>
          <w:bCs w:val="0"/>
          <w:spacing w:val="15"/>
          <w:sz w:val="44"/>
          <w:szCs w:val="44"/>
          <w:highlight w:val="none"/>
          <w:lang w:eastAsia="zh-CN"/>
        </w:rPr>
        <w:t>单位</w:t>
      </w:r>
      <w:r>
        <w:rPr>
          <w:rFonts w:hint="default" w:ascii="Times New Roman" w:hAnsi="Times New Roman" w:eastAsia="方正小标宋简体" w:cs="Times New Roman"/>
          <w:b/>
          <w:bCs w:val="0"/>
          <w:spacing w:val="15"/>
          <w:sz w:val="44"/>
          <w:szCs w:val="44"/>
          <w:highlight w:val="none"/>
        </w:rPr>
        <w:t>预算</w:t>
      </w: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pStyle w:val="2"/>
        <w:rPr>
          <w:rFonts w:hint="default" w:ascii="Times New Roman" w:hAnsi="Times New Roman" w:eastAsia="方正小标宋简体" w:cs="Times New Roman"/>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cs="Times New Roman"/>
          <w:sz w:val="32"/>
          <w:highlight w:val="none"/>
        </w:rPr>
      </w:pPr>
      <w:r>
        <w:rPr>
          <w:rFonts w:hint="default" w:ascii="Times New Roman" w:hAnsi="Times New Roman" w:eastAsia="黑体" w:cs="Times New Roman"/>
          <w:color w:val="000000"/>
          <w:sz w:val="32"/>
          <w:highlight w:val="none"/>
        </w:rPr>
        <w:t>一、</w:t>
      </w:r>
      <w:r>
        <w:rPr>
          <w:rStyle w:val="8"/>
          <w:rFonts w:hint="default" w:ascii="Times New Roman" w:hAnsi="Times New Roman" w:eastAsia="黑体" w:cs="Times New Roman"/>
          <w:b w:val="0"/>
          <w:color w:val="000000"/>
          <w:sz w:val="32"/>
          <w:szCs w:val="32"/>
          <w:highlight w:val="none"/>
          <w:lang w:eastAsia="zh-CN"/>
        </w:rPr>
        <w:t>单位</w:t>
      </w:r>
      <w:r>
        <w:rPr>
          <w:rStyle w:val="8"/>
          <w:rFonts w:hint="default" w:ascii="Times New Roman" w:hAnsi="Times New Roman" w:eastAsia="黑体" w:cs="Times New Roman"/>
          <w:b w:val="0"/>
          <w:color w:val="000000"/>
          <w:sz w:val="32"/>
          <w:szCs w:val="32"/>
          <w:highlight w:val="none"/>
        </w:rPr>
        <w:t>概况</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（一）主要职能</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（二）</w:t>
      </w:r>
      <w:r>
        <w:rPr>
          <w:rFonts w:hint="default" w:ascii="Times New Roman" w:hAnsi="Times New Roman" w:eastAsia="楷体_GB2312" w:cs="Times New Roman"/>
          <w:b w:val="0"/>
          <w:bCs/>
          <w:sz w:val="32"/>
          <w:szCs w:val="32"/>
          <w:highlight w:val="none"/>
          <w:lang w:eastAsia="zh-CN"/>
        </w:rPr>
        <w:t>单位</w:t>
      </w:r>
      <w:r>
        <w:rPr>
          <w:rFonts w:hint="default" w:ascii="Times New Roman" w:hAnsi="Times New Roman" w:eastAsia="楷体_GB2312" w:cs="Times New Roman"/>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二、</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eastAsia" w:ascii="Times New Roman" w:hAnsi="Times New Roman" w:eastAsia="黑体" w:cs="Times New Roman"/>
          <w:b w:val="0"/>
          <w:color w:val="000000"/>
          <w:sz w:val="32"/>
          <w:szCs w:val="32"/>
          <w:highlight w:val="none"/>
          <w:lang w:eastAsia="zh-CN"/>
        </w:rPr>
        <w:t>兰溪市劳动监察大队</w:t>
      </w:r>
      <w:r>
        <w:rPr>
          <w:rStyle w:val="8"/>
          <w:rFonts w:hint="default" w:ascii="Times New Roman" w:hAnsi="Times New Roman" w:eastAsia="黑体" w:cs="Times New Roman"/>
          <w:b w:val="0"/>
          <w:color w:val="000000"/>
          <w:sz w:val="32"/>
          <w:szCs w:val="32"/>
          <w:highlight w:val="none"/>
        </w:rPr>
        <w:t>预算安排情况说明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（一）</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年收入预算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三</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年支出预算</w:t>
      </w:r>
      <w:r>
        <w:rPr>
          <w:rFonts w:hint="default" w:ascii="Times New Roman" w:hAnsi="Times New Roman" w:eastAsia="楷体_GB2312" w:cs="Times New Roman"/>
          <w:b w:val="0"/>
          <w:bCs/>
          <w:sz w:val="32"/>
          <w:szCs w:val="32"/>
          <w:highlight w:val="none"/>
          <w:lang w:eastAsia="zh-CN"/>
        </w:rPr>
        <w:t>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四</w:t>
      </w: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年财政拨款</w:t>
      </w:r>
      <w:r>
        <w:rPr>
          <w:rFonts w:hint="default" w:ascii="Times New Roman" w:hAnsi="Times New Roman" w:eastAsia="楷体_GB2312" w:cs="Times New Roman"/>
          <w:b w:val="0"/>
          <w:bCs/>
          <w:sz w:val="32"/>
          <w:szCs w:val="32"/>
          <w:highlight w:val="none"/>
          <w:lang w:eastAsia="zh-CN"/>
        </w:rPr>
        <w:t>收支预算情况的总体说明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（五）关于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一般公共预算当年拨款情况说明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lang w:eastAsia="zh-CN"/>
        </w:rPr>
        <w:t>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一般公共预算基本支出情况说明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（七）关于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政府性基金预算支出情况说明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lang w:eastAsia="zh-CN"/>
        </w:rPr>
        <w:t>（八）关于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val="en-US" w:eastAsia="zh-CN"/>
        </w:rPr>
        <w:t>国有资本经营预算</w:t>
      </w:r>
      <w:r>
        <w:rPr>
          <w:rFonts w:hint="default" w:ascii="Times New Roman" w:hAnsi="Times New Roman" w:eastAsia="楷体_GB2312" w:cs="Times New Roman"/>
          <w:b w:val="0"/>
          <w:bCs/>
          <w:sz w:val="32"/>
          <w:szCs w:val="32"/>
          <w:highlight w:val="none"/>
          <w:lang w:eastAsia="zh-CN"/>
        </w:rPr>
        <w:t>支出情况说明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eastAsia="zh-CN"/>
        </w:rPr>
        <w:t>（九）关于</w:t>
      </w:r>
      <w:r>
        <w:rPr>
          <w:rFonts w:hint="eastAsia" w:ascii="Times New Roman" w:hAnsi="Times New Roman" w:eastAsia="楷体_GB2312" w:cs="Times New Roman"/>
          <w:b w:val="0"/>
          <w:bCs/>
          <w:sz w:val="32"/>
          <w:szCs w:val="32"/>
          <w:highlight w:val="none"/>
          <w:lang w:eastAsia="zh-CN"/>
        </w:rPr>
        <w:t>兰溪市劳动监察大队</w:t>
      </w:r>
      <w:r>
        <w:rPr>
          <w:rFonts w:hint="default" w:ascii="Times New Roman" w:hAnsi="Times New Roman" w:eastAsia="楷体_GB2312" w:cs="Times New Roman"/>
          <w:b w:val="0"/>
          <w:bCs/>
          <w:sz w:val="32"/>
          <w:szCs w:val="32"/>
          <w:highlight w:val="none"/>
          <w:lang w:val="en-US" w:eastAsia="zh-CN"/>
        </w:rPr>
        <w:t>2022</w:t>
      </w:r>
      <w:r>
        <w:rPr>
          <w:rFonts w:hint="default" w:ascii="Times New Roman" w:hAnsi="Times New Roman" w:eastAsia="楷体_GB2312" w:cs="Times New Roman"/>
          <w:b w:val="0"/>
          <w:bCs/>
          <w:sz w:val="32"/>
          <w:szCs w:val="32"/>
          <w:highlight w:val="none"/>
        </w:rPr>
        <w:t>年</w:t>
      </w:r>
      <w:r>
        <w:rPr>
          <w:rFonts w:hint="default" w:ascii="Times New Roman" w:hAnsi="Times New Roman" w:eastAsia="楷体_GB2312" w:cs="Times New Roman"/>
          <w:b w:val="0"/>
          <w:bCs/>
          <w:sz w:val="32"/>
          <w:szCs w:val="32"/>
          <w:highlight w:val="none"/>
          <w:lang w:eastAsia="zh-CN"/>
        </w:rPr>
        <w:t>一般公共预算</w:t>
      </w:r>
      <w:r>
        <w:rPr>
          <w:rFonts w:hint="default" w:ascii="Times New Roman" w:hAnsi="Times New Roman" w:eastAsia="楷体_GB2312" w:cs="Times New Roman"/>
          <w:b w:val="0"/>
          <w:bCs/>
          <w:sz w:val="32"/>
          <w:szCs w:val="32"/>
          <w:highlight w:val="none"/>
        </w:rPr>
        <w:t>“三公”经费预算情况</w:t>
      </w:r>
      <w:r>
        <w:rPr>
          <w:rFonts w:hint="default" w:ascii="Times New Roman" w:hAnsi="Times New Roman" w:eastAsia="楷体_GB2312" w:cs="Times New Roman"/>
          <w:b w:val="0"/>
          <w:bCs/>
          <w:sz w:val="32"/>
          <w:szCs w:val="32"/>
          <w:highlight w:val="none"/>
          <w:lang w:eastAsia="zh-CN"/>
        </w:rPr>
        <w:t>说明</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十</w:t>
      </w:r>
      <w:r>
        <w:rPr>
          <w:rFonts w:hint="default" w:ascii="Times New Roman" w:hAnsi="Times New Roman" w:eastAsia="楷体_GB2312" w:cs="Times New Roman"/>
          <w:b w:val="0"/>
          <w:bCs/>
          <w:sz w:val="32"/>
          <w:szCs w:val="32"/>
          <w:highlight w:val="none"/>
        </w:rPr>
        <w:t>）其他重要事项的情况说明</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kern w:val="2"/>
          <w:sz w:val="32"/>
          <w:szCs w:val="32"/>
          <w:highlight w:val="none"/>
          <w:lang w:val="en-US" w:eastAsia="zh-CN" w:bidi="ar-SA"/>
        </w:rPr>
      </w:pPr>
      <w:r>
        <w:rPr>
          <w:rStyle w:val="8"/>
          <w:rFonts w:hint="default" w:ascii="Times New Roman" w:hAnsi="Times New Roman"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default" w:ascii="Times New Roman" w:hAnsi="Times New Roman" w:eastAsia="黑体" w:cs="Times New Roman"/>
          <w:b w:val="0"/>
          <w:color w:val="000000"/>
          <w:sz w:val="32"/>
          <w:szCs w:val="32"/>
          <w:highlight w:val="none"/>
          <w:lang w:eastAsia="zh-CN"/>
        </w:rPr>
      </w:pPr>
      <w:r>
        <w:rPr>
          <w:rStyle w:val="8"/>
          <w:rFonts w:hint="default" w:ascii="Times New Roman" w:hAnsi="Times New Roman" w:eastAsia="黑体" w:cs="Times New Roman"/>
          <w:b w:val="0"/>
          <w:color w:val="000000"/>
          <w:sz w:val="32"/>
          <w:szCs w:val="32"/>
          <w:highlight w:val="none"/>
          <w:lang w:eastAsia="zh-CN"/>
        </w:rPr>
        <w:t>四、</w:t>
      </w:r>
      <w:r>
        <w:rPr>
          <w:rStyle w:val="8"/>
          <w:rFonts w:hint="default" w:ascii="Times New Roman" w:hAnsi="Times New Roman" w:eastAsia="黑体" w:cs="Times New Roman"/>
          <w:b w:val="0"/>
          <w:color w:val="000000"/>
          <w:sz w:val="32"/>
          <w:szCs w:val="32"/>
          <w:highlight w:val="none"/>
          <w:lang w:val="en-US" w:eastAsia="zh-CN"/>
        </w:rPr>
        <w:t>2022</w:t>
      </w:r>
      <w:r>
        <w:rPr>
          <w:rStyle w:val="8"/>
          <w:rFonts w:hint="default" w:ascii="Times New Roman" w:hAnsi="Times New Roman" w:eastAsia="黑体" w:cs="Times New Roman"/>
          <w:b w:val="0"/>
          <w:color w:val="000000"/>
          <w:sz w:val="32"/>
          <w:szCs w:val="32"/>
          <w:highlight w:val="none"/>
        </w:rPr>
        <w:t>年</w:t>
      </w:r>
      <w:r>
        <w:rPr>
          <w:rStyle w:val="8"/>
          <w:rFonts w:hint="eastAsia" w:ascii="Times New Roman" w:hAnsi="Times New Roman" w:eastAsia="黑体" w:cs="Times New Roman"/>
          <w:b w:val="0"/>
          <w:color w:val="000000"/>
          <w:sz w:val="32"/>
          <w:szCs w:val="32"/>
          <w:highlight w:val="none"/>
          <w:lang w:val="en-US" w:eastAsia="zh-CN"/>
        </w:rPr>
        <w:t>兰溪市劳动监察大队</w:t>
      </w:r>
      <w:r>
        <w:rPr>
          <w:rStyle w:val="8"/>
          <w:rFonts w:hint="default" w:ascii="Times New Roman" w:hAnsi="Times New Roman" w:eastAsia="黑体" w:cs="Times New Roman"/>
          <w:b w:val="0"/>
          <w:color w:val="000000"/>
          <w:sz w:val="32"/>
          <w:szCs w:val="32"/>
          <w:highlight w:val="none"/>
          <w:lang w:eastAsia="zh-CN"/>
        </w:rPr>
        <w:t>预算表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（一）2022年单位收支预算总表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（二）2022年单位收入预算总表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（三）2022年单位支出预算总表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（四）2022年单位财政拨款收支预算总表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（五）2022年单位一般公共预算支出表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（六）2022年单位一般公共预算基本支出表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（七）2022年单位一般公共预算“三公”经费支出表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（八）2022年单位政府性基金预算支出表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Times New Roman" w:hAnsi="Times New Roman" w:eastAsia="楷体_GB2312" w:cs="Times New Roman"/>
          <w:b w:val="0"/>
          <w:bCs/>
          <w:sz w:val="32"/>
          <w:szCs w:val="32"/>
          <w:highlight w:val="none"/>
          <w:lang w:val="en-US" w:eastAsia="zh-CN"/>
        </w:rPr>
      </w:pPr>
      <w:r>
        <w:rPr>
          <w:rFonts w:hint="default" w:ascii="Times New Roman" w:hAnsi="Times New Roman" w:eastAsia="楷体_GB2312" w:cs="Times New Roman"/>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pStyle w:val="2"/>
        <w:rPr>
          <w:rStyle w:val="8"/>
          <w:rFonts w:hint="default" w:ascii="Times New Roman" w:hAnsi="Times New Roman" w:eastAsia="黑体" w:cs="Times New Roman"/>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8"/>
          <w:rFonts w:hint="default" w:ascii="Times New Roman" w:hAnsi="Times New Roman" w:eastAsia="黑体" w:cs="Times New Roman"/>
          <w:b/>
          <w:bCs w:val="0"/>
          <w:color w:val="000000"/>
          <w:sz w:val="32"/>
          <w:szCs w:val="32"/>
          <w:highlight w:val="none"/>
        </w:rPr>
      </w:pPr>
      <w:r>
        <w:rPr>
          <w:rStyle w:val="8"/>
          <w:rFonts w:hint="default" w:ascii="Times New Roman" w:hAnsi="Times New Roman" w:eastAsia="黑体" w:cs="Times New Roman"/>
          <w:b/>
          <w:bCs w:val="0"/>
          <w:color w:val="000000"/>
          <w:sz w:val="32"/>
          <w:szCs w:val="32"/>
          <w:highlight w:val="none"/>
        </w:rPr>
        <w:t>一、</w:t>
      </w:r>
      <w:r>
        <w:rPr>
          <w:rStyle w:val="8"/>
          <w:rFonts w:hint="eastAsia" w:ascii="Times New Roman" w:hAnsi="Times New Roman" w:eastAsia="黑体" w:cs="Times New Roman"/>
          <w:b/>
          <w:bCs w:val="0"/>
          <w:color w:val="000000"/>
          <w:sz w:val="32"/>
          <w:szCs w:val="32"/>
          <w:highlight w:val="none"/>
          <w:lang w:val="en-US" w:eastAsia="zh-CN"/>
        </w:rPr>
        <w:t>兰溪市劳动监察大队</w:t>
      </w:r>
      <w:r>
        <w:rPr>
          <w:rStyle w:val="8"/>
          <w:rFonts w:hint="default" w:ascii="Times New Roman" w:hAnsi="Times New Roman" w:eastAsia="黑体" w:cs="Times New Roman"/>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u w:val="single"/>
        </w:rPr>
      </w:pPr>
      <w:r>
        <w:rPr>
          <w:rFonts w:hint="default" w:ascii="Times New Roman" w:hAnsi="Times New Roman" w:eastAsia="楷体_GB2312" w:cs="Times New Roman"/>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市劳动监察大队贯彻落实党中央、省委和市委关于劳动监察工作的方针政策和决策部署，在履行职责过程中坚持和加强党对劳动监察工作的集中统一领导，主要职责为：</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1.宣传劳动保障法律、法规和规章，督促用人单位贯彻执行。</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2.检查用人单位遵守劳动保障法律、法规和规章的情况。</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3.受理对违反劳动保障法律、法规或者规章的行为的举报、投诉。</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4.依法纠正和查处违反劳动保障法律、法规或者规章的行为。</w:t>
      </w:r>
    </w:p>
    <w:p>
      <w:pPr>
        <w:keepNext w:val="0"/>
        <w:keepLines w:val="0"/>
        <w:pageBreakBefore w:val="0"/>
        <w:kinsoku/>
        <w:wordWrap/>
        <w:overflowPunct/>
        <w:topLinePunct w:val="0"/>
        <w:autoSpaceDE/>
        <w:autoSpaceDN/>
        <w:bidi w:val="0"/>
        <w:adjustRightInd/>
        <w:snapToGrid/>
        <w:spacing w:line="560" w:lineRule="exact"/>
        <w:ind w:left="650" w:leftChars="304" w:right="0" w:rightChars="0" w:hanging="12" w:hangingChars="4"/>
        <w:textAlignment w:val="auto"/>
        <w:outlineLvl w:val="9"/>
        <w:rPr>
          <w:rFonts w:hint="default" w:ascii="Times New Roman" w:hAnsi="Times New Roman" w:eastAsia="楷体_GB2312" w:cs="Times New Roman"/>
          <w:b/>
          <w:bCs w:val="0"/>
          <w:sz w:val="32"/>
          <w:szCs w:val="32"/>
          <w:highlight w:val="none"/>
          <w:u w:val="single"/>
        </w:rPr>
      </w:pPr>
      <w:r>
        <w:rPr>
          <w:rFonts w:hint="eastAsia" w:ascii="仿宋_GB2312" w:hAnsi="仿宋_GB2312" w:eastAsia="仿宋_GB2312" w:cs="仿宋_GB2312"/>
          <w:kern w:val="2"/>
          <w:sz w:val="32"/>
          <w:szCs w:val="32"/>
          <w:lang w:val="en-US" w:eastAsia="zh-CN" w:bidi="ar"/>
        </w:rPr>
        <w:t>5.完成兰溪市人力资源和社会保障局交办的其他任务。</w:t>
      </w:r>
      <w:r>
        <w:rPr>
          <w:rFonts w:hint="default" w:ascii="Times New Roman" w:hAnsi="Times New Roman" w:eastAsia="楷体_GB2312" w:cs="Times New Roman"/>
          <w:b/>
          <w:bCs w:val="0"/>
          <w:sz w:val="32"/>
          <w:szCs w:val="32"/>
          <w:highlight w:val="none"/>
        </w:rPr>
        <w:t>（二）</w:t>
      </w:r>
      <w:r>
        <w:rPr>
          <w:rFonts w:hint="default" w:ascii="Times New Roman" w:hAnsi="Times New Roman" w:eastAsia="楷体_GB2312" w:cs="Times New Roman"/>
          <w:b/>
          <w:bCs w:val="0"/>
          <w:sz w:val="32"/>
          <w:szCs w:val="32"/>
          <w:highlight w:val="none"/>
          <w:lang w:eastAsia="zh-CN"/>
        </w:rPr>
        <w:t>单位机构设置情况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kern w:val="2"/>
          <w:sz w:val="32"/>
          <w:szCs w:val="32"/>
          <w:lang w:val="en-US" w:eastAsia="zh-CN" w:bidi="ar"/>
        </w:rPr>
      </w:pPr>
      <w:r>
        <w:rPr>
          <w:rFonts w:hint="eastAsia" w:ascii="仿宋_GB2312" w:hAnsi="仿宋_GB2312" w:eastAsia="仿宋_GB2312" w:cs="仿宋_GB2312"/>
          <w:bCs/>
          <w:kern w:val="2"/>
          <w:sz w:val="32"/>
          <w:szCs w:val="32"/>
          <w:lang w:val="en-US" w:eastAsia="zh-CN" w:bidi="ar"/>
        </w:rPr>
        <w:t>从预算单位构成看，兰溪市劳动监察大队是公益一类（执法）参公事业单位，单位内设4个科室，分别为办公室、受理科、监察科、审理科。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8"/>
          <w:rFonts w:hint="default" w:ascii="Times New Roman" w:hAnsi="Times New Roman" w:eastAsia="楷体_GB2312" w:cs="Times New Roman"/>
          <w:b/>
          <w:bCs w:val="0"/>
          <w:color w:val="000000"/>
          <w:sz w:val="32"/>
          <w:szCs w:val="32"/>
          <w:highlight w:val="none"/>
          <w:lang w:eastAsia="zh-CN"/>
        </w:rPr>
      </w:pPr>
      <w:r>
        <w:rPr>
          <w:rStyle w:val="8"/>
          <w:rFonts w:hint="default" w:ascii="Times New Roman" w:hAnsi="Times New Roman" w:eastAsia="楷体_GB2312" w:cs="Times New Roman"/>
          <w:b/>
          <w:bCs w:val="0"/>
          <w:color w:val="000000"/>
          <w:sz w:val="32"/>
          <w:szCs w:val="32"/>
          <w:highlight w:val="none"/>
          <w:lang w:eastAsia="zh-CN"/>
        </w:rPr>
        <w:t>二、</w:t>
      </w:r>
      <w:r>
        <w:rPr>
          <w:rStyle w:val="8"/>
          <w:rFonts w:hint="eastAsia" w:ascii="Times New Roman" w:hAnsi="Times New Roman" w:eastAsia="楷体_GB2312" w:cs="Times New Roman"/>
          <w:b/>
          <w:bCs w:val="0"/>
          <w:color w:val="000000"/>
          <w:sz w:val="32"/>
          <w:szCs w:val="32"/>
          <w:highlight w:val="none"/>
          <w:lang w:val="en-US" w:eastAsia="zh-CN"/>
        </w:rPr>
        <w:t>兰溪市劳动监察大队</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单位</w:t>
      </w:r>
      <w:r>
        <w:rPr>
          <w:rStyle w:val="8"/>
          <w:rFonts w:hint="default" w:ascii="Times New Roman" w:hAnsi="Times New Roman" w:eastAsia="楷体_GB2312" w:cs="Times New Roman"/>
          <w:b/>
          <w:bCs w:val="0"/>
          <w:color w:val="000000"/>
          <w:sz w:val="32"/>
          <w:szCs w:val="32"/>
          <w:highlight w:val="none"/>
        </w:rPr>
        <w:t>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rPr>
        <w:t>（一）</w:t>
      </w:r>
      <w:r>
        <w:rPr>
          <w:rFonts w:hint="default" w:ascii="Times New Roman" w:hAnsi="Times New Roman" w:eastAsia="楷体_GB2312" w:cs="Times New Roman"/>
          <w:b/>
          <w:bCs w:val="0"/>
          <w:color w:val="000000"/>
          <w:sz w:val="32"/>
          <w:szCs w:val="32"/>
          <w:highlight w:val="none"/>
          <w:lang w:eastAsia="zh-CN"/>
        </w:rPr>
        <w:t>关于</w:t>
      </w:r>
      <w:r>
        <w:rPr>
          <w:rStyle w:val="8"/>
          <w:rFonts w:hint="eastAsia" w:ascii="Times New Roman" w:hAnsi="Times New Roman" w:eastAsia="楷体_GB2312" w:cs="Times New Roman"/>
          <w:b/>
          <w:bCs w:val="0"/>
          <w:color w:val="000000"/>
          <w:sz w:val="32"/>
          <w:szCs w:val="32"/>
          <w:highlight w:val="none"/>
          <w:lang w:val="en-US" w:eastAsia="zh-CN"/>
        </w:rPr>
        <w:t>兰溪市劳动监察大队</w:t>
      </w:r>
      <w:r>
        <w:rPr>
          <w:rStyle w:val="8"/>
          <w:rFonts w:hint="default" w:ascii="Times New Roman" w:hAnsi="Times New Roman" w:eastAsia="楷体_GB2312" w:cs="Times New Roman"/>
          <w:b/>
          <w:bCs w:val="0"/>
          <w:color w:val="000000"/>
          <w:sz w:val="32"/>
          <w:szCs w:val="32"/>
          <w:highlight w:val="none"/>
        </w:rPr>
        <w:t>20</w:t>
      </w:r>
      <w:r>
        <w:rPr>
          <w:rStyle w:val="8"/>
          <w:rFonts w:hint="default" w:ascii="Times New Roman" w:hAnsi="Times New Roman" w:eastAsia="楷体_GB2312" w:cs="Times New Roman"/>
          <w:b/>
          <w:bCs w:val="0"/>
          <w:color w:val="000000"/>
          <w:sz w:val="32"/>
          <w:szCs w:val="32"/>
          <w:highlight w:val="none"/>
          <w:lang w:val="en-US" w:eastAsia="zh-CN"/>
        </w:rPr>
        <w:t>22</w:t>
      </w:r>
      <w:r>
        <w:rPr>
          <w:rStyle w:val="8"/>
          <w:rFonts w:hint="default" w:ascii="Times New Roman" w:hAnsi="Times New Roman" w:eastAsia="楷体_GB2312" w:cs="Times New Roman"/>
          <w:b/>
          <w:bCs w:val="0"/>
          <w:color w:val="000000"/>
          <w:sz w:val="32"/>
          <w:szCs w:val="32"/>
          <w:highlight w:val="none"/>
        </w:rPr>
        <w:t>年</w:t>
      </w:r>
      <w:r>
        <w:rPr>
          <w:rStyle w:val="8"/>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color w:val="000000"/>
          <w:sz w:val="32"/>
          <w:szCs w:val="32"/>
          <w:highlight w:val="none"/>
          <w:lang w:val="en-US"/>
        </w:rPr>
      </w:pPr>
      <w:r>
        <w:rPr>
          <w:rFonts w:hint="default" w:ascii="Times New Roman" w:hAnsi="Times New Roman" w:eastAsia="仿宋_GB2312" w:cs="Times New Roman"/>
          <w:b w:val="0"/>
          <w:bCs/>
          <w:color w:val="000000"/>
          <w:sz w:val="32"/>
          <w:szCs w:val="32"/>
          <w:highlight w:val="none"/>
          <w:lang w:val="en-US" w:eastAsia="zh-CN"/>
        </w:rPr>
        <w:t xml:space="preserve"> 按照综合预算的原则，兰溪市劳动监察大队所有收入和支出均纳入部门预算管理。收入包括：一般公共预算拨款收入；支出按功能科目分包括：社会保障和就业支出和卫生健康支出。兰溪市劳动监察大队2022年收支总预算257.2</w:t>
      </w:r>
      <w:r>
        <w:rPr>
          <w:rFonts w:hint="eastAsia" w:ascii="Times New Roman" w:hAnsi="Times New Roman" w:eastAsia="仿宋_GB2312" w:cs="Times New Roman"/>
          <w:b w:val="0"/>
          <w:bCs/>
          <w:color w:val="000000"/>
          <w:sz w:val="32"/>
          <w:szCs w:val="32"/>
          <w:highlight w:val="none"/>
          <w:lang w:val="en-US" w:eastAsia="zh-CN"/>
        </w:rPr>
        <w:t>557</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val="en-US" w:eastAsia="zh-CN"/>
        </w:rPr>
        <w:t>（二）</w:t>
      </w:r>
      <w:r>
        <w:rPr>
          <w:rFonts w:hint="default" w:ascii="Times New Roman" w:hAnsi="Times New Roman" w:eastAsia="楷体_GB2312" w:cs="Times New Roman"/>
          <w:b/>
          <w:bCs w:val="0"/>
          <w:color w:val="000000"/>
          <w:sz w:val="32"/>
          <w:szCs w:val="32"/>
          <w:highlight w:val="none"/>
          <w:lang w:eastAsia="zh-CN"/>
        </w:rPr>
        <w:t>关于</w:t>
      </w:r>
      <w:r>
        <w:rPr>
          <w:rStyle w:val="8"/>
          <w:rFonts w:hint="eastAsia" w:ascii="Times New Roman" w:hAnsi="Times New Roman" w:eastAsia="楷体_GB2312" w:cs="Times New Roman"/>
          <w:b/>
          <w:bCs w:val="0"/>
          <w:color w:val="000000"/>
          <w:sz w:val="32"/>
          <w:szCs w:val="32"/>
          <w:highlight w:val="none"/>
          <w:lang w:val="en-US" w:eastAsia="zh-CN"/>
        </w:rPr>
        <w:t>兰溪市劳动监察大队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年收入预算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eastAsia="zh-CN"/>
        </w:rPr>
        <w:t>兰溪市劳动监察大队</w:t>
      </w:r>
      <w:r>
        <w:rPr>
          <w:rFonts w:hint="default" w:ascii="Times New Roman" w:hAnsi="Times New Roman"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rPr>
        <w:t>年收入预算</w:t>
      </w:r>
      <w:r>
        <w:rPr>
          <w:rFonts w:hint="eastAsia" w:ascii="Times New Roman" w:hAnsi="Times New Roman" w:eastAsia="仿宋_GB2312" w:cs="Times New Roman"/>
          <w:b w:val="0"/>
          <w:bCs/>
          <w:color w:val="000000"/>
          <w:sz w:val="32"/>
          <w:szCs w:val="32"/>
          <w:highlight w:val="none"/>
          <w:lang w:val="en-US" w:eastAsia="zh-CN"/>
        </w:rPr>
        <w:t>257.2557</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2.3943</w:t>
      </w:r>
      <w:r>
        <w:rPr>
          <w:rFonts w:hint="default" w:ascii="Times New Roman" w:hAnsi="Times New Roman" w:eastAsia="仿宋_GB2312" w:cs="Times New Roman"/>
          <w:color w:val="000000"/>
          <w:sz w:val="32"/>
          <w:szCs w:val="32"/>
          <w:highlight w:val="none"/>
          <w:lang w:val="en-US" w:eastAsia="zh-CN"/>
        </w:rPr>
        <w:t>万元，</w:t>
      </w:r>
      <w:r>
        <w:rPr>
          <w:rFonts w:hint="eastAsia" w:ascii="Times New Roman" w:hAnsi="Times New Roman" w:eastAsia="仿宋_GB2312" w:cs="Times New Roman"/>
          <w:color w:val="000000"/>
          <w:sz w:val="32"/>
          <w:highlight w:val="none"/>
          <w:lang w:val="en-US" w:eastAsia="zh-CN"/>
        </w:rPr>
        <w:t>下降0.92</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color w:val="000000"/>
          <w:sz w:val="32"/>
          <w:highlight w:val="none"/>
          <w:lang w:eastAsia="zh-CN"/>
        </w:rPr>
        <w:t>，</w:t>
      </w:r>
      <w:r>
        <w:rPr>
          <w:rFonts w:hint="default" w:ascii="Times New Roman" w:hAnsi="Times New Roman" w:eastAsia="仿宋_GB2312" w:cs="Times New Roman"/>
          <w:color w:val="000000"/>
          <w:sz w:val="32"/>
          <w:szCs w:val="32"/>
          <w:highlight w:val="none"/>
          <w:lang w:val="en-US" w:eastAsia="zh-CN"/>
        </w:rPr>
        <w:t>主要是202</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年</w:t>
      </w:r>
      <w:r>
        <w:rPr>
          <w:rFonts w:hint="eastAsia" w:ascii="Times New Roman" w:hAnsi="Times New Roman" w:eastAsia="仿宋_GB2312" w:cs="Times New Roman"/>
          <w:color w:val="000000"/>
          <w:sz w:val="32"/>
          <w:szCs w:val="32"/>
          <w:highlight w:val="none"/>
          <w:lang w:val="en-US" w:eastAsia="zh-CN"/>
        </w:rPr>
        <w:t>预算项目支出比2021年少14.75万元</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其中：</w:t>
      </w:r>
      <w:r>
        <w:rPr>
          <w:rFonts w:hint="default" w:ascii="Times New Roman" w:hAnsi="Times New Roman" w:eastAsia="仿宋_GB2312" w:cs="Times New Roman"/>
          <w:color w:val="000000"/>
          <w:sz w:val="32"/>
          <w:szCs w:val="32"/>
          <w:highlight w:val="none"/>
          <w:lang w:eastAsia="zh-CN"/>
        </w:rPr>
        <w:t>一般公共预算拨款收入</w:t>
      </w:r>
      <w:r>
        <w:rPr>
          <w:rFonts w:hint="eastAsia" w:ascii="Times New Roman" w:hAnsi="Times New Roman" w:eastAsia="仿宋_GB2312" w:cs="Times New Roman"/>
          <w:color w:val="000000"/>
          <w:sz w:val="32"/>
          <w:szCs w:val="32"/>
          <w:highlight w:val="none"/>
          <w:lang w:val="en-US" w:eastAsia="zh-CN"/>
        </w:rPr>
        <w:t>257.2557</w:t>
      </w:r>
      <w:r>
        <w:rPr>
          <w:rFonts w:hint="default" w:ascii="Times New Roman" w:hAnsi="Times New Roman" w:eastAsia="仿宋_GB2312" w:cs="Times New Roman"/>
          <w:color w:val="000000"/>
          <w:sz w:val="32"/>
          <w:szCs w:val="32"/>
          <w:highlight w:val="none"/>
        </w:rPr>
        <w:t>万元，占</w:t>
      </w:r>
      <w:r>
        <w:rPr>
          <w:rFonts w:hint="eastAsia" w:ascii="Times New Roman" w:hAnsi="Times New Roman" w:eastAsia="仿宋_GB2312" w:cs="Times New Roman"/>
          <w:color w:val="000000"/>
          <w:sz w:val="32"/>
          <w:szCs w:val="32"/>
          <w:highlight w:val="none"/>
          <w:lang w:val="en-US" w:eastAsia="zh-CN"/>
        </w:rPr>
        <w:t>100</w:t>
      </w:r>
      <w:r>
        <w:rPr>
          <w:rFonts w:hint="default" w:ascii="Times New Roman" w:hAnsi="Times New Roman" w:eastAsia="仿宋_GB2312" w:cs="Times New Roman"/>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u w:val="single"/>
          <w:lang w:eastAsia="zh-CN"/>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三</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w:t>
      </w:r>
      <w:r>
        <w:rPr>
          <w:rFonts w:hint="eastAsia" w:ascii="Times New Roman" w:hAnsi="Times New Roman" w:eastAsia="楷体_GB2312" w:cs="Times New Roman"/>
          <w:b/>
          <w:bCs w:val="0"/>
          <w:color w:val="000000"/>
          <w:sz w:val="32"/>
          <w:szCs w:val="32"/>
          <w:highlight w:val="none"/>
          <w:lang w:eastAsia="zh-CN"/>
        </w:rPr>
        <w:t>兰溪市劳动监察大队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年支出预算</w:t>
      </w:r>
      <w:r>
        <w:rPr>
          <w:rFonts w:hint="default" w:ascii="Times New Roman" w:hAnsi="Times New Roman" w:eastAsia="楷体_GB2312" w:cs="Times New Roman"/>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sz w:val="32"/>
          <w:szCs w:val="32"/>
          <w:highlight w:val="none"/>
        </w:rPr>
      </w:pPr>
      <w:r>
        <w:rPr>
          <w:rFonts w:hint="eastAsia" w:ascii="Times New Roman" w:hAnsi="Times New Roman" w:eastAsia="仿宋_GB2312" w:cs="Times New Roman"/>
          <w:b w:val="0"/>
          <w:bCs/>
          <w:color w:val="000000"/>
          <w:sz w:val="32"/>
          <w:szCs w:val="32"/>
          <w:highlight w:val="none"/>
          <w:lang w:eastAsia="zh-CN"/>
        </w:rPr>
        <w:t>兰溪市劳动监察大队</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年支出预算</w:t>
      </w:r>
      <w:r>
        <w:rPr>
          <w:rFonts w:hint="eastAsia" w:ascii="Times New Roman" w:hAnsi="Times New Roman" w:eastAsia="仿宋_GB2312" w:cs="Times New Roman"/>
          <w:b w:val="0"/>
          <w:bCs/>
          <w:color w:val="000000"/>
          <w:sz w:val="32"/>
          <w:szCs w:val="32"/>
          <w:highlight w:val="none"/>
          <w:lang w:val="en-US" w:eastAsia="zh-CN"/>
        </w:rPr>
        <w:t>257.2557</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rPr>
        <w:t>按支出功能分类，包括</w:t>
      </w:r>
      <w:r>
        <w:rPr>
          <w:rFonts w:hint="default" w:ascii="Times New Roman" w:hAnsi="Times New Roman" w:eastAsia="仿宋_GB2312" w:cs="Times New Roman"/>
          <w:b w:val="0"/>
          <w:bCs/>
          <w:color w:val="000000"/>
          <w:sz w:val="32"/>
          <w:szCs w:val="32"/>
          <w:highlight w:val="none"/>
          <w:lang w:eastAsia="zh-CN"/>
        </w:rPr>
        <w:t>社会保障和就业支出</w:t>
      </w:r>
      <w:r>
        <w:rPr>
          <w:rFonts w:hint="eastAsia" w:ascii="Times New Roman" w:hAnsi="Times New Roman" w:eastAsia="仿宋_GB2312" w:cs="Times New Roman"/>
          <w:b w:val="0"/>
          <w:bCs/>
          <w:color w:val="000000"/>
          <w:sz w:val="32"/>
          <w:szCs w:val="32"/>
          <w:highlight w:val="none"/>
          <w:lang w:val="en-US" w:eastAsia="zh-CN"/>
        </w:rPr>
        <w:t>252.2293</w:t>
      </w:r>
      <w:r>
        <w:rPr>
          <w:rFonts w:hint="default" w:ascii="Times New Roman" w:hAnsi="Times New Roman" w:eastAsia="仿宋_GB2312" w:cs="Times New Roman"/>
          <w:b w:val="0"/>
          <w:bCs/>
          <w:color w:val="000000"/>
          <w:sz w:val="32"/>
          <w:szCs w:val="32"/>
          <w:highlight w:val="none"/>
        </w:rPr>
        <w:t>万元、</w:t>
      </w:r>
      <w:r>
        <w:rPr>
          <w:rFonts w:hint="default" w:ascii="Times New Roman" w:hAnsi="Times New Roman" w:eastAsia="仿宋_GB2312" w:cs="Times New Roman"/>
          <w:b w:val="0"/>
          <w:bCs/>
          <w:color w:val="000000"/>
          <w:sz w:val="32"/>
          <w:szCs w:val="32"/>
          <w:highlight w:val="none"/>
          <w:lang w:eastAsia="zh-CN"/>
        </w:rPr>
        <w:t>卫生健康支出</w:t>
      </w:r>
      <w:r>
        <w:rPr>
          <w:rFonts w:hint="eastAsia" w:ascii="Times New Roman" w:hAnsi="Times New Roman" w:eastAsia="仿宋_GB2312" w:cs="Times New Roman"/>
          <w:b w:val="0"/>
          <w:bCs/>
          <w:color w:val="000000"/>
          <w:sz w:val="32"/>
          <w:szCs w:val="32"/>
          <w:highlight w:val="none"/>
          <w:lang w:val="en-US" w:eastAsia="zh-CN"/>
        </w:rPr>
        <w:t>5.0264</w:t>
      </w:r>
      <w:r>
        <w:rPr>
          <w:rFonts w:hint="default" w:ascii="Times New Roman" w:hAnsi="Times New Roman" w:eastAsia="仿宋_GB2312" w:cs="Times New Roman"/>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按支出用途分类，包括人员支出</w:t>
      </w:r>
      <w:r>
        <w:rPr>
          <w:rFonts w:hint="eastAsia" w:ascii="Times New Roman" w:hAnsi="Times New Roman" w:eastAsia="仿宋_GB2312" w:cs="Times New Roman"/>
          <w:b w:val="0"/>
          <w:bCs/>
          <w:color w:val="000000"/>
          <w:sz w:val="32"/>
          <w:szCs w:val="32"/>
          <w:highlight w:val="none"/>
          <w:lang w:val="en-US" w:eastAsia="zh-CN"/>
        </w:rPr>
        <w:t>222.8852</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86.64</w:t>
      </w:r>
      <w:r>
        <w:rPr>
          <w:rFonts w:hint="default" w:ascii="Times New Roman" w:hAnsi="Times New Roman" w:eastAsia="仿宋_GB2312" w:cs="Times New Roman"/>
          <w:b w:val="0"/>
          <w:bCs/>
          <w:color w:val="000000"/>
          <w:sz w:val="32"/>
          <w:szCs w:val="32"/>
          <w:highlight w:val="none"/>
        </w:rPr>
        <w:t>%；日常公用支出</w:t>
      </w:r>
      <w:r>
        <w:rPr>
          <w:rFonts w:hint="eastAsia" w:ascii="Times New Roman" w:hAnsi="Times New Roman" w:eastAsia="仿宋_GB2312" w:cs="Times New Roman"/>
          <w:b w:val="0"/>
          <w:bCs/>
          <w:color w:val="000000"/>
          <w:sz w:val="32"/>
          <w:szCs w:val="32"/>
          <w:highlight w:val="none"/>
          <w:lang w:val="en-US" w:eastAsia="zh-CN"/>
        </w:rPr>
        <w:t>26.168</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10.17</w:t>
      </w:r>
      <w:r>
        <w:rPr>
          <w:rFonts w:hint="default" w:ascii="Times New Roman" w:hAnsi="Times New Roman" w:eastAsia="仿宋_GB2312" w:cs="Times New Roman"/>
          <w:b w:val="0"/>
          <w:bCs/>
          <w:color w:val="000000"/>
          <w:sz w:val="32"/>
          <w:szCs w:val="32"/>
          <w:highlight w:val="none"/>
        </w:rPr>
        <w:t>%；项目支出</w:t>
      </w:r>
      <w:r>
        <w:rPr>
          <w:rFonts w:hint="eastAsia" w:ascii="Times New Roman" w:hAnsi="Times New Roman" w:eastAsia="仿宋_GB2312" w:cs="Times New Roman"/>
          <w:b w:val="0"/>
          <w:bCs/>
          <w:color w:val="000000"/>
          <w:sz w:val="32"/>
          <w:szCs w:val="32"/>
          <w:highlight w:val="none"/>
          <w:lang w:val="en-US" w:eastAsia="zh-CN"/>
        </w:rPr>
        <w:t>8.2025</w:t>
      </w:r>
      <w:r>
        <w:rPr>
          <w:rFonts w:hint="default" w:ascii="Times New Roman" w:hAnsi="Times New Roman" w:eastAsia="仿宋_GB2312" w:cs="Times New Roman"/>
          <w:b w:val="0"/>
          <w:bCs/>
          <w:color w:val="000000"/>
          <w:sz w:val="32"/>
          <w:szCs w:val="32"/>
          <w:highlight w:val="none"/>
        </w:rPr>
        <w:t>万元，占</w:t>
      </w:r>
      <w:r>
        <w:rPr>
          <w:rFonts w:hint="eastAsia" w:ascii="Times New Roman" w:hAnsi="Times New Roman" w:eastAsia="仿宋_GB2312" w:cs="Times New Roman"/>
          <w:b w:val="0"/>
          <w:bCs/>
          <w:color w:val="000000"/>
          <w:sz w:val="32"/>
          <w:szCs w:val="32"/>
          <w:highlight w:val="none"/>
          <w:lang w:val="en-US" w:eastAsia="zh-CN"/>
        </w:rPr>
        <w:t>3.19</w:t>
      </w:r>
      <w:r>
        <w:rPr>
          <w:rFonts w:hint="default" w:ascii="Times New Roman" w:hAnsi="Times New Roman" w:eastAsia="仿宋_GB2312" w:cs="Times New Roman"/>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rPr>
      </w:pP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四</w:t>
      </w:r>
      <w:r>
        <w:rPr>
          <w:rFonts w:hint="default" w:ascii="Times New Roman" w:hAnsi="Times New Roman" w:eastAsia="楷体_GB2312" w:cs="Times New Roman"/>
          <w:b/>
          <w:bCs w:val="0"/>
          <w:color w:val="000000"/>
          <w:sz w:val="32"/>
          <w:szCs w:val="32"/>
          <w:highlight w:val="none"/>
        </w:rPr>
        <w:t>）</w:t>
      </w:r>
      <w:r>
        <w:rPr>
          <w:rFonts w:hint="default" w:ascii="Times New Roman" w:hAnsi="Times New Roman" w:eastAsia="楷体_GB2312" w:cs="Times New Roman"/>
          <w:b/>
          <w:bCs w:val="0"/>
          <w:color w:val="000000"/>
          <w:sz w:val="32"/>
          <w:szCs w:val="32"/>
          <w:highlight w:val="none"/>
          <w:lang w:eastAsia="zh-CN"/>
        </w:rPr>
        <w:t>关于</w:t>
      </w:r>
      <w:r>
        <w:rPr>
          <w:rFonts w:hint="eastAsia" w:ascii="Times New Roman" w:hAnsi="Times New Roman" w:eastAsia="楷体_GB2312" w:cs="Times New Roman"/>
          <w:b/>
          <w:bCs w:val="0"/>
          <w:color w:val="000000"/>
          <w:sz w:val="32"/>
          <w:szCs w:val="32"/>
          <w:highlight w:val="none"/>
          <w:lang w:eastAsia="zh-CN"/>
        </w:rPr>
        <w:t>兰溪市劳动监察大队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年财政拨款</w:t>
      </w:r>
      <w:r>
        <w:rPr>
          <w:rFonts w:hint="default" w:ascii="Times New Roman" w:hAnsi="Times New Roman" w:eastAsia="楷体_GB2312" w:cs="Times New Roman"/>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eastAsia="zh-CN"/>
        </w:rPr>
        <w:t>兰溪市劳动监察大队</w:t>
      </w:r>
      <w:r>
        <w:rPr>
          <w:rFonts w:hint="default" w:ascii="Times New Roman" w:hAnsi="Times New Roman" w:eastAsia="仿宋_GB2312" w:cs="Times New Roman"/>
          <w:b w:val="0"/>
          <w:bCs/>
          <w:color w:val="000000"/>
          <w:sz w:val="32"/>
          <w:szCs w:val="32"/>
          <w:highlight w:val="none"/>
          <w:lang w:val="en-US" w:eastAsia="zh-CN"/>
        </w:rPr>
        <w:t>2022年财政拨款收支总预算</w:t>
      </w:r>
      <w:r>
        <w:rPr>
          <w:rFonts w:hint="eastAsia" w:ascii="Times New Roman" w:hAnsi="Times New Roman" w:eastAsia="仿宋_GB2312" w:cs="Times New Roman"/>
          <w:b w:val="0"/>
          <w:bCs/>
          <w:color w:val="000000"/>
          <w:sz w:val="32"/>
          <w:szCs w:val="32"/>
          <w:highlight w:val="none"/>
          <w:lang w:val="en-US" w:eastAsia="zh-CN"/>
        </w:rPr>
        <w:t>257.2557</w:t>
      </w:r>
      <w:r>
        <w:rPr>
          <w:rFonts w:hint="default" w:ascii="Times New Roman" w:hAnsi="Times New Roman" w:eastAsia="仿宋_GB2312" w:cs="Times New Roman"/>
          <w:b w:val="0"/>
          <w:bCs/>
          <w:color w:val="000000"/>
          <w:sz w:val="32"/>
          <w:szCs w:val="32"/>
          <w:highlight w:val="none"/>
          <w:lang w:val="en-US" w:eastAsia="zh-CN"/>
        </w:rPr>
        <w:t>万元。包括：一般公共预算拨款收入</w:t>
      </w:r>
      <w:r>
        <w:rPr>
          <w:rFonts w:hint="eastAsia" w:ascii="Times New Roman" w:hAnsi="Times New Roman" w:eastAsia="仿宋_GB2312" w:cs="Times New Roman"/>
          <w:b w:val="0"/>
          <w:bCs/>
          <w:color w:val="000000"/>
          <w:sz w:val="32"/>
          <w:szCs w:val="32"/>
          <w:highlight w:val="none"/>
          <w:lang w:val="en-US" w:eastAsia="zh-CN"/>
        </w:rPr>
        <w:t>257.2557</w:t>
      </w:r>
      <w:r>
        <w:rPr>
          <w:rFonts w:hint="default" w:ascii="Times New Roman" w:hAnsi="Times New Roman" w:eastAsia="仿宋_GB2312" w:cs="Times New Roman"/>
          <w:b w:val="0"/>
          <w:bCs/>
          <w:color w:val="000000"/>
          <w:sz w:val="32"/>
          <w:szCs w:val="32"/>
          <w:highlight w:val="none"/>
          <w:lang w:val="en-US" w:eastAsia="zh-CN"/>
        </w:rPr>
        <w:t>万元；支出包括：社会保障和就业支出</w:t>
      </w:r>
      <w:r>
        <w:rPr>
          <w:rFonts w:hint="eastAsia" w:ascii="Times New Roman" w:hAnsi="Times New Roman" w:eastAsia="仿宋_GB2312" w:cs="Times New Roman"/>
          <w:b w:val="0"/>
          <w:bCs/>
          <w:color w:val="000000"/>
          <w:sz w:val="32"/>
          <w:szCs w:val="32"/>
          <w:highlight w:val="none"/>
          <w:lang w:val="en-US" w:eastAsia="zh-CN"/>
        </w:rPr>
        <w:t>252.2293</w:t>
      </w:r>
      <w:r>
        <w:rPr>
          <w:rFonts w:hint="default" w:ascii="Times New Roman" w:hAnsi="Times New Roman" w:eastAsia="仿宋_GB2312" w:cs="Times New Roman"/>
          <w:b w:val="0"/>
          <w:bCs/>
          <w:color w:val="000000"/>
          <w:sz w:val="32"/>
          <w:szCs w:val="32"/>
          <w:highlight w:val="none"/>
          <w:lang w:val="en-US" w:eastAsia="zh-CN"/>
        </w:rPr>
        <w:t>万元、卫生健康支出</w:t>
      </w:r>
      <w:r>
        <w:rPr>
          <w:rFonts w:hint="eastAsia" w:ascii="Times New Roman" w:hAnsi="Times New Roman" w:eastAsia="仿宋_GB2312" w:cs="Times New Roman"/>
          <w:b w:val="0"/>
          <w:bCs/>
          <w:color w:val="000000"/>
          <w:sz w:val="32"/>
          <w:szCs w:val="32"/>
          <w:highlight w:val="none"/>
          <w:lang w:val="en-US" w:eastAsia="zh-CN"/>
        </w:rPr>
        <w:t>5.0264</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（五）关于</w:t>
      </w:r>
      <w:r>
        <w:rPr>
          <w:rFonts w:hint="eastAsia" w:ascii="Times New Roman" w:hAnsi="Times New Roman" w:eastAsia="楷体_GB2312" w:cs="Times New Roman"/>
          <w:b/>
          <w:bCs w:val="0"/>
          <w:color w:val="000000"/>
          <w:sz w:val="32"/>
          <w:szCs w:val="32"/>
          <w:highlight w:val="none"/>
          <w:lang w:eastAsia="zh-CN"/>
        </w:rPr>
        <w:t>兰溪市劳动监察大队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eastAsia="zh-CN"/>
        </w:rPr>
        <w:t>兰溪市劳动监察大队</w:t>
      </w:r>
      <w:r>
        <w:rPr>
          <w:rFonts w:hint="default" w:ascii="Times New Roman" w:hAnsi="Times New Roman" w:eastAsia="仿宋_GB2312" w:cs="Times New Roman"/>
          <w:b w:val="0"/>
          <w:bCs/>
          <w:color w:val="000000"/>
          <w:sz w:val="32"/>
          <w:szCs w:val="32"/>
          <w:highlight w:val="none"/>
          <w:lang w:val="en-US" w:eastAsia="zh-CN"/>
        </w:rPr>
        <w:t>2022年一般公共预算当年拨款</w:t>
      </w:r>
      <w:r>
        <w:rPr>
          <w:rFonts w:hint="eastAsia" w:ascii="Times New Roman" w:hAnsi="Times New Roman" w:eastAsia="仿宋_GB2312" w:cs="Times New Roman"/>
          <w:b w:val="0"/>
          <w:bCs/>
          <w:color w:val="000000"/>
          <w:sz w:val="32"/>
          <w:szCs w:val="32"/>
          <w:highlight w:val="none"/>
          <w:lang w:val="en-US" w:eastAsia="zh-CN"/>
        </w:rPr>
        <w:t>257.2557</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比上年执行</w:t>
      </w:r>
      <w:r>
        <w:rPr>
          <w:rFonts w:hint="eastAsia" w:ascii="Times New Roman" w:hAnsi="Times New Roman" w:eastAsia="仿宋_GB2312" w:cs="Times New Roman"/>
          <w:color w:val="000000"/>
          <w:sz w:val="32"/>
          <w:szCs w:val="32"/>
          <w:highlight w:val="none"/>
          <w:lang w:val="en-US" w:eastAsia="zh-CN"/>
        </w:rPr>
        <w:t>数减少 2.3943</w:t>
      </w:r>
      <w:r>
        <w:rPr>
          <w:rFonts w:hint="default" w:ascii="Times New Roman" w:hAnsi="Times New Roman" w:eastAsia="仿宋_GB2312" w:cs="Times New Roman"/>
          <w:color w:val="000000"/>
          <w:sz w:val="32"/>
          <w:szCs w:val="32"/>
          <w:highlight w:val="none"/>
          <w:lang w:val="en-US" w:eastAsia="zh-CN"/>
        </w:rPr>
        <w:t>万元，主要是2022年预算项目支出比2021年少14.75万元。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Times New Roman" w:hAnsi="Times New Roman" w:eastAsia="仿宋_GB2312" w:cs="Times New Roman"/>
          <w:b/>
          <w:bCs w:val="0"/>
          <w:color w:val="000000"/>
          <w:sz w:val="32"/>
          <w:szCs w:val="32"/>
          <w:highlight w:val="none"/>
          <w:lang w:val="en-US" w:eastAsia="zh-CN"/>
        </w:rPr>
      </w:pPr>
      <w:r>
        <w:rPr>
          <w:rFonts w:hint="default" w:ascii="Times New Roman" w:hAnsi="Times New Roman" w:eastAsia="仿宋_GB2312" w:cs="Times New Roman"/>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 xml:space="preserve">    社会保障和就业支出</w:t>
      </w:r>
      <w:r>
        <w:rPr>
          <w:rFonts w:hint="eastAsia" w:ascii="Times New Roman" w:hAnsi="Times New Roman" w:eastAsia="仿宋_GB2312" w:cs="Times New Roman"/>
          <w:b w:val="0"/>
          <w:bCs/>
          <w:color w:val="000000"/>
          <w:sz w:val="32"/>
          <w:szCs w:val="32"/>
          <w:highlight w:val="none"/>
          <w:lang w:val="en-US" w:eastAsia="zh-CN"/>
        </w:rPr>
        <w:t>252.2293</w:t>
      </w:r>
      <w:r>
        <w:rPr>
          <w:rFonts w:hint="default" w:ascii="Times New Roman" w:hAnsi="Times New Roman" w:eastAsia="仿宋_GB2312" w:cs="Times New Roman"/>
          <w:b w:val="0"/>
          <w:bCs/>
          <w:color w:val="000000"/>
          <w:sz w:val="32"/>
          <w:szCs w:val="32"/>
          <w:highlight w:val="none"/>
          <w:lang w:val="en-US" w:eastAsia="zh-CN"/>
        </w:rPr>
        <w:t>万元，占9</w:t>
      </w:r>
      <w:r>
        <w:rPr>
          <w:rFonts w:hint="eastAsia" w:ascii="Times New Roman" w:hAnsi="Times New Roman" w:eastAsia="仿宋_GB2312" w:cs="Times New Roman"/>
          <w:b w:val="0"/>
          <w:bCs/>
          <w:color w:val="000000"/>
          <w:sz w:val="32"/>
          <w:szCs w:val="32"/>
          <w:highlight w:val="none"/>
          <w:lang w:val="en-US" w:eastAsia="zh-CN"/>
        </w:rPr>
        <w:t>8</w:t>
      </w:r>
      <w:r>
        <w:rPr>
          <w:rFonts w:hint="default" w:ascii="Times New Roman" w:hAnsi="Times New Roman" w:eastAsia="仿宋_GB2312" w:cs="Times New Roman"/>
          <w:b w:val="0"/>
          <w:bCs/>
          <w:color w:val="000000"/>
          <w:sz w:val="32"/>
          <w:szCs w:val="32"/>
          <w:highlight w:val="none"/>
          <w:lang w:val="en-US" w:eastAsia="zh-CN"/>
        </w:rPr>
        <w:t>.</w:t>
      </w:r>
      <w:r>
        <w:rPr>
          <w:rFonts w:hint="eastAsia" w:ascii="Times New Roman" w:hAnsi="Times New Roman" w:eastAsia="仿宋_GB2312" w:cs="Times New Roman"/>
          <w:b w:val="0"/>
          <w:bCs/>
          <w:color w:val="000000"/>
          <w:sz w:val="32"/>
          <w:szCs w:val="32"/>
          <w:highlight w:val="none"/>
          <w:lang w:val="en-US" w:eastAsia="zh-CN"/>
        </w:rPr>
        <w:t>05</w:t>
      </w:r>
      <w:r>
        <w:rPr>
          <w:rFonts w:hint="default" w:ascii="Times New Roman" w:hAnsi="Times New Roman" w:eastAsia="仿宋_GB2312" w:cs="Times New Roman"/>
          <w:b w:val="0"/>
          <w:bCs/>
          <w:color w:val="000000"/>
          <w:sz w:val="32"/>
          <w:szCs w:val="32"/>
          <w:highlight w:val="none"/>
          <w:lang w:val="en-US" w:eastAsia="zh-CN"/>
        </w:rPr>
        <w:t>%；卫生健康支出</w:t>
      </w:r>
      <w:r>
        <w:rPr>
          <w:rFonts w:hint="eastAsia" w:ascii="Times New Roman" w:hAnsi="Times New Roman" w:eastAsia="仿宋_GB2312" w:cs="Times New Roman"/>
          <w:b w:val="0"/>
          <w:bCs/>
          <w:color w:val="000000"/>
          <w:sz w:val="32"/>
          <w:szCs w:val="32"/>
          <w:highlight w:val="none"/>
          <w:lang w:val="en-US" w:eastAsia="zh-CN"/>
        </w:rPr>
        <w:t>5.0264</w:t>
      </w:r>
      <w:r>
        <w:rPr>
          <w:rFonts w:hint="default" w:ascii="Times New Roman" w:hAnsi="Times New Roman" w:eastAsia="仿宋_GB2312" w:cs="Times New Roman"/>
          <w:b w:val="0"/>
          <w:bCs/>
          <w:color w:val="000000"/>
          <w:sz w:val="32"/>
          <w:szCs w:val="32"/>
          <w:highlight w:val="none"/>
          <w:lang w:val="en-US" w:eastAsia="zh-CN"/>
        </w:rPr>
        <w:t>万元，占</w:t>
      </w:r>
      <w:r>
        <w:rPr>
          <w:rFonts w:hint="eastAsia" w:ascii="Times New Roman" w:hAnsi="Times New Roman" w:eastAsia="仿宋_GB2312" w:cs="Times New Roman"/>
          <w:b w:val="0"/>
          <w:bCs/>
          <w:color w:val="000000"/>
          <w:sz w:val="32"/>
          <w:szCs w:val="32"/>
          <w:highlight w:val="none"/>
          <w:lang w:val="en-US" w:eastAsia="zh-CN"/>
        </w:rPr>
        <w:t>1.95%</w:t>
      </w:r>
      <w:r>
        <w:rPr>
          <w:rFonts w:hint="default" w:ascii="Times New Roman" w:hAnsi="Times New Roman" w:eastAsia="仿宋_GB2312" w:cs="Times New Roman"/>
          <w:b w:val="0"/>
          <w:bCs/>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default" w:ascii="Times New Roman" w:hAnsi="Times New Roman" w:eastAsia="仿宋_GB2312" w:cs="Times New Roman"/>
          <w:b/>
          <w:bCs w:val="0"/>
          <w:color w:val="000000"/>
          <w:sz w:val="32"/>
          <w:szCs w:val="32"/>
          <w:highlight w:val="none"/>
          <w:u w:val="single"/>
        </w:rPr>
      </w:pPr>
      <w:r>
        <w:rPr>
          <w:rFonts w:hint="default" w:ascii="Times New Roman" w:hAnsi="Times New Roman" w:eastAsia="仿宋_GB2312" w:cs="Times New Roman"/>
          <w:b w:val="0"/>
          <w:bCs/>
          <w:color w:val="000000"/>
          <w:sz w:val="32"/>
          <w:szCs w:val="32"/>
          <w:highlight w:val="none"/>
          <w:lang w:val="en-US" w:eastAsia="zh-CN"/>
        </w:rPr>
        <w:t xml:space="preserve">    </w:t>
      </w:r>
      <w:r>
        <w:rPr>
          <w:rFonts w:hint="default" w:ascii="Times New Roman" w:hAnsi="Times New Roman" w:eastAsia="仿宋_GB2312" w:cs="Times New Roman"/>
          <w:b/>
          <w:bCs w:val="0"/>
          <w:color w:val="000000"/>
          <w:sz w:val="32"/>
          <w:szCs w:val="32"/>
          <w:highlight w:val="none"/>
          <w:lang w:val="en-US" w:eastAsia="zh-CN"/>
        </w:rPr>
        <w:t>3.一般公共预算当年拨款具体使用情况</w:t>
      </w:r>
    </w:p>
    <w:p>
      <w:pPr>
        <w:spacing w:line="560" w:lineRule="exact"/>
        <w:ind w:firstLine="640"/>
        <w:jc w:val="left"/>
        <w:rPr>
          <w:rFonts w:hint="eastAsia" w:ascii="仿宋_GB2312" w:hAnsi="仿宋_GB2312" w:eastAsia="仿宋_GB2312" w:cs="仿宋_GB2312"/>
          <w:bCs/>
          <w:color w:val="000000"/>
          <w:sz w:val="32"/>
          <w:szCs w:val="32"/>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1</w:t>
      </w:r>
      <w:r>
        <w:rPr>
          <w:rFonts w:hint="default" w:ascii="Times New Roman" w:hAnsi="Times New Roman" w:eastAsia="仿宋_GB2312" w:cs="Times New Roman"/>
          <w:b w:val="0"/>
          <w:bCs/>
          <w:color w:val="000000"/>
          <w:sz w:val="32"/>
          <w:szCs w:val="32"/>
          <w:highlight w:val="none"/>
          <w:lang w:eastAsia="zh-CN"/>
        </w:rPr>
        <w:t>）</w:t>
      </w:r>
      <w:r>
        <w:rPr>
          <w:rFonts w:hint="eastAsia" w:ascii="Times New Roman" w:hAnsi="Times New Roman" w:eastAsia="仿宋_GB2312" w:cs="Times New Roman"/>
          <w:b w:val="0"/>
          <w:bCs/>
          <w:color w:val="000000"/>
          <w:sz w:val="32"/>
          <w:szCs w:val="32"/>
          <w:highlight w:val="none"/>
          <w:lang w:val="en-US" w:eastAsia="zh-CN"/>
        </w:rPr>
        <w:t>2080105</w:t>
      </w:r>
      <w:r>
        <w:rPr>
          <w:rFonts w:hint="default" w:ascii="Times New Roman" w:hAnsi="Times New Roman" w:eastAsia="仿宋_GB2312" w:cs="Times New Roman"/>
          <w:b w:val="0"/>
          <w:bCs/>
          <w:color w:val="000000"/>
          <w:sz w:val="32"/>
          <w:szCs w:val="32"/>
          <w:highlight w:val="none"/>
          <w:lang w:eastAsia="zh-CN"/>
        </w:rPr>
        <w:t>社会保障和就业支出（类）人力资源和社会保障管理事务（款）劳动保障监察（项）250.3</w:t>
      </w:r>
      <w:r>
        <w:rPr>
          <w:rFonts w:hint="eastAsia" w:ascii="Times New Roman" w:hAnsi="Times New Roman" w:eastAsia="仿宋_GB2312" w:cs="Times New Roman"/>
          <w:b w:val="0"/>
          <w:bCs/>
          <w:color w:val="000000"/>
          <w:sz w:val="32"/>
          <w:szCs w:val="32"/>
          <w:highlight w:val="none"/>
          <w:lang w:val="en-US" w:eastAsia="zh-CN"/>
        </w:rPr>
        <w:t>768</w:t>
      </w:r>
      <w:r>
        <w:rPr>
          <w:rFonts w:hint="default" w:ascii="Times New Roman" w:hAnsi="Times New Roman" w:eastAsia="仿宋_GB2312" w:cs="Times New Roman"/>
          <w:b w:val="0"/>
          <w:bCs/>
          <w:color w:val="000000"/>
          <w:sz w:val="32"/>
          <w:szCs w:val="32"/>
          <w:highlight w:val="none"/>
          <w:lang w:eastAsia="zh-CN"/>
        </w:rPr>
        <w:t>万元</w:t>
      </w:r>
      <w:r>
        <w:rPr>
          <w:rFonts w:hint="eastAsia" w:ascii="Times New Roman" w:hAnsi="Times New Roman" w:eastAsia="仿宋_GB2312" w:cs="Times New Roman"/>
          <w:b w:val="0"/>
          <w:bCs/>
          <w:color w:val="000000"/>
          <w:sz w:val="32"/>
          <w:szCs w:val="32"/>
          <w:highlight w:val="none"/>
          <w:lang w:eastAsia="zh-CN"/>
        </w:rPr>
        <w:t>，主要用于劳动保障监察事务支出</w:t>
      </w:r>
      <w:r>
        <w:rPr>
          <w:rFonts w:hint="eastAsia" w:ascii="仿宋_GB2312" w:hAnsi="仿宋_GB2312" w:eastAsia="仿宋_GB2312" w:cs="仿宋_GB2312"/>
          <w:bCs/>
          <w:color w:val="000000"/>
          <w:sz w:val="32"/>
          <w:szCs w:val="32"/>
        </w:rPr>
        <w:t>。</w:t>
      </w:r>
    </w:p>
    <w:p>
      <w:pPr>
        <w:spacing w:line="560" w:lineRule="exact"/>
        <w:ind w:firstLine="640"/>
        <w:jc w:val="left"/>
        <w:rPr>
          <w:rFonts w:hint="eastAsia"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rPr>
        <w:t>2</w:t>
      </w:r>
      <w:r>
        <w:rPr>
          <w:rFonts w:hint="default" w:ascii="Times New Roman" w:hAnsi="Times New Roman" w:eastAsia="仿宋_GB2312" w:cs="Times New Roman"/>
          <w:b w:val="0"/>
          <w:bCs/>
          <w:color w:val="000000"/>
          <w:sz w:val="32"/>
          <w:szCs w:val="32"/>
          <w:highlight w:val="none"/>
          <w:lang w:eastAsia="zh-CN"/>
        </w:rPr>
        <w:t>）2080199</w:t>
      </w:r>
      <w:r>
        <w:rPr>
          <w:rFonts w:hint="eastAsia" w:ascii="Times New Roman" w:hAnsi="Times New Roman" w:eastAsia="仿宋_GB2312" w:cs="Times New Roman"/>
          <w:b w:val="0"/>
          <w:bCs/>
          <w:color w:val="000000"/>
          <w:sz w:val="32"/>
          <w:szCs w:val="32"/>
          <w:highlight w:val="none"/>
          <w:lang w:val="en-US" w:eastAsia="zh-CN"/>
        </w:rPr>
        <w:t>其他人力资源和社会保障管理事务支出1.8525万元，</w:t>
      </w:r>
      <w:r>
        <w:rPr>
          <w:rFonts w:hint="default" w:ascii="Times New Roman" w:hAnsi="Times New Roman" w:eastAsia="仿宋_GB2312" w:cs="Times New Roman"/>
          <w:b w:val="0"/>
          <w:bCs/>
          <w:color w:val="000000"/>
          <w:sz w:val="32"/>
          <w:szCs w:val="32"/>
          <w:highlight w:val="none"/>
        </w:rPr>
        <w:t>主要用于</w:t>
      </w:r>
      <w:r>
        <w:rPr>
          <w:rFonts w:hint="eastAsia" w:ascii="Times New Roman" w:hAnsi="Times New Roman" w:eastAsia="仿宋_GB2312" w:cs="Times New Roman"/>
          <w:b w:val="0"/>
          <w:bCs/>
          <w:color w:val="000000"/>
          <w:sz w:val="32"/>
          <w:szCs w:val="32"/>
          <w:highlight w:val="none"/>
        </w:rPr>
        <w:t>社会保障和就业方面的</w:t>
      </w:r>
      <w:r>
        <w:rPr>
          <w:rFonts w:hint="eastAsia" w:ascii="Times New Roman" w:hAnsi="Times New Roman" w:eastAsia="仿宋_GB2312" w:cs="Times New Roman"/>
          <w:b w:val="0"/>
          <w:bCs/>
          <w:color w:val="000000"/>
          <w:sz w:val="32"/>
          <w:szCs w:val="32"/>
          <w:highlight w:val="none"/>
          <w:lang w:val="en-US" w:eastAsia="zh-CN"/>
        </w:rPr>
        <w:t>项目</w:t>
      </w:r>
      <w:r>
        <w:rPr>
          <w:rFonts w:hint="eastAsia" w:ascii="Times New Roman" w:hAnsi="Times New Roman" w:eastAsia="仿宋_GB2312" w:cs="Times New Roman"/>
          <w:b w:val="0"/>
          <w:bCs/>
          <w:color w:val="000000"/>
          <w:sz w:val="32"/>
          <w:szCs w:val="32"/>
          <w:highlight w:val="none"/>
        </w:rPr>
        <w:t>支出。</w:t>
      </w:r>
    </w:p>
    <w:p>
      <w:pPr>
        <w:spacing w:line="560" w:lineRule="exact"/>
        <w:ind w:firstLine="640"/>
        <w:jc w:val="left"/>
        <w:rPr>
          <w:rFonts w:hint="eastAsia"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3）2101101卫生健康支出（类）行政事业单位医疗（款）事业单位医疗（项）5.0264万元，主要用于反映财政部门安排事业单位基本医疗保险缴费经费，未参加医疗保险的事业单位的公费医疗经费，按国家规定享受离休人员待遇的医疗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val="en-US" w:eastAsia="zh-CN"/>
        </w:rPr>
        <w:t>（六）</w:t>
      </w:r>
      <w:r>
        <w:rPr>
          <w:rFonts w:hint="default" w:ascii="Times New Roman" w:hAnsi="Times New Roman" w:eastAsia="楷体_GB2312" w:cs="Times New Roman"/>
          <w:b/>
          <w:bCs w:val="0"/>
          <w:color w:val="000000"/>
          <w:sz w:val="32"/>
          <w:szCs w:val="32"/>
          <w:highlight w:val="none"/>
          <w:lang w:eastAsia="zh-CN"/>
        </w:rPr>
        <w:t>关于</w:t>
      </w:r>
      <w:r>
        <w:rPr>
          <w:rFonts w:hint="eastAsia" w:ascii="Times New Roman" w:hAnsi="Times New Roman" w:eastAsia="楷体_GB2312" w:cs="Times New Roman"/>
          <w:b/>
          <w:bCs w:val="0"/>
          <w:color w:val="000000"/>
          <w:sz w:val="32"/>
          <w:szCs w:val="32"/>
          <w:highlight w:val="none"/>
          <w:lang w:eastAsia="zh-CN"/>
        </w:rPr>
        <w:t>兰溪市劳动监察大队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eastAsia="zh-CN"/>
        </w:rPr>
        <w:t>兰溪市劳动监察大队</w:t>
      </w:r>
      <w:r>
        <w:rPr>
          <w:rFonts w:hint="default" w:ascii="Times New Roman" w:hAnsi="Times New Roman" w:eastAsia="仿宋_GB2312" w:cs="Times New Roman"/>
          <w:b w:val="0"/>
          <w:bCs/>
          <w:color w:val="000000"/>
          <w:sz w:val="32"/>
          <w:szCs w:val="32"/>
          <w:highlight w:val="none"/>
          <w:lang w:eastAsia="zh-CN"/>
        </w:rPr>
        <w:t>202</w:t>
      </w:r>
      <w:r>
        <w:rPr>
          <w:rFonts w:hint="default" w:ascii="Times New Roman" w:hAnsi="Times New Roman" w:eastAsia="仿宋_GB2312" w:cs="Times New Roman"/>
          <w:b w:val="0"/>
          <w:bCs/>
          <w:color w:val="000000"/>
          <w:sz w:val="32"/>
          <w:szCs w:val="32"/>
          <w:highlight w:val="none"/>
          <w:lang w:val="en-US" w:eastAsia="zh-CN"/>
        </w:rPr>
        <w:t>2</w:t>
      </w:r>
      <w:r>
        <w:rPr>
          <w:rFonts w:hint="default" w:ascii="Times New Roman" w:hAnsi="Times New Roman" w:eastAsia="仿宋_GB2312" w:cs="Times New Roman"/>
          <w:b w:val="0"/>
          <w:bCs/>
          <w:color w:val="000000"/>
          <w:sz w:val="32"/>
          <w:szCs w:val="32"/>
          <w:highlight w:val="none"/>
        </w:rPr>
        <w:t>年</w:t>
      </w:r>
      <w:r>
        <w:rPr>
          <w:rFonts w:hint="default" w:ascii="Times New Roman" w:hAnsi="Times New Roman" w:eastAsia="仿宋_GB2312" w:cs="Times New Roman"/>
          <w:b w:val="0"/>
          <w:bCs/>
          <w:color w:val="000000"/>
          <w:sz w:val="32"/>
          <w:szCs w:val="32"/>
          <w:highlight w:val="none"/>
          <w:lang w:eastAsia="zh-CN"/>
        </w:rPr>
        <w:t>一般公共预算基本支出</w:t>
      </w:r>
      <w:r>
        <w:rPr>
          <w:rFonts w:hint="eastAsia" w:ascii="Times New Roman" w:hAnsi="Times New Roman" w:eastAsia="仿宋_GB2312" w:cs="Times New Roman"/>
          <w:b w:val="0"/>
          <w:bCs/>
          <w:color w:val="000000"/>
          <w:sz w:val="32"/>
          <w:szCs w:val="32"/>
          <w:highlight w:val="none"/>
          <w:lang w:val="en-US" w:eastAsia="zh-CN"/>
        </w:rPr>
        <w:t>249.0532</w:t>
      </w:r>
      <w:r>
        <w:rPr>
          <w:rFonts w:hint="default" w:ascii="Times New Roman" w:hAnsi="Times New Roman" w:eastAsia="仿宋_GB2312" w:cs="Times New Roman"/>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人员经费</w:t>
      </w:r>
      <w:r>
        <w:rPr>
          <w:rFonts w:hint="eastAsia" w:ascii="Times New Roman" w:hAnsi="Times New Roman" w:eastAsia="仿宋_GB2312" w:cs="Times New Roman"/>
          <w:b w:val="0"/>
          <w:bCs/>
          <w:color w:val="000000"/>
          <w:sz w:val="32"/>
          <w:szCs w:val="32"/>
          <w:highlight w:val="none"/>
          <w:lang w:val="en-US" w:eastAsia="zh-CN"/>
        </w:rPr>
        <w:t>222.8852</w:t>
      </w:r>
      <w:r>
        <w:rPr>
          <w:rFonts w:hint="default" w:ascii="Times New Roman" w:hAnsi="Times New Roman" w:eastAsia="仿宋_GB2312" w:cs="Times New Roman"/>
          <w:b w:val="0"/>
          <w:bCs/>
          <w:color w:val="000000"/>
          <w:sz w:val="32"/>
          <w:szCs w:val="32"/>
          <w:highlight w:val="none"/>
          <w:lang w:val="en-US" w:eastAsia="zh-CN"/>
        </w:rPr>
        <w:t>万元，主要包括：基本工资、津贴补贴、奖金、伙食补助费、机关事业单位基本养老保险缴费</w:t>
      </w:r>
      <w:r>
        <w:rPr>
          <w:rFonts w:hint="eastAsia" w:ascii="Times New Roman" w:hAnsi="Times New Roman" w:eastAsia="仿宋_GB2312" w:cs="Times New Roman"/>
          <w:b w:val="0"/>
          <w:bCs/>
          <w:color w:val="000000"/>
          <w:sz w:val="32"/>
          <w:szCs w:val="32"/>
          <w:highlight w:val="none"/>
          <w:lang w:val="en-US" w:eastAsia="zh-CN"/>
        </w:rPr>
        <w:t>、职业年金缴费、职工基本医疗保险缴费、其他社会保障缴费、</w:t>
      </w:r>
      <w:r>
        <w:rPr>
          <w:rFonts w:hint="default" w:ascii="Times New Roman" w:hAnsi="Times New Roman" w:eastAsia="仿宋_GB2312" w:cs="Times New Roman"/>
          <w:b w:val="0"/>
          <w:bCs/>
          <w:color w:val="000000"/>
          <w:sz w:val="32"/>
          <w:szCs w:val="32"/>
          <w:highlight w:val="none"/>
          <w:lang w:val="en-US" w:eastAsia="zh-CN"/>
        </w:rPr>
        <w:t>住房公积金、其他工资福利支出</w:t>
      </w:r>
      <w:r>
        <w:rPr>
          <w:rFonts w:hint="eastAsia" w:ascii="Times New Roman" w:hAnsi="Times New Roman" w:eastAsia="仿宋_GB2312" w:cs="Times New Roman"/>
          <w:b w:val="0"/>
          <w:bCs/>
          <w:color w:val="000000"/>
          <w:sz w:val="32"/>
          <w:szCs w:val="32"/>
          <w:highlight w:val="none"/>
          <w:lang w:val="en-US" w:eastAsia="zh-CN"/>
        </w:rPr>
        <w:t>、</w:t>
      </w:r>
      <w:r>
        <w:rPr>
          <w:rFonts w:hint="default" w:ascii="Times New Roman" w:hAnsi="Times New Roman" w:eastAsia="仿宋_GB2312" w:cs="Times New Roman"/>
          <w:b w:val="0"/>
          <w:bCs/>
          <w:color w:val="000000"/>
          <w:sz w:val="32"/>
          <w:szCs w:val="32"/>
          <w:highlight w:val="none"/>
          <w:lang w:val="en-US" w:eastAsia="zh-CN"/>
        </w:rPr>
        <w:t>退休费</w:t>
      </w:r>
      <w:r>
        <w:rPr>
          <w:rFonts w:hint="eastAsia" w:ascii="Times New Roman" w:hAnsi="Times New Roman" w:eastAsia="仿宋_GB2312" w:cs="Times New Roman"/>
          <w:b w:val="0"/>
          <w:bCs/>
          <w:color w:val="000000"/>
          <w:sz w:val="32"/>
          <w:szCs w:val="32"/>
          <w:highlight w:val="none"/>
          <w:lang w:val="en-US" w:eastAsia="zh-CN"/>
        </w:rPr>
        <w:t>、生活补助。</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公用经费</w:t>
      </w:r>
      <w:r>
        <w:rPr>
          <w:rFonts w:hint="eastAsia" w:ascii="Times New Roman" w:hAnsi="Times New Roman" w:eastAsia="仿宋_GB2312" w:cs="Times New Roman"/>
          <w:b w:val="0"/>
          <w:bCs/>
          <w:color w:val="auto"/>
          <w:sz w:val="32"/>
          <w:szCs w:val="32"/>
          <w:highlight w:val="none"/>
          <w:lang w:val="en-US" w:eastAsia="zh-CN"/>
        </w:rPr>
        <w:t>14</w:t>
      </w:r>
      <w:r>
        <w:rPr>
          <w:rFonts w:hint="default" w:ascii="Times New Roman" w:hAnsi="Times New Roman" w:eastAsia="仿宋_GB2312" w:cs="Times New Roman"/>
          <w:b w:val="0"/>
          <w:bCs/>
          <w:color w:val="000000"/>
          <w:sz w:val="32"/>
          <w:szCs w:val="32"/>
          <w:highlight w:val="none"/>
          <w:lang w:val="en-US" w:eastAsia="zh-CN"/>
        </w:rPr>
        <w:t>万元，主要包括：办公费、物业管理费、差旅费、公务接待费、工会经费、福利费、其他商品和服务支出</w:t>
      </w:r>
      <w:r>
        <w:rPr>
          <w:rFonts w:hint="eastAsia" w:ascii="Times New Roman" w:hAnsi="Times New Roman" w:eastAsia="仿宋_GB2312" w:cs="Times New Roman"/>
          <w:b w:val="0"/>
          <w:bCs/>
          <w:color w:val="000000"/>
          <w:sz w:val="32"/>
          <w:szCs w:val="32"/>
          <w:highlight w:val="none"/>
          <w:lang w:val="en-US" w:eastAsia="zh-CN"/>
        </w:rPr>
        <w:t>、办公设备购置</w:t>
      </w:r>
      <w:r>
        <w:rPr>
          <w:rFonts w:hint="default" w:ascii="Times New Roman" w:hAnsi="Times New Roman" w:eastAsia="仿宋_GB2312" w:cs="Times New Roman"/>
          <w:b w:val="0"/>
          <w:bCs/>
          <w:color w:val="000000"/>
          <w:sz w:val="32"/>
          <w:szCs w:val="32"/>
          <w:highlight w:val="none"/>
          <w:lang w:val="en-US" w:eastAsia="zh-CN"/>
        </w:rPr>
        <w:t>。</w:t>
      </w:r>
    </w:p>
    <w:p>
      <w:pPr>
        <w:spacing w:line="560" w:lineRule="exact"/>
        <w:ind w:firstLine="642"/>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公务交通补贴</w:t>
      </w:r>
      <w:r>
        <w:rPr>
          <w:rFonts w:hint="eastAsia" w:ascii="Times New Roman" w:hAnsi="Times New Roman" w:eastAsia="仿宋_GB2312" w:cs="Times New Roman"/>
          <w:b w:val="0"/>
          <w:bCs/>
          <w:color w:val="000000"/>
          <w:sz w:val="32"/>
          <w:szCs w:val="32"/>
          <w:highlight w:val="none"/>
          <w:lang w:val="en-US" w:eastAsia="zh-CN"/>
        </w:rPr>
        <w:t>6.72</w:t>
      </w:r>
      <w:r>
        <w:rPr>
          <w:rFonts w:hint="default" w:ascii="Times New Roman" w:hAnsi="Times New Roman" w:eastAsia="仿宋_GB2312" w:cs="Times New Roman"/>
          <w:b w:val="0"/>
          <w:bCs/>
          <w:color w:val="000000"/>
          <w:sz w:val="32"/>
          <w:szCs w:val="32"/>
          <w:highlight w:val="none"/>
          <w:lang w:val="en-US" w:eastAsia="zh-CN"/>
        </w:rPr>
        <w:t>万元；公共交通费</w:t>
      </w:r>
      <w:r>
        <w:rPr>
          <w:rFonts w:hint="eastAsia" w:ascii="Times New Roman" w:hAnsi="Times New Roman" w:eastAsia="仿宋_GB2312" w:cs="Times New Roman"/>
          <w:b w:val="0"/>
          <w:bCs/>
          <w:color w:val="000000"/>
          <w:sz w:val="32"/>
          <w:szCs w:val="32"/>
          <w:highlight w:val="none"/>
          <w:lang w:val="en-US" w:eastAsia="zh-CN"/>
        </w:rPr>
        <w:t>1.008</w:t>
      </w:r>
      <w:r>
        <w:rPr>
          <w:rFonts w:hint="default" w:ascii="Times New Roman" w:hAnsi="Times New Roman" w:eastAsia="仿宋_GB2312" w:cs="Times New Roman"/>
          <w:b w:val="0"/>
          <w:bCs/>
          <w:color w:val="000000"/>
          <w:sz w:val="32"/>
          <w:szCs w:val="32"/>
          <w:highlight w:val="none"/>
          <w:lang w:val="en-US" w:eastAsia="zh-CN"/>
        </w:rPr>
        <w:t>万元；</w:t>
      </w:r>
      <w:r>
        <w:rPr>
          <w:rFonts w:hint="eastAsia" w:ascii="仿宋_GB2312" w:hAnsi="仿宋_GB2312" w:eastAsia="仿宋_GB2312" w:cs="仿宋_GB2312"/>
          <w:bCs/>
          <w:color w:val="000000"/>
          <w:sz w:val="32"/>
          <w:szCs w:val="32"/>
        </w:rPr>
        <w:t>车辆运行维护费</w:t>
      </w:r>
      <w:r>
        <w:rPr>
          <w:rFonts w:hint="eastAsia" w:ascii="仿宋_GB2312" w:hAnsi="仿宋_GB2312" w:eastAsia="仿宋_GB2312" w:cs="仿宋_GB2312"/>
          <w:bCs/>
          <w:color w:val="000000"/>
          <w:sz w:val="32"/>
          <w:szCs w:val="32"/>
          <w:lang w:val="en-US" w:eastAsia="zh-CN"/>
        </w:rPr>
        <w:t>3.64</w:t>
      </w:r>
      <w:r>
        <w:rPr>
          <w:rFonts w:hint="eastAsia" w:ascii="仿宋_GB2312" w:hAnsi="仿宋_GB2312" w:eastAsia="仿宋_GB2312" w:cs="仿宋_GB2312"/>
          <w:bCs/>
          <w:color w:val="000000"/>
          <w:sz w:val="32"/>
          <w:szCs w:val="32"/>
        </w:rPr>
        <w:t>万元；</w:t>
      </w:r>
      <w:r>
        <w:rPr>
          <w:rFonts w:hint="default" w:ascii="Times New Roman" w:hAnsi="Times New Roman" w:eastAsia="仿宋_GB2312" w:cs="Times New Roman"/>
          <w:b w:val="0"/>
          <w:bCs/>
          <w:color w:val="000000"/>
          <w:sz w:val="32"/>
          <w:szCs w:val="32"/>
          <w:highlight w:val="none"/>
          <w:lang w:val="en-US" w:eastAsia="zh-CN"/>
        </w:rPr>
        <w:t>机要通信和应急公务用车经费</w:t>
      </w:r>
      <w:r>
        <w:rPr>
          <w:rFonts w:hint="eastAsia" w:ascii="Times New Roman" w:hAnsi="Times New Roman" w:eastAsia="仿宋_GB2312" w:cs="Times New Roman"/>
          <w:b w:val="0"/>
          <w:bCs/>
          <w:color w:val="000000"/>
          <w:sz w:val="32"/>
          <w:szCs w:val="32"/>
          <w:highlight w:val="none"/>
          <w:lang w:val="en-US" w:eastAsia="zh-CN"/>
        </w:rPr>
        <w:t>0.8</w:t>
      </w:r>
      <w:r>
        <w:rPr>
          <w:rFonts w:hint="default" w:ascii="Times New Roman" w:hAnsi="Times New Roman" w:eastAsia="仿宋_GB2312" w:cs="Times New Roman"/>
          <w:b w:val="0"/>
          <w:bCs/>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bCs w:val="0"/>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（七）关于</w:t>
      </w:r>
      <w:r>
        <w:rPr>
          <w:rFonts w:hint="eastAsia" w:ascii="Times New Roman" w:hAnsi="Times New Roman" w:eastAsia="楷体_GB2312" w:cs="Times New Roman"/>
          <w:b/>
          <w:bCs w:val="0"/>
          <w:color w:val="000000"/>
          <w:sz w:val="32"/>
          <w:szCs w:val="32"/>
          <w:highlight w:val="none"/>
          <w:lang w:eastAsia="zh-CN"/>
        </w:rPr>
        <w:t>兰溪市劳动监察大队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eastAsia="zh-CN"/>
        </w:rPr>
        <w:t>兰溪市劳动监察大队</w:t>
      </w:r>
      <w:r>
        <w:rPr>
          <w:rFonts w:hint="default" w:ascii="Times New Roman" w:hAnsi="Times New Roman" w:eastAsia="仿宋_GB2312" w:cs="Times New Roman"/>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Times New Roman" w:hAnsi="Times New Roman" w:eastAsia="楷体_GB2312" w:cs="Times New Roman"/>
          <w:b w:val="0"/>
          <w:bCs/>
          <w:color w:val="000000"/>
          <w:sz w:val="32"/>
          <w:szCs w:val="32"/>
          <w:highlight w:val="none"/>
          <w:lang w:eastAsia="zh-CN"/>
        </w:rPr>
      </w:pPr>
      <w:r>
        <w:rPr>
          <w:rFonts w:hint="default" w:ascii="Times New Roman" w:hAnsi="Times New Roman" w:eastAsia="楷体_GB2312" w:cs="Times New Roman"/>
          <w:b/>
          <w:bCs w:val="0"/>
          <w:color w:val="000000"/>
          <w:sz w:val="32"/>
          <w:szCs w:val="32"/>
          <w:highlight w:val="none"/>
          <w:lang w:eastAsia="zh-CN"/>
        </w:rPr>
        <w:t>（八）关于兰溪市</w:t>
      </w:r>
      <w:r>
        <w:rPr>
          <w:rStyle w:val="8"/>
          <w:rFonts w:hint="eastAsia" w:ascii="Times New Roman" w:hAnsi="Times New Roman" w:eastAsia="楷体_GB2312" w:cs="Times New Roman"/>
          <w:b/>
          <w:bCs w:val="0"/>
          <w:color w:val="000000"/>
          <w:sz w:val="32"/>
          <w:szCs w:val="32"/>
          <w:highlight w:val="none"/>
          <w:lang w:val="en-US" w:eastAsia="zh-CN"/>
        </w:rPr>
        <w:t>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default" w:ascii="Times New Roman" w:hAnsi="Times New Roman" w:eastAsia="仿宋_GB2312" w:cs="Times New Roman"/>
          <w:b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 xml:space="preserve">    </w:t>
      </w:r>
      <w:r>
        <w:rPr>
          <w:rFonts w:hint="eastAsia" w:ascii="Times New Roman" w:hAnsi="Times New Roman" w:eastAsia="仿宋_GB2312" w:cs="Times New Roman"/>
          <w:color w:val="000000"/>
          <w:sz w:val="32"/>
          <w:szCs w:val="32"/>
          <w:highlight w:val="none"/>
          <w:lang w:eastAsia="zh-CN"/>
        </w:rPr>
        <w:t>兰溪市劳动监察大队</w:t>
      </w:r>
      <w:r>
        <w:rPr>
          <w:rFonts w:hint="default" w:ascii="Times New Roman" w:hAnsi="Times New Roman" w:eastAsia="仿宋_GB2312" w:cs="Times New Roman"/>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default" w:ascii="Times New Roman" w:hAnsi="Times New Roman" w:eastAsia="楷体_GB2312" w:cs="Times New Roman"/>
          <w:b/>
          <w:bCs w:val="0"/>
          <w:color w:val="000000"/>
          <w:sz w:val="32"/>
          <w:szCs w:val="32"/>
          <w:highlight w:val="none"/>
          <w:u w:val="single"/>
        </w:rPr>
      </w:pPr>
      <w:r>
        <w:rPr>
          <w:rFonts w:hint="default" w:ascii="Times New Roman" w:hAnsi="Times New Roman" w:eastAsia="楷体_GB2312" w:cs="Times New Roman"/>
          <w:b/>
          <w:bCs w:val="0"/>
          <w:color w:val="000000"/>
          <w:sz w:val="32"/>
          <w:szCs w:val="32"/>
          <w:highlight w:val="none"/>
          <w:lang w:eastAsia="zh-CN"/>
        </w:rPr>
        <w:t>（九）关于</w:t>
      </w:r>
      <w:r>
        <w:rPr>
          <w:rFonts w:hint="eastAsia" w:ascii="Times New Roman" w:hAnsi="Times New Roman" w:eastAsia="楷体_GB2312" w:cs="Times New Roman"/>
          <w:b/>
          <w:bCs w:val="0"/>
          <w:color w:val="000000"/>
          <w:sz w:val="32"/>
          <w:szCs w:val="32"/>
          <w:highlight w:val="none"/>
          <w:lang w:eastAsia="zh-CN"/>
        </w:rPr>
        <w:t>兰溪市劳动监察大队</w:t>
      </w:r>
      <w:r>
        <w:rPr>
          <w:rFonts w:hint="default" w:ascii="Times New Roman" w:hAnsi="Times New Roman" w:eastAsia="楷体_GB2312" w:cs="Times New Roman"/>
          <w:b/>
          <w:bCs w:val="0"/>
          <w:color w:val="000000"/>
          <w:sz w:val="32"/>
          <w:szCs w:val="32"/>
          <w:highlight w:val="none"/>
          <w:lang w:eastAsia="zh-CN"/>
        </w:rPr>
        <w:t>202</w:t>
      </w:r>
      <w:r>
        <w:rPr>
          <w:rFonts w:hint="default" w:ascii="Times New Roman" w:hAnsi="Times New Roman" w:eastAsia="楷体_GB2312" w:cs="Times New Roman"/>
          <w:b/>
          <w:bCs w:val="0"/>
          <w:color w:val="000000"/>
          <w:sz w:val="32"/>
          <w:szCs w:val="32"/>
          <w:highlight w:val="none"/>
          <w:lang w:val="en-US" w:eastAsia="zh-CN"/>
        </w:rPr>
        <w:t>2</w:t>
      </w:r>
      <w:r>
        <w:rPr>
          <w:rFonts w:hint="default" w:ascii="Times New Roman" w:hAnsi="Times New Roman" w:eastAsia="楷体_GB2312" w:cs="Times New Roman"/>
          <w:b/>
          <w:bCs w:val="0"/>
          <w:color w:val="000000"/>
          <w:sz w:val="32"/>
          <w:szCs w:val="32"/>
          <w:highlight w:val="none"/>
        </w:rPr>
        <w:t>年</w:t>
      </w:r>
      <w:r>
        <w:rPr>
          <w:rFonts w:hint="default" w:ascii="Times New Roman" w:hAnsi="Times New Roman" w:eastAsia="楷体_GB2312" w:cs="Times New Roman"/>
          <w:b/>
          <w:bCs w:val="0"/>
          <w:sz w:val="32"/>
          <w:szCs w:val="32"/>
          <w:highlight w:val="none"/>
          <w:lang w:eastAsia="zh-CN"/>
        </w:rPr>
        <w:t>一般公共预算</w:t>
      </w:r>
      <w:r>
        <w:rPr>
          <w:rFonts w:hint="default" w:ascii="Times New Roman" w:hAnsi="Times New Roman" w:eastAsia="楷体_GB2312" w:cs="Times New Roman"/>
          <w:b/>
          <w:bCs w:val="0"/>
          <w:color w:val="000000"/>
          <w:sz w:val="32"/>
          <w:szCs w:val="32"/>
          <w:highlight w:val="none"/>
        </w:rPr>
        <w:t>“三公”经费预算情况</w:t>
      </w:r>
      <w:r>
        <w:rPr>
          <w:rFonts w:hint="default" w:ascii="Times New Roman" w:hAnsi="Times New Roman" w:eastAsia="楷体_GB2312" w:cs="Times New Roman"/>
          <w:b/>
          <w:bCs w:val="0"/>
          <w:color w:val="000000"/>
          <w:sz w:val="32"/>
          <w:szCs w:val="32"/>
          <w:highlight w:val="none"/>
          <w:lang w:eastAsia="zh-CN"/>
        </w:rPr>
        <w:t>说明</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_GB2312" w:cs="Times New Roman"/>
          <w:b w:val="0"/>
          <w:bCs/>
          <w:color w:val="000000"/>
          <w:sz w:val="32"/>
          <w:szCs w:val="32"/>
          <w:highlight w:val="none"/>
          <w:lang w:eastAsia="zh-CN"/>
        </w:rPr>
        <w:t>兰溪市劳动监察大队2022 年“三公”经费预算数为4.64万元，比2021年执行数减少0.5万元，减少9.73%，具体如下：</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_GB2312" w:cs="Times New Roman"/>
          <w:b w:val="0"/>
          <w:bCs/>
          <w:color w:val="000000"/>
          <w:sz w:val="32"/>
          <w:szCs w:val="32"/>
          <w:highlight w:val="none"/>
          <w:lang w:eastAsia="zh-CN"/>
        </w:rPr>
        <w:t>1.因公出国（境）费用：根据外事办安排的因公出国计划和实际工作需要，2022年安排因公出国（境）费用预算0万元，比上年执行数增长0%。主要用于本单位人员的公务出国（境）的国际旅费、国外城市间交通费、住宿费、伙食费、培训费、公杂费等支出，不含教学科研人员学术交流公务出国（境）的国际旅费、国外城市间交通费、住宿费、伙食费、培训费、公杂费等支出。</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_GB2312" w:cs="Times New Roman"/>
          <w:b w:val="0"/>
          <w:bCs/>
          <w:color w:val="000000"/>
          <w:sz w:val="32"/>
          <w:szCs w:val="32"/>
          <w:highlight w:val="none"/>
          <w:lang w:eastAsia="zh-CN"/>
        </w:rPr>
        <w:t>2.公务接待费：2022年安排公务接待费预算1万元，比上年执行数减少50%。主要用于按规定开支的各类公务接待（含外宾接待）等支出。减少的主要原因是受疫情影响，相关检查减少。</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_GB2312" w:cs="Times New Roman"/>
          <w:b w:val="0"/>
          <w:bCs/>
          <w:color w:val="000000"/>
          <w:sz w:val="32"/>
          <w:szCs w:val="32"/>
          <w:highlight w:val="none"/>
          <w:lang w:eastAsia="zh-CN"/>
        </w:rPr>
        <w:t>3.公务用车购置及运行维护费：2022年安排公务用车购置及运行维护费预算3.64万元，比上年执行数减少0%。其中，公务用车购置支出0万元（含购置税等附加费用），主要用于经批准购置的0辆公务用车；公务用车运行维护费支3.64万元，主要用于公务用车燃料费、维修费、过桥过路费、保险费、安全奖励费用等支出3.64万元。</w:t>
      </w:r>
    </w:p>
    <w:p>
      <w:pPr>
        <w:pStyle w:val="10"/>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bCs w:val="0"/>
          <w:sz w:val="32"/>
          <w:szCs w:val="32"/>
          <w:highlight w:val="none"/>
          <w:u w:val="single"/>
          <w:lang w:eastAsia="zh-CN"/>
        </w:rPr>
      </w:pPr>
      <w:r>
        <w:rPr>
          <w:rFonts w:hint="eastAsia" w:ascii="Times New Roman" w:hAnsi="Times New Roman" w:eastAsia="仿宋_GB2312" w:cs="Times New Roman"/>
          <w:b w:val="0"/>
          <w:bCs/>
          <w:color w:val="000000"/>
          <w:sz w:val="32"/>
          <w:szCs w:val="32"/>
          <w:highlight w:val="none"/>
          <w:lang w:eastAsia="zh-CN"/>
        </w:rPr>
        <w:t>4.机要通信和应急公务用车经费：2022年安排机要通信和应急公务用车经费0.8万元，比上年执行数增加11.11%。增加的主要原因是人员增加。</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default" w:ascii="Times New Roman" w:hAnsi="Times New Roman" w:eastAsia="楷体_GB2312" w:cs="Times New Roman"/>
          <w:b/>
          <w:bCs w:val="0"/>
          <w:sz w:val="32"/>
          <w:szCs w:val="32"/>
          <w:highlight w:val="none"/>
        </w:rPr>
      </w:pP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sz w:val="32"/>
          <w:szCs w:val="32"/>
          <w:highlight w:val="none"/>
          <w:lang w:eastAsia="zh-CN"/>
        </w:rPr>
        <w:t>十</w:t>
      </w:r>
      <w:r>
        <w:rPr>
          <w:rFonts w:hint="default" w:ascii="Times New Roman" w:hAnsi="Times New Roman" w:eastAsia="楷体_GB2312" w:cs="Times New Roman"/>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default" w:ascii="Times New Roman" w:hAnsi="Times New Roman" w:eastAsia="仿宋_GB2312" w:cs="Times New Roman"/>
          <w:b/>
          <w:bCs w:val="0"/>
          <w:color w:val="000000"/>
          <w:sz w:val="32"/>
          <w:szCs w:val="32"/>
          <w:highlight w:val="none"/>
          <w:u w:val="none"/>
          <w:lang w:eastAsia="zh-CN"/>
        </w:rPr>
      </w:pPr>
      <w:r>
        <w:rPr>
          <w:rFonts w:hint="default" w:ascii="Times New Roman" w:hAnsi="Times New Roman" w:eastAsia="仿宋_GB2312" w:cs="Times New Roman"/>
          <w:b/>
          <w:bCs w:val="0"/>
          <w:color w:val="000000"/>
          <w:sz w:val="32"/>
          <w:szCs w:val="32"/>
          <w:highlight w:val="none"/>
          <w:u w:val="none"/>
          <w:lang w:val="en-US" w:eastAsia="zh-CN"/>
        </w:rPr>
        <w:t>1.</w:t>
      </w:r>
      <w:r>
        <w:rPr>
          <w:rFonts w:hint="default" w:ascii="Times New Roman" w:hAnsi="Times New Roman" w:eastAsia="仿宋_GB2312" w:cs="Times New Roman"/>
          <w:b/>
          <w:bCs w:val="0"/>
          <w:color w:val="000000"/>
          <w:sz w:val="32"/>
          <w:szCs w:val="32"/>
          <w:highlight w:val="none"/>
          <w:u w:val="none"/>
          <w:lang w:eastAsia="zh-CN"/>
        </w:rPr>
        <w:t>机关运行经费</w:t>
      </w:r>
      <w:r>
        <w:rPr>
          <w:rFonts w:hint="default" w:ascii="Times New Roman" w:hAnsi="Times New Roman" w:eastAsia="仿宋_GB2312" w:cs="Times New Roman"/>
          <w:b/>
          <w:bCs w:val="0"/>
          <w:color w:val="000000"/>
          <w:sz w:val="32"/>
          <w:szCs w:val="32"/>
          <w:highlight w:val="none"/>
          <w:u w:val="none"/>
          <w:lang w:val="en-US" w:eastAsia="zh-CN"/>
        </w:rPr>
        <w:t>。</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kern w:val="2"/>
          <w:sz w:val="32"/>
          <w:szCs w:val="32"/>
          <w:highlight w:val="none"/>
          <w:u w:val="none"/>
          <w:shd w:val="clear" w:color="auto" w:fill="auto"/>
          <w:lang w:val="en-US" w:eastAsia="zh-CN" w:bidi="ar"/>
        </w:rPr>
      </w:pPr>
      <w:r>
        <w:rPr>
          <w:rFonts w:hint="default" w:ascii="Times New Roman" w:hAnsi="Times New Roman" w:eastAsia="仿宋_GB2312" w:cs="Times New Roman"/>
          <w:b w:val="0"/>
          <w:bCs/>
          <w:sz w:val="32"/>
          <w:szCs w:val="32"/>
          <w:highlight w:val="none"/>
          <w:u w:val="none"/>
          <w:lang w:val="en-US" w:eastAsia="zh-CN"/>
        </w:rPr>
        <w:t>2022年</w:t>
      </w:r>
      <w:r>
        <w:rPr>
          <w:rFonts w:hint="eastAsia" w:ascii="Times New Roman" w:hAnsi="Times New Roman" w:eastAsia="仿宋_GB2312" w:cs="Times New Roman"/>
          <w:b w:val="0"/>
          <w:bCs/>
          <w:sz w:val="32"/>
          <w:szCs w:val="32"/>
          <w:highlight w:val="none"/>
          <w:lang w:eastAsia="zh-CN"/>
        </w:rPr>
        <w:t>兰溪市劳动监察大队</w:t>
      </w:r>
      <w:r>
        <w:rPr>
          <w:rFonts w:hint="default" w:ascii="Times New Roman" w:hAnsi="Times New Roman" w:eastAsia="仿宋_GB2312" w:cs="Times New Roman"/>
          <w:b w:val="0"/>
          <w:bCs/>
          <w:color w:val="000000"/>
          <w:sz w:val="32"/>
          <w:szCs w:val="32"/>
          <w:highlight w:val="none"/>
          <w:lang w:eastAsia="zh-CN"/>
        </w:rPr>
        <w:t>的机关运行经费财政拨款预算</w:t>
      </w:r>
      <w:r>
        <w:rPr>
          <w:rFonts w:hint="eastAsia" w:ascii="Times New Roman" w:hAnsi="Times New Roman" w:eastAsia="仿宋_GB2312" w:cs="Times New Roman"/>
          <w:b w:val="0"/>
          <w:bCs/>
          <w:color w:val="000000"/>
          <w:sz w:val="32"/>
          <w:szCs w:val="32"/>
          <w:highlight w:val="none"/>
          <w:lang w:val="en-US" w:eastAsia="zh-CN"/>
        </w:rPr>
        <w:t>19.448</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val="en-US" w:eastAsia="zh-CN"/>
        </w:rPr>
        <w:t>比2021年预算减少</w:t>
      </w:r>
      <w:r>
        <w:rPr>
          <w:rFonts w:hint="eastAsia" w:ascii="Times New Roman" w:hAnsi="Times New Roman" w:eastAsia="仿宋_GB2312" w:cs="Times New Roman"/>
          <w:color w:val="000000"/>
          <w:sz w:val="32"/>
          <w:szCs w:val="32"/>
          <w:highlight w:val="none"/>
          <w:lang w:val="en-US" w:eastAsia="zh-CN"/>
        </w:rPr>
        <w:t>3.832</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kern w:val="2"/>
          <w:sz w:val="32"/>
          <w:szCs w:val="32"/>
          <w:shd w:val="clear" w:color="auto" w:fill="auto"/>
          <w:lang w:val="en-US" w:eastAsia="zh-CN" w:bidi="ar"/>
        </w:rPr>
        <w:t>，下降</w:t>
      </w:r>
      <w:r>
        <w:rPr>
          <w:rFonts w:hint="eastAsia" w:ascii="Times New Roman" w:hAnsi="Times New Roman" w:eastAsia="仿宋_GB2312" w:cs="Times New Roman"/>
          <w:kern w:val="2"/>
          <w:sz w:val="32"/>
          <w:szCs w:val="32"/>
          <w:shd w:val="clear" w:color="auto" w:fill="auto"/>
          <w:lang w:val="en-US" w:eastAsia="zh-CN" w:bidi="ar"/>
        </w:rPr>
        <w:t>16.46</w:t>
      </w:r>
      <w:r>
        <w:rPr>
          <w:rFonts w:hint="default" w:ascii="Times New Roman" w:hAnsi="Times New Roman" w:eastAsia="仿宋_GB2312" w:cs="Times New Roman"/>
          <w:kern w:val="2"/>
          <w:sz w:val="32"/>
          <w:szCs w:val="32"/>
          <w:shd w:val="clear" w:color="auto" w:fill="auto"/>
          <w:lang w:val="en-US" w:eastAsia="zh-CN" w:bidi="ar"/>
        </w:rPr>
        <w:t>%，主要是日常公用经费人均费用调整。</w:t>
      </w:r>
    </w:p>
    <w:p>
      <w:pPr>
        <w:pStyle w:val="10"/>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default" w:ascii="Times New Roman" w:hAnsi="Times New Roman" w:eastAsia="仿宋_GB2312" w:cs="Times New Roman"/>
          <w:b/>
          <w:bCs/>
          <w:sz w:val="32"/>
          <w:szCs w:val="32"/>
          <w:highlight w:val="none"/>
          <w:u w:val="none"/>
          <w:lang w:val="en-US" w:eastAsia="zh-CN"/>
        </w:rPr>
      </w:pPr>
      <w:r>
        <w:rPr>
          <w:rFonts w:hint="default" w:ascii="Times New Roman" w:hAnsi="Times New Roman" w:eastAsia="仿宋_GB2312" w:cs="Times New Roman"/>
          <w:b/>
          <w:bCs/>
          <w:sz w:val="32"/>
          <w:szCs w:val="32"/>
          <w:highlight w:val="none"/>
          <w:u w:val="none"/>
          <w:lang w:val="en-US" w:eastAsia="zh-CN"/>
        </w:rPr>
        <w:t>政府采购情况。</w:t>
      </w:r>
    </w:p>
    <w:p>
      <w:pPr>
        <w:pStyle w:val="10"/>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b w:val="0"/>
          <w:bCs w:val="0"/>
          <w:sz w:val="32"/>
          <w:szCs w:val="32"/>
          <w:highlight w:val="none"/>
          <w:u w:val="none"/>
          <w:lang w:val="en-US" w:eastAsia="zh-CN"/>
        </w:rPr>
        <w:t>2022年</w:t>
      </w:r>
      <w:r>
        <w:rPr>
          <w:rFonts w:hint="eastAsia" w:ascii="Times New Roman" w:hAnsi="Times New Roman" w:eastAsia="仿宋_GB2312" w:cs="Times New Roman"/>
          <w:b w:val="0"/>
          <w:bCs/>
          <w:sz w:val="32"/>
          <w:szCs w:val="32"/>
          <w:highlight w:val="none"/>
          <w:lang w:eastAsia="zh-CN"/>
        </w:rPr>
        <w:t>兰溪市劳动监察大队</w:t>
      </w:r>
      <w:r>
        <w:rPr>
          <w:rFonts w:hint="default" w:ascii="Times New Roman" w:hAnsi="Times New Roman" w:eastAsia="仿宋_GB2312" w:cs="Times New Roman"/>
          <w:color w:val="000000"/>
          <w:sz w:val="32"/>
          <w:szCs w:val="32"/>
          <w:highlight w:val="none"/>
          <w:lang w:eastAsia="zh-CN"/>
        </w:rPr>
        <w:t>政府采购预算总额</w:t>
      </w:r>
      <w:r>
        <w:rPr>
          <w:rFonts w:hint="eastAsia" w:ascii="Times New Roman" w:hAnsi="Times New Roman" w:eastAsia="仿宋_GB2312" w:cs="Times New Roman"/>
          <w:color w:val="000000"/>
          <w:sz w:val="32"/>
          <w:szCs w:val="32"/>
          <w:highlight w:val="none"/>
          <w:lang w:val="en-US" w:eastAsia="zh-CN"/>
        </w:rPr>
        <w:t>3.2025</w:t>
      </w:r>
      <w:r>
        <w:rPr>
          <w:rFonts w:hint="default" w:ascii="Times New Roman" w:hAnsi="Times New Roman" w:eastAsia="仿宋_GB2312" w:cs="Times New Roman"/>
          <w:color w:val="000000"/>
          <w:sz w:val="32"/>
          <w:szCs w:val="32"/>
          <w:highlight w:val="none"/>
          <w:lang w:val="en-US" w:eastAsia="zh-CN"/>
        </w:rPr>
        <w:t>万元，其中：政府采购货物预算3.2</w:t>
      </w:r>
      <w:r>
        <w:rPr>
          <w:rFonts w:hint="eastAsia" w:ascii="Times New Roman" w:hAnsi="Times New Roman" w:eastAsia="仿宋_GB2312" w:cs="Times New Roman"/>
          <w:color w:val="000000"/>
          <w:sz w:val="32"/>
          <w:szCs w:val="32"/>
          <w:highlight w:val="none"/>
          <w:lang w:val="en-US" w:eastAsia="zh-CN"/>
        </w:rPr>
        <w:t>025</w:t>
      </w:r>
      <w:r>
        <w:rPr>
          <w:rFonts w:hint="default" w:ascii="Times New Roman" w:hAnsi="Times New Roman" w:eastAsia="仿宋_GB2312" w:cs="Times New Roman"/>
          <w:color w:val="000000"/>
          <w:sz w:val="32"/>
          <w:szCs w:val="32"/>
          <w:highlight w:val="none"/>
          <w:lang w:val="en-US" w:eastAsia="zh-CN"/>
        </w:rPr>
        <w:t>万元、政府采购工程预算0万元、政府采购服务预算0万元。</w:t>
      </w:r>
    </w:p>
    <w:p>
      <w:pPr>
        <w:pStyle w:val="10"/>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default" w:ascii="Times New Roman" w:hAnsi="Times New Roman" w:eastAsia="仿宋_GB2312" w:cs="Times New Roman"/>
          <w:b/>
          <w:bCs w:val="0"/>
          <w:sz w:val="32"/>
          <w:szCs w:val="32"/>
          <w:highlight w:val="none"/>
          <w:u w:val="none"/>
          <w:lang w:val="en-US" w:eastAsia="zh-CN"/>
        </w:rPr>
      </w:pPr>
      <w:r>
        <w:rPr>
          <w:rFonts w:hint="default" w:ascii="Times New Roman" w:hAnsi="Times New Roman" w:eastAsia="仿宋_GB2312" w:cs="Times New Roman"/>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64" w:firstLineChars="200"/>
        <w:textAlignment w:val="auto"/>
        <w:rPr>
          <w:rFonts w:hint="eastAsia"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color w:val="auto"/>
          <w:spacing w:val="6"/>
          <w:sz w:val="32"/>
          <w:szCs w:val="32"/>
          <w:highlight w:val="none"/>
          <w:u w:val="none"/>
          <w:lang w:val="en-US" w:eastAsia="zh-CN"/>
        </w:rPr>
        <w:t>截至2021年12月31日，</w:t>
      </w:r>
      <w:r>
        <w:rPr>
          <w:rFonts w:hint="eastAsia" w:ascii="Times New Roman" w:hAnsi="Times New Roman" w:eastAsia="仿宋_GB2312" w:cs="Times New Roman"/>
          <w:b w:val="0"/>
          <w:bCs/>
          <w:sz w:val="32"/>
          <w:szCs w:val="32"/>
          <w:highlight w:val="none"/>
          <w:lang w:eastAsia="zh-CN"/>
        </w:rPr>
        <w:t>溪市劳动监察大队预算单位共有车辆1辆(本单位只有使用权，归属权属于机关事务管理服务中心）</w:t>
      </w:r>
      <w:bookmarkStart w:id="0" w:name="_GoBack"/>
      <w:bookmarkEnd w:id="0"/>
      <w:r>
        <w:rPr>
          <w:rFonts w:hint="eastAsia" w:ascii="Times New Roman" w:hAnsi="Times New Roman" w:eastAsia="仿宋_GB2312" w:cs="Times New Roman"/>
          <w:b w:val="0"/>
          <w:bCs/>
          <w:sz w:val="32"/>
          <w:szCs w:val="32"/>
          <w:highlight w:val="none"/>
          <w:lang w:eastAsia="zh-CN"/>
        </w:rPr>
        <w:t xml:space="preserve">，其中，领导用车0辆、应急机要通信用车0辆、一般执法执勤用车0辆、行政执法专用车1辆、特种专业技术用车0辆、老干部服务用车0辆、其他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Times New Roman" w:hAnsi="Times New Roman" w:eastAsia="仿宋_GB2312" w:cs="Times New Roman"/>
          <w:b w:val="0"/>
          <w:bCs/>
          <w:color w:val="auto"/>
          <w:sz w:val="32"/>
          <w:szCs w:val="32"/>
          <w:highlight w:val="none"/>
          <w:u w:val="none"/>
          <w:lang w:eastAsia="zh-CN"/>
        </w:rPr>
      </w:pPr>
      <w:r>
        <w:rPr>
          <w:rFonts w:hint="eastAsia" w:ascii="Times New Roman" w:hAnsi="Times New Roman" w:eastAsia="仿宋_GB2312" w:cs="Times New Roman"/>
          <w:b w:val="0"/>
          <w:bCs/>
          <w:sz w:val="32"/>
          <w:szCs w:val="32"/>
          <w:highlight w:val="none"/>
          <w:lang w:eastAsia="zh-CN"/>
        </w:rPr>
        <w:t>2022年部门预算未安排购置车辆、单位价值50万元以上通用设备及单位价值100万元以上专用设备。</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default" w:ascii="Times New Roman" w:hAnsi="Times New Roman" w:eastAsia="仿宋_GB2312" w:cs="Times New Roman"/>
          <w:b/>
          <w:bCs w:val="0"/>
          <w:sz w:val="32"/>
          <w:szCs w:val="32"/>
          <w:highlight w:val="none"/>
          <w:u w:val="single"/>
          <w:lang w:val="en-US" w:eastAsia="zh-CN"/>
        </w:rPr>
      </w:pPr>
      <w:r>
        <w:rPr>
          <w:rFonts w:hint="default" w:ascii="Times New Roman" w:hAnsi="Times New Roman" w:eastAsia="仿宋_GB2312" w:cs="Times New Roman"/>
          <w:b w:val="0"/>
          <w:bCs/>
          <w:sz w:val="32"/>
          <w:szCs w:val="32"/>
          <w:highlight w:val="none"/>
          <w:u w:val="none"/>
          <w:lang w:val="en-US" w:eastAsia="zh-CN"/>
        </w:rPr>
        <w:t xml:space="preserve">    </w:t>
      </w:r>
      <w:r>
        <w:rPr>
          <w:rFonts w:hint="default" w:ascii="Times New Roman" w:hAnsi="Times New Roman" w:eastAsia="仿宋_GB2312" w:cs="Times New Roman"/>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sz w:val="32"/>
          <w:szCs w:val="32"/>
          <w:highlight w:val="none"/>
          <w:u w:val="none"/>
          <w:lang w:val="en-US" w:eastAsia="zh-CN"/>
        </w:rPr>
        <w:t>2022年</w:t>
      </w:r>
      <w:r>
        <w:rPr>
          <w:rFonts w:hint="eastAsia" w:ascii="Times New Roman" w:hAnsi="Times New Roman" w:eastAsia="仿宋_GB2312" w:cs="Times New Roman"/>
          <w:b w:val="0"/>
          <w:bCs/>
          <w:color w:val="000000"/>
          <w:sz w:val="32"/>
          <w:szCs w:val="32"/>
          <w:highlight w:val="none"/>
          <w:lang w:eastAsia="zh-CN"/>
        </w:rPr>
        <w:t>兰溪市劳动监察大队</w:t>
      </w:r>
      <w:r>
        <w:rPr>
          <w:rFonts w:hint="default" w:ascii="Times New Roman" w:hAnsi="Times New Roman" w:eastAsia="仿宋_GB2312" w:cs="Times New Roman"/>
          <w:b w:val="0"/>
          <w:bCs/>
          <w:color w:val="000000"/>
          <w:sz w:val="32"/>
          <w:szCs w:val="32"/>
          <w:highlight w:val="none"/>
          <w:lang w:eastAsia="zh-CN"/>
        </w:rPr>
        <w:t>其他运转类和特定目标类项目均实行绩效目标管理，涉及一般公共预算当年拨款</w:t>
      </w:r>
      <w:r>
        <w:rPr>
          <w:rFonts w:hint="eastAsia" w:ascii="Times New Roman" w:hAnsi="Times New Roman" w:eastAsia="仿宋_GB2312" w:cs="Times New Roman"/>
          <w:b w:val="0"/>
          <w:bCs/>
          <w:color w:val="000000"/>
          <w:sz w:val="32"/>
          <w:szCs w:val="32"/>
          <w:highlight w:val="none"/>
          <w:lang w:val="en-US" w:eastAsia="zh-CN"/>
        </w:rPr>
        <w:t>8.2025</w:t>
      </w:r>
      <w:r>
        <w:rPr>
          <w:rFonts w:hint="default" w:ascii="Times New Roman" w:hAnsi="Times New Roman" w:eastAsia="仿宋_GB2312" w:cs="Times New Roman"/>
          <w:b w:val="0"/>
          <w:bCs/>
          <w:color w:val="000000"/>
          <w:sz w:val="32"/>
          <w:szCs w:val="32"/>
          <w:highlight w:val="none"/>
          <w:lang w:val="en-US" w:eastAsia="zh-CN"/>
        </w:rPr>
        <w:t>万元，</w:t>
      </w:r>
      <w:r>
        <w:rPr>
          <w:rFonts w:hint="default" w:ascii="Times New Roman" w:hAnsi="Times New Roman" w:eastAsia="仿宋_GB2312" w:cs="Times New Roman"/>
          <w:color w:val="auto"/>
          <w:sz w:val="32"/>
          <w:szCs w:val="32"/>
          <w:highlight w:val="none"/>
          <w:lang w:val="en-US" w:eastAsia="zh-CN"/>
        </w:rPr>
        <w:t>一级项目</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个。</w:t>
      </w:r>
    </w:p>
    <w:p>
      <w:pPr>
        <w:pStyle w:val="10"/>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8"/>
          <w:rFonts w:hint="default" w:ascii="Times New Roman" w:hAnsi="Times New Roman" w:eastAsia="黑体" w:cs="Times New Roman"/>
          <w:b/>
          <w:bCs w:val="0"/>
          <w:sz w:val="32"/>
          <w:szCs w:val="32"/>
          <w:highlight w:val="none"/>
        </w:rPr>
      </w:pPr>
      <w:r>
        <w:rPr>
          <w:rStyle w:val="8"/>
          <w:rFonts w:hint="default" w:ascii="Times New Roman" w:hAnsi="Times New Roman" w:eastAsia="黑体" w:cs="Times New Roman"/>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Times New Roman" w:hAnsi="Times New Roman" w:eastAsia="仿宋_GB2312" w:cs="Times New Roman"/>
          <w:color w:val="auto"/>
          <w:sz w:val="32"/>
          <w:szCs w:val="32"/>
          <w:highlight w:val="none"/>
          <w:lang w:val="en-US" w:eastAsia="zh-CN"/>
        </w:rPr>
        <w:t xml:space="preserve">      </w:t>
      </w:r>
    </w:p>
    <w:p>
      <w:pPr>
        <w:pStyle w:val="2"/>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 xml:space="preserve">    6.2080105：指</w:t>
      </w:r>
      <w:r>
        <w:rPr>
          <w:rFonts w:hint="eastAsia" w:ascii="Times New Roman" w:hAnsi="Times New Roman" w:eastAsia="仿宋_GB2312" w:cs="Times New Roman"/>
          <w:b w:val="0"/>
          <w:bCs/>
          <w:color w:val="000000"/>
          <w:sz w:val="32"/>
          <w:szCs w:val="32"/>
          <w:highlight w:val="none"/>
          <w:lang w:eastAsia="zh-CN"/>
        </w:rPr>
        <w:t>劳动保障监察事务支出</w:t>
      </w:r>
      <w:r>
        <w:rPr>
          <w:rFonts w:hint="eastAsia" w:ascii="Times New Roman" w:hAnsi="Times New Roman" w:cs="Times New Roman"/>
          <w:color w:val="auto"/>
          <w:sz w:val="32"/>
          <w:szCs w:val="32"/>
          <w:highlight w:val="none"/>
          <w:lang w:val="en-US"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7.2080199：指其他人力资源和社会保障管理事务支出。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8.2101101：指行政单位医疗。</w:t>
      </w:r>
    </w:p>
    <w:p>
      <w:pPr>
        <w:pStyle w:val="2"/>
        <w:rPr>
          <w:rFonts w:hint="default"/>
          <w:lang w:val="en-US" w:eastAsia="zh-CN"/>
        </w:rPr>
      </w:pPr>
    </w:p>
    <w:p>
      <w:pPr>
        <w:keepNext w:val="0"/>
        <w:keepLines w:val="0"/>
        <w:widowControl/>
        <w:suppressLineNumbers w:val="0"/>
        <w:spacing w:before="0" w:beforeAutospacing="0" w:after="0" w:afterAutospacing="0"/>
        <w:ind w:left="0" w:right="0"/>
        <w:jc w:val="both"/>
        <w:textAlignment w:val="center"/>
        <w:rPr>
          <w:rFonts w:hint="eastAsia" w:ascii="黑体" w:hAnsi="黑体" w:eastAsia="黑体" w:cs="黑体"/>
          <w:i w:val="0"/>
          <w:iCs w:val="0"/>
          <w:color w:val="000000"/>
          <w:kern w:val="0"/>
          <w:sz w:val="32"/>
          <w:szCs w:val="32"/>
          <w:u w:val="none"/>
          <w:lang w:val="en-US" w:eastAsia="zh-CN" w:bidi="ar"/>
        </w:rPr>
      </w:pPr>
      <w:r>
        <w:rPr>
          <w:rStyle w:val="8"/>
          <w:rFonts w:hint="eastAsia" w:ascii="黑体" w:hAnsi="黑体" w:eastAsia="黑体" w:cs="黑体"/>
          <w:b/>
          <w:bCs w:val="0"/>
          <w:sz w:val="32"/>
          <w:szCs w:val="32"/>
          <w:highlight w:val="none"/>
          <w:lang w:val="en-US" w:eastAsia="zh-CN"/>
        </w:rPr>
        <w:t>四</w:t>
      </w:r>
      <w:r>
        <w:rPr>
          <w:rStyle w:val="8"/>
          <w:rFonts w:hint="eastAsia" w:ascii="黑体" w:hAnsi="黑体" w:eastAsia="黑体" w:cs="黑体"/>
          <w:b/>
          <w:bCs w:val="0"/>
          <w:sz w:val="32"/>
          <w:szCs w:val="32"/>
          <w:highlight w:val="none"/>
          <w:lang w:eastAsia="zh-CN"/>
        </w:rPr>
        <w:t>、</w:t>
      </w:r>
      <w:r>
        <w:rPr>
          <w:rStyle w:val="8"/>
          <w:rFonts w:hint="eastAsia" w:ascii="黑体" w:hAnsi="黑体" w:eastAsia="黑体" w:cs="黑体"/>
          <w:b/>
          <w:bCs w:val="0"/>
          <w:sz w:val="32"/>
          <w:szCs w:val="32"/>
          <w:highlight w:val="none"/>
        </w:rPr>
        <w:t>20</w:t>
      </w:r>
      <w:r>
        <w:rPr>
          <w:rStyle w:val="8"/>
          <w:rFonts w:hint="eastAsia" w:ascii="黑体" w:hAnsi="黑体" w:eastAsia="黑体" w:cs="黑体"/>
          <w:b/>
          <w:bCs w:val="0"/>
          <w:sz w:val="32"/>
          <w:szCs w:val="32"/>
          <w:highlight w:val="none"/>
          <w:lang w:val="en-US" w:eastAsia="zh-CN"/>
        </w:rPr>
        <w:t>22</w:t>
      </w:r>
      <w:r>
        <w:rPr>
          <w:rStyle w:val="8"/>
          <w:rFonts w:hint="eastAsia" w:ascii="黑体" w:hAnsi="黑体" w:eastAsia="黑体" w:cs="黑体"/>
          <w:b/>
          <w:bCs w:val="0"/>
          <w:sz w:val="32"/>
          <w:szCs w:val="32"/>
          <w:highlight w:val="none"/>
        </w:rPr>
        <w:t>年</w:t>
      </w:r>
      <w:r>
        <w:rPr>
          <w:rStyle w:val="8"/>
          <w:rFonts w:hint="eastAsia" w:ascii="黑体" w:hAnsi="黑体" w:eastAsia="黑体" w:cs="黑体"/>
          <w:b/>
          <w:bCs w:val="0"/>
          <w:sz w:val="32"/>
          <w:szCs w:val="32"/>
          <w:highlight w:val="none"/>
          <w:lang w:val="en-US" w:eastAsia="zh-CN"/>
        </w:rPr>
        <w:t>兰溪市劳动监察大队</w:t>
      </w:r>
      <w:r>
        <w:rPr>
          <w:rStyle w:val="8"/>
          <w:rFonts w:hint="eastAsia" w:ascii="黑体" w:hAnsi="黑体" w:eastAsia="黑体" w:cs="黑体"/>
          <w:b/>
          <w:bCs w:val="0"/>
          <w:sz w:val="32"/>
          <w:szCs w:val="32"/>
          <w:highlight w:val="none"/>
          <w:lang w:eastAsia="zh-CN"/>
        </w:rPr>
        <w:t>单位</w:t>
      </w:r>
      <w:r>
        <w:rPr>
          <w:rStyle w:val="8"/>
          <w:rFonts w:hint="eastAsia" w:ascii="黑体" w:hAnsi="黑体" w:eastAsia="黑体" w:cs="黑体"/>
          <w:b/>
          <w:bCs w:val="0"/>
          <w:sz w:val="32"/>
          <w:szCs w:val="32"/>
          <w:highlight w:val="none"/>
        </w:rPr>
        <w:t>预算</w:t>
      </w:r>
      <w:r>
        <w:rPr>
          <w:rStyle w:val="8"/>
          <w:rFonts w:hint="eastAsia" w:ascii="黑体" w:hAnsi="黑体" w:eastAsia="黑体" w:cs="黑体"/>
          <w:b/>
          <w:bCs w:val="0"/>
          <w:sz w:val="32"/>
          <w:szCs w:val="32"/>
          <w:highlight w:val="none"/>
          <w:lang w:val="en-US" w:eastAsia="zh-CN"/>
        </w:rPr>
        <w:t>表</w:t>
      </w: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pPr>
    </w:p>
    <w:p>
      <w:pPr>
        <w:pStyle w:val="10"/>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8"/>
          <w:rFonts w:hint="eastAsia" w:ascii="Times New Roman" w:hAnsi="Times New Roman" w:eastAsia="黑体" w:cs="Times New Roman"/>
          <w:b/>
          <w:bCs w:val="0"/>
          <w:sz w:val="32"/>
          <w:szCs w:val="32"/>
          <w:highlight w:val="none"/>
          <w:lang w:val="en-US" w:eastAsia="zh-CN"/>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p>
    <w:tbl>
      <w:tblPr>
        <w:tblStyle w:val="5"/>
        <w:tblW w:w="12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2100"/>
        <w:gridCol w:w="3474"/>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120"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（一）2022年单位收支预算总表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210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347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30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56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252.2293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252.2293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劳动保障监察</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250.3768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1.8525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二、财政专户管理资金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三、事业收入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四、事业单位经营收入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五、上级补助收入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六、附属单位上缴收入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七、其他收入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年终结转结余</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c>
          <w:tcPr>
            <w:tcW w:w="3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r>
    </w:tbl>
    <w:p>
      <w:pPr>
        <w:pStyle w:val="3"/>
        <w:rPr>
          <w:rFonts w:hint="eastAsia"/>
          <w:lang w:val="en-US" w:eastAsia="zh-CN"/>
        </w:rPr>
        <w:sectPr>
          <w:pgSz w:w="16838" w:h="11906" w:orient="landscape"/>
          <w:pgMar w:top="1587" w:right="1701" w:bottom="1587" w:left="1701" w:header="851" w:footer="1077" w:gutter="0"/>
          <w:pgNumType w:fmt="numberInDash"/>
          <w:cols w:space="720" w:num="1"/>
          <w:docGrid w:type="lines" w:linePitch="312" w:charSpace="0"/>
        </w:sectPr>
      </w:pPr>
    </w:p>
    <w:p>
      <w:pPr>
        <w:rPr>
          <w:rFonts w:hint="eastAsia"/>
          <w:lang w:val="en-US" w:eastAsia="zh-CN"/>
        </w:rPr>
      </w:pPr>
    </w:p>
    <w:tbl>
      <w:tblPr>
        <w:tblStyle w:val="5"/>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155"/>
        <w:gridCol w:w="1155"/>
        <w:gridCol w:w="1140"/>
        <w:gridCol w:w="484"/>
        <w:gridCol w:w="475"/>
        <w:gridCol w:w="475"/>
        <w:gridCol w:w="475"/>
        <w:gridCol w:w="465"/>
        <w:gridCol w:w="491"/>
        <w:gridCol w:w="483"/>
        <w:gridCol w:w="465"/>
        <w:gridCol w:w="479"/>
        <w:gridCol w:w="486"/>
        <w:gridCol w:w="479"/>
        <w:gridCol w:w="495"/>
        <w:gridCol w:w="477"/>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400" w:type="dxa"/>
            <w:gridSpan w:val="1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（二）2022年单位收入预算总表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7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14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64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51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9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75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8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0"/>
                <w:szCs w:val="20"/>
                <w:u w:val="none"/>
              </w:rPr>
            </w:pPr>
          </w:p>
        </w:tc>
        <w:tc>
          <w:tcPr>
            <w:tcW w:w="4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47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48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47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49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47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6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专户资金结转结余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cs="Calibri"/>
                <w:i w:val="0"/>
                <w:iCs w:val="0"/>
                <w:color w:val="000000"/>
                <w:kern w:val="2"/>
                <w:sz w:val="20"/>
                <w:szCs w:val="20"/>
                <w:u w:val="none"/>
              </w:rPr>
            </w:pPr>
            <w:r>
              <w:rPr>
                <w:rFonts w:hint="default" w:ascii="Calibri" w:hAnsi="Calibri" w:eastAsia="宋体" w:cs="Calibri"/>
                <w:i w:val="0"/>
                <w:iCs w:val="0"/>
                <w:color w:val="000000"/>
                <w:kern w:val="0"/>
                <w:sz w:val="20"/>
                <w:szCs w:val="20"/>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兰溪市人力资源和社会保障局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兰溪市劳动监察大队</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3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4016"/>
        <w:gridCol w:w="1116"/>
        <w:gridCol w:w="1016"/>
        <w:gridCol w:w="916"/>
        <w:gridCol w:w="1016"/>
        <w:gridCol w:w="416"/>
        <w:gridCol w:w="416"/>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544"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（三）2022年单位支出预算总表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4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91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0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1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9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人员支出</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222.8852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252.2293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217.8588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252.2293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217.8588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2080105</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劳动保障监察</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250.3768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217.8588</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6.3500</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2080199</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1.8525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1.8525</w:t>
            </w: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2101101</w:t>
            </w:r>
          </w:p>
        </w:tc>
        <w:tc>
          <w:tcPr>
            <w:tcW w:w="4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p>
    <w:tbl>
      <w:tblPr>
        <w:tblStyle w:val="5"/>
        <w:tblW w:w="125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6"/>
        <w:gridCol w:w="2475"/>
        <w:gridCol w:w="4080"/>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2501"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（四）2022年单位财政拨款收支预算总表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24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08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9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65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252.2293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252.2293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劳动保障监察</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250.3768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1.8525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5.0264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4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c>
          <w:tcPr>
            <w:tcW w:w="4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xml:space="preserve">257.2557 </w:t>
            </w:r>
          </w:p>
        </w:tc>
      </w:tr>
    </w:tbl>
    <w:p>
      <w:pPr>
        <w:pStyle w:val="3"/>
        <w:rPr>
          <w:rFonts w:hint="default"/>
          <w:lang w:eastAsia="zh-CN"/>
        </w:rPr>
      </w:pPr>
    </w:p>
    <w:tbl>
      <w:tblPr>
        <w:tblStyle w:val="5"/>
        <w:tblW w:w="12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5"/>
        <w:gridCol w:w="4107"/>
        <w:gridCol w:w="1143"/>
        <w:gridCol w:w="1560"/>
        <w:gridCol w:w="1560"/>
        <w:gridCol w:w="156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765"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（五）2022年单位一般公共预算支出表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4107"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14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5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26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6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257.2557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249.0532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222.8852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252.2293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244.0268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217.8588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w:t>
            </w: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人力资源和社会保障管理事务</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252.2293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244.0268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217.8588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2080105</w:t>
            </w: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劳动保障监察</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250.3768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244.0268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217.8588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2080199</w:t>
            </w: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其他人力资源和社会保障管理事务支出</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1.8525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41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sz w:val="28"/>
          <w:szCs w:val="28"/>
          <w:lang w:eastAsia="zh-CN"/>
        </w:rPr>
      </w:pPr>
    </w:p>
    <w:tbl>
      <w:tblPr>
        <w:tblStyle w:val="5"/>
        <w:tblW w:w="12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88"/>
        <w:gridCol w:w="3307"/>
        <w:gridCol w:w="1396"/>
        <w:gridCol w:w="2175"/>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74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（六）2022年单位一般公共预算基本支出表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3307"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13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经济分类科目</w:t>
            </w:r>
          </w:p>
        </w:tc>
        <w:tc>
          <w:tcPr>
            <w:tcW w:w="6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30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3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249.0532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222.8852</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222.5252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222.5252</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30.6168</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30.6168</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41.4072</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41.4072</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93.9584</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93.9584</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30106</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伙食补助费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6.0000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11.4889</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11.4889</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5.7445</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5.7445</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5.0264</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30112</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其他社会保障缴费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0.1437</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0.1437</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15.7393</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15.7393</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12.4000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12.4000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30205</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水费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0.1000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30206</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电费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30207</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0.5000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30231</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公务用车运行维护费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3.6400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8.5280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5.1000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0.3600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0.3600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30302</w:t>
            </w:r>
          </w:p>
        </w:tc>
        <w:tc>
          <w:tcPr>
            <w:tcW w:w="330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　退休费</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0.3600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0.3600</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08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330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13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1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c>
          <w:tcPr>
            <w:tcW w:w="277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default" w:ascii="Calibri" w:hAnsi="Calibri" w:cs="Calibri"/>
                <w:i w:val="0"/>
                <w:iCs w:val="0"/>
                <w:color w:val="000000"/>
                <w:kern w:val="2"/>
                <w:sz w:val="22"/>
                <w:szCs w:val="22"/>
                <w:u w:val="none"/>
              </w:rPr>
            </w:pP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tbl>
      <w:tblPr>
        <w:tblStyle w:val="5"/>
        <w:tblW w:w="121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470"/>
        <w:gridCol w:w="1470"/>
        <w:gridCol w:w="1413"/>
        <w:gridCol w:w="1413"/>
        <w:gridCol w:w="1413"/>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2165" w:type="dxa"/>
            <w:gridSpan w:val="7"/>
            <w:tcBorders>
              <w:top w:val="nil"/>
              <w:left w:val="nil"/>
              <w:bottom w:val="nil"/>
              <w:right w:val="nil"/>
            </w:tcBorders>
            <w:shd w:val="clear" w:color="auto" w:fill="auto"/>
            <w:noWrap/>
            <w:vAlign w:val="center"/>
          </w:tcPr>
          <w:p>
            <w:pPr>
              <w:pStyle w:val="3"/>
              <w:widowControl/>
              <w:suppressLineNumbers w:val="0"/>
              <w:ind w:left="0" w:right="0"/>
              <w:rPr>
                <w:rFonts w:hint="eastAsia"/>
                <w:kern w:val="2"/>
                <w:szCs w:val="22"/>
                <w:lang w:val="en-US" w:eastAsia="zh-CN"/>
              </w:rPr>
            </w:pPr>
          </w:p>
          <w:p>
            <w:pPr>
              <w:keepNext w:val="0"/>
              <w:keepLines w:val="0"/>
              <w:widowControl/>
              <w:suppressLineNumbers w:val="0"/>
              <w:spacing w:before="0" w:beforeAutospacing="0" w:after="0" w:afterAutospacing="0"/>
              <w:ind w:left="0" w:right="0"/>
              <w:rPr>
                <w:rFonts w:hint="eastAsia"/>
                <w:kern w:val="2"/>
                <w:szCs w:val="22"/>
                <w:lang w:val="en-US" w:eastAsia="zh-CN"/>
              </w:rPr>
            </w:pPr>
          </w:p>
          <w:p>
            <w:pPr>
              <w:pStyle w:val="2"/>
              <w:keepNext w:val="0"/>
              <w:keepLines w:val="0"/>
              <w:suppressLineNumbers w:val="0"/>
              <w:spacing w:before="0" w:beforeAutospacing="0" w:after="0" w:afterAutospacing="0"/>
              <w:ind w:left="0" w:right="0"/>
              <w:rPr>
                <w:rFonts w:hint="eastAsia"/>
                <w:kern w:val="2"/>
                <w:lang w:val="en-US" w:eastAsia="zh-CN"/>
              </w:rPr>
            </w:pPr>
          </w:p>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（七）2022年单位一般公共预算"三公"经费支出表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147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147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141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141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i w:val="0"/>
                <w:iCs w:val="0"/>
                <w:color w:val="000000"/>
                <w:kern w:val="2"/>
                <w:sz w:val="20"/>
                <w:szCs w:val="20"/>
                <w:u w:val="none"/>
              </w:rPr>
            </w:pPr>
          </w:p>
        </w:tc>
        <w:tc>
          <w:tcPr>
            <w:tcW w:w="141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147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2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4.6400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3.6400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兰溪市劳动监察大队</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4.6400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3.6400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3.6400</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bl>
    <w:p>
      <w:pPr>
        <w:rPr>
          <w:rFonts w:hint="default"/>
          <w:lang w:eastAsia="zh-CN"/>
        </w:rPr>
      </w:pPr>
    </w:p>
    <w:p>
      <w:pPr>
        <w:rPr>
          <w:rFonts w:hint="default"/>
          <w:lang w:eastAsia="zh-CN"/>
        </w:rPr>
      </w:pPr>
    </w:p>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pPr>
    </w:p>
    <w:p>
      <w:pPr>
        <w:rPr>
          <w:rFonts w:hint="default"/>
          <w:lang w:eastAsia="zh-CN"/>
        </w:rPr>
      </w:pPr>
    </w:p>
    <w:tbl>
      <w:tblPr>
        <w:tblStyle w:val="5"/>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11"/>
        <w:gridCol w:w="2430"/>
        <w:gridCol w:w="2760"/>
        <w:gridCol w:w="2565"/>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331" w:type="dxa"/>
            <w:gridSpan w:val="5"/>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（八）2022年单位政府性基金预算支出表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243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76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56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286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24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7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56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pStyle w:val="3"/>
        <w:rPr>
          <w:rFonts w:hint="default"/>
          <w:lang w:eastAsia="zh-CN"/>
        </w:rPr>
      </w:pPr>
    </w:p>
    <w:p>
      <w:pPr>
        <w:rPr>
          <w:rFonts w:hint="default"/>
          <w:lang w:eastAsia="zh-CN"/>
        </w:rPr>
      </w:pPr>
    </w:p>
    <w:p>
      <w:pPr>
        <w:rPr>
          <w:rFonts w:hint="default"/>
          <w:lang w:eastAsia="zh-CN"/>
        </w:rPr>
      </w:pPr>
    </w:p>
    <w:p>
      <w:pPr>
        <w:pStyle w:val="3"/>
        <w:rPr>
          <w:rFonts w:hint="default"/>
          <w:lang w:eastAsia="zh-CN"/>
        </w:rPr>
      </w:pPr>
    </w:p>
    <w:p>
      <w:pPr>
        <w:rPr>
          <w:rFonts w:hint="default"/>
          <w:lang w:eastAsia="zh-CN"/>
        </w:rPr>
      </w:pPr>
    </w:p>
    <w:p>
      <w:pPr>
        <w:pStyle w:val="3"/>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4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6"/>
        <w:gridCol w:w="4290"/>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316"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（九）2022年单位国有资本经营预算支出表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4290" w:type="dxa"/>
            <w:tcBorders>
              <w:top w:val="nil"/>
              <w:left w:val="nil"/>
              <w:bottom w:val="single" w:color="000000" w:sz="4" w:space="0"/>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0"/>
                <w:szCs w:val="20"/>
                <w:u w:val="none"/>
              </w:rPr>
            </w:pPr>
          </w:p>
        </w:tc>
        <w:tc>
          <w:tcPr>
            <w:tcW w:w="42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tbl>
      <w:tblPr>
        <w:tblStyle w:val="5"/>
        <w:tblW w:w="14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45"/>
        <w:gridCol w:w="3239"/>
        <w:gridCol w:w="1665"/>
        <w:gridCol w:w="1755"/>
        <w:gridCol w:w="825"/>
        <w:gridCol w:w="915"/>
        <w:gridCol w:w="85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415"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iCs w:val="0"/>
                <w:color w:val="000000"/>
                <w:kern w:val="2"/>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（十）2022年单位项目支出预算表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201005-兰溪市劳动监察大队</w:t>
            </w:r>
          </w:p>
        </w:tc>
        <w:tc>
          <w:tcPr>
            <w:tcW w:w="323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16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175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82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9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85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rPr>
                <w:rFonts w:hint="eastAsia" w:ascii="宋体" w:hAnsi="宋体" w:eastAsia="宋体" w:cs="宋体"/>
                <w:i w:val="0"/>
                <w:iCs w:val="0"/>
                <w:color w:val="000000"/>
                <w:kern w:val="2"/>
                <w:sz w:val="22"/>
                <w:szCs w:val="22"/>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3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财政专户管理资金</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olor w:val="000000"/>
                <w:kern w:val="2"/>
                <w:sz w:val="20"/>
                <w:szCs w:val="20"/>
                <w:u w:val="none"/>
              </w:rPr>
            </w:pPr>
          </w:p>
        </w:tc>
        <w:tc>
          <w:tcPr>
            <w:tcW w:w="32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兰溪市劳动监察大队</w:t>
            </w:r>
          </w:p>
        </w:tc>
        <w:tc>
          <w:tcPr>
            <w:tcW w:w="32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劳动保障监察综合工作经费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8.2025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i w:val="0"/>
                <w:iCs w:val="0"/>
                <w:color w:val="000000"/>
                <w:kern w:val="2"/>
                <w:sz w:val="20"/>
                <w:szCs w:val="20"/>
                <w:u w:val="none"/>
              </w:rPr>
            </w:pPr>
          </w:p>
        </w:tc>
      </w:tr>
    </w:tbl>
    <w:p>
      <w:pPr>
        <w:tabs>
          <w:tab w:val="left" w:pos="291"/>
        </w:tabs>
        <w:bidi w:val="0"/>
        <w:jc w:val="left"/>
        <w:rPr>
          <w:rFonts w:hint="default"/>
          <w:lang w:eastAsia="zh-CN"/>
        </w:rPr>
        <w:sectPr>
          <w:pgSz w:w="16838" w:h="11906" w:orient="landscape"/>
          <w:pgMar w:top="1587" w:right="1701" w:bottom="1587" w:left="1701" w:header="851" w:footer="1077" w:gutter="0"/>
          <w:pgNumType w:fmt="numberInDash"/>
          <w:cols w:space="720" w:num="1"/>
          <w:docGrid w:type="lines" w:linePitch="312" w:charSpace="0"/>
        </w:sectPr>
      </w:pPr>
    </w:p>
    <w:p>
      <w:pPr>
        <w:pStyle w:val="3"/>
        <w:rPr>
          <w:rFonts w:hint="default"/>
          <w:lang w:eastAsia="zh-CN"/>
        </w:rPr>
      </w:pPr>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12D55B7"/>
    <w:rsid w:val="01F02344"/>
    <w:rsid w:val="05026850"/>
    <w:rsid w:val="056D3576"/>
    <w:rsid w:val="05E256B5"/>
    <w:rsid w:val="08AF427B"/>
    <w:rsid w:val="092A2287"/>
    <w:rsid w:val="15680BCF"/>
    <w:rsid w:val="15727896"/>
    <w:rsid w:val="16CA1759"/>
    <w:rsid w:val="17A600E6"/>
    <w:rsid w:val="19A9171D"/>
    <w:rsid w:val="1F5256A3"/>
    <w:rsid w:val="20807B59"/>
    <w:rsid w:val="245C222E"/>
    <w:rsid w:val="258F3D90"/>
    <w:rsid w:val="27EB7463"/>
    <w:rsid w:val="2D4505BC"/>
    <w:rsid w:val="32A02455"/>
    <w:rsid w:val="36CD5E97"/>
    <w:rsid w:val="37BF7959"/>
    <w:rsid w:val="3ABC647F"/>
    <w:rsid w:val="3F363181"/>
    <w:rsid w:val="48B65B6A"/>
    <w:rsid w:val="4A504E51"/>
    <w:rsid w:val="4B680F8D"/>
    <w:rsid w:val="4D7C1C91"/>
    <w:rsid w:val="4E396891"/>
    <w:rsid w:val="4FDB00B1"/>
    <w:rsid w:val="50BA64F2"/>
    <w:rsid w:val="526C763B"/>
    <w:rsid w:val="5B4402BB"/>
    <w:rsid w:val="5FD006E5"/>
    <w:rsid w:val="64574367"/>
    <w:rsid w:val="683A5EB2"/>
    <w:rsid w:val="696A328F"/>
    <w:rsid w:val="726A27A9"/>
    <w:rsid w:val="7396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link w:val="7"/>
    <w:semiHidden/>
    <w:qFormat/>
    <w:uiPriority w:val="0"/>
    <w:rPr>
      <w:szCs w:val="24"/>
    </w:rPr>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 Char"/>
    <w:basedOn w:val="1"/>
    <w:link w:val="6"/>
    <w:qFormat/>
    <w:uiPriority w:val="0"/>
    <w:rPr>
      <w:szCs w:val="24"/>
    </w:rPr>
  </w:style>
  <w:style w:type="character" w:styleId="8">
    <w:name w:val="Strong"/>
    <w:basedOn w:val="6"/>
    <w:qFormat/>
    <w:uiPriority w:val="0"/>
    <w:rPr>
      <w:b/>
      <w:bCs/>
    </w:rPr>
  </w:style>
  <w:style w:type="character" w:styleId="9">
    <w:name w:val="page number"/>
    <w:basedOn w:val="6"/>
    <w:qFormat/>
    <w:uiPriority w:val="0"/>
  </w:style>
  <w:style w:type="paragraph" w:customStyle="1" w:styleId="10">
    <w:name w:val="p0"/>
    <w:basedOn w:val="1"/>
    <w:qFormat/>
    <w:uiPriority w:val="0"/>
    <w:pPr>
      <w:widowControl/>
    </w:pPr>
    <w:rPr>
      <w:kern w:val="0"/>
      <w:szCs w:val="21"/>
    </w:rPr>
  </w:style>
  <w:style w:type="character" w:customStyle="1" w:styleId="11">
    <w:name w:val="标题 3 Char"/>
    <w:basedOn w:val="6"/>
    <w:link w:val="3"/>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匿名用户</cp:lastModifiedBy>
  <dcterms:modified xsi:type="dcterms:W3CDTF">2022-03-07T01:21:57Z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