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865D" w14:textId="77777777" w:rsidR="00E139EB" w:rsidRDefault="00000000">
      <w:pPr>
        <w:pStyle w:val="a3"/>
        <w:widowControl/>
        <w:spacing w:line="450" w:lineRule="atLeast"/>
        <w:jc w:val="center"/>
        <w:rPr>
          <w:rFonts w:ascii="仿宋" w:eastAsia="仿宋" w:hAnsi="仿宋" w:cs="仿宋"/>
          <w:color w:val="000000" w:themeColor="text1"/>
          <w:sz w:val="32"/>
          <w:szCs w:val="32"/>
        </w:rPr>
      </w:pPr>
      <w:r>
        <w:rPr>
          <w:rFonts w:ascii="方正粗黑宋简体" w:eastAsia="方正粗黑宋简体" w:hAnsi="方正粗黑宋简体" w:cs="方正粗黑宋简体" w:hint="eastAsia"/>
          <w:b/>
          <w:color w:val="000000" w:themeColor="text1"/>
          <w:sz w:val="44"/>
          <w:szCs w:val="44"/>
        </w:rPr>
        <w:t>兰溪市市场监管领域全面推行部门联合“双随机、</w:t>
      </w:r>
      <w:proofErr w:type="gramStart"/>
      <w:r>
        <w:rPr>
          <w:rFonts w:ascii="方正粗黑宋简体" w:eastAsia="方正粗黑宋简体" w:hAnsi="方正粗黑宋简体" w:cs="方正粗黑宋简体" w:hint="eastAsia"/>
          <w:b/>
          <w:color w:val="000000" w:themeColor="text1"/>
          <w:sz w:val="44"/>
          <w:szCs w:val="44"/>
        </w:rPr>
        <w:t>一</w:t>
      </w:r>
      <w:proofErr w:type="gramEnd"/>
      <w:r>
        <w:rPr>
          <w:rFonts w:ascii="方正粗黑宋简体" w:eastAsia="方正粗黑宋简体" w:hAnsi="方正粗黑宋简体" w:cs="方正粗黑宋简体" w:hint="eastAsia"/>
          <w:b/>
          <w:color w:val="000000" w:themeColor="text1"/>
          <w:sz w:val="44"/>
          <w:szCs w:val="44"/>
        </w:rPr>
        <w:t>公开”监管实施方案（征求意见稿）</w:t>
      </w:r>
    </w:p>
    <w:p w14:paraId="29898590" w14:textId="77777777" w:rsidR="00E139EB" w:rsidRDefault="00E139EB">
      <w:pPr>
        <w:pStyle w:val="a3"/>
        <w:widowControl/>
        <w:spacing w:line="450" w:lineRule="atLeast"/>
        <w:ind w:left="300" w:firstLineChars="200" w:firstLine="640"/>
        <w:jc w:val="both"/>
        <w:rPr>
          <w:rFonts w:ascii="仿宋" w:eastAsia="仿宋" w:hAnsi="仿宋" w:cs="仿宋"/>
          <w:color w:val="000000" w:themeColor="text1"/>
          <w:sz w:val="32"/>
          <w:szCs w:val="32"/>
        </w:rPr>
      </w:pPr>
    </w:p>
    <w:p w14:paraId="1BD5AEBF" w14:textId="77777777" w:rsidR="00E139EB" w:rsidRDefault="00000000">
      <w:pPr>
        <w:pStyle w:val="a3"/>
        <w:widowControl/>
        <w:spacing w:line="450" w:lineRule="atLeast"/>
        <w:ind w:left="300"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为贯彻落实《国务院关于在市场监管领域全面推行部门联合“双随机、一公开”监管的意见》（国发〔2019〕5号）、《浙江省人民政府关于在市场监管领域全面推行部门联合“双随机、一公开”监管优化营商环境的实施意见》（浙政发〔2019〕16号）、《金华市全面推进浙政钉·部门联合“双随机、一公开”监管实施意见》（金政办发〔2019〕74号）等文件精神，结合我市实际，特制定本方案。</w:t>
      </w:r>
    </w:p>
    <w:p w14:paraId="6F9D8929" w14:textId="77777777" w:rsidR="00E139EB" w:rsidRDefault="00000000">
      <w:pPr>
        <w:pStyle w:val="a3"/>
        <w:widowControl/>
        <w:spacing w:line="450" w:lineRule="atLeast"/>
        <w:ind w:left="30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一、工作目标</w:t>
      </w:r>
    </w:p>
    <w:p w14:paraId="09A3D771" w14:textId="77777777" w:rsidR="00E139EB" w:rsidRDefault="00000000">
      <w:pPr>
        <w:pStyle w:val="a3"/>
        <w:widowControl/>
        <w:spacing w:line="450" w:lineRule="atLeast"/>
        <w:ind w:left="300" w:firstLine="640"/>
        <w:jc w:val="both"/>
        <w:rPr>
          <w:rFonts w:ascii="仿宋_GB2312" w:eastAsia="仿宋_GB2312" w:hAnsi="宋体" w:cs="仿宋_GB2312"/>
          <w:color w:val="000000" w:themeColor="text1"/>
          <w:sz w:val="32"/>
          <w:szCs w:val="32"/>
          <w:shd w:val="clear" w:color="auto" w:fill="FFFFFF"/>
        </w:rPr>
      </w:pPr>
      <w:r>
        <w:rPr>
          <w:rFonts w:ascii="仿宋_GB2312" w:eastAsia="仿宋_GB2312" w:hAnsi="宋体" w:cs="仿宋_GB2312"/>
          <w:color w:val="000000" w:themeColor="text1"/>
          <w:sz w:val="32"/>
          <w:szCs w:val="32"/>
          <w:shd w:val="clear" w:color="auto" w:fill="FFFFFF"/>
        </w:rPr>
        <w:t>以习近平新时代中国特色社会主义思想为指导，深入贯彻省委省政府关于</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双随机、</w:t>
      </w:r>
      <w:proofErr w:type="gramStart"/>
      <w:r>
        <w:rPr>
          <w:rFonts w:ascii="仿宋_GB2312" w:eastAsia="仿宋_GB2312" w:hAnsi="宋体" w:cs="仿宋_GB2312"/>
          <w:color w:val="000000" w:themeColor="text1"/>
          <w:sz w:val="32"/>
          <w:szCs w:val="32"/>
          <w:shd w:val="clear" w:color="auto" w:fill="FFFFFF"/>
        </w:rPr>
        <w:t>一</w:t>
      </w:r>
      <w:proofErr w:type="gramEnd"/>
      <w:r>
        <w:rPr>
          <w:rFonts w:ascii="仿宋_GB2312" w:eastAsia="仿宋_GB2312" w:hAnsi="宋体" w:cs="仿宋_GB2312"/>
          <w:color w:val="000000" w:themeColor="text1"/>
          <w:sz w:val="32"/>
          <w:szCs w:val="32"/>
          <w:shd w:val="clear" w:color="auto" w:fill="FFFFFF"/>
        </w:rPr>
        <w:t>公开</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监管工作的决策部署，围绕经济高质量发展、现代化经济体系建设和政府职能深刻转变，将</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双随机、</w:t>
      </w:r>
      <w:proofErr w:type="gramStart"/>
      <w:r>
        <w:rPr>
          <w:rFonts w:ascii="仿宋_GB2312" w:eastAsia="仿宋_GB2312" w:hAnsi="宋体" w:cs="仿宋_GB2312"/>
          <w:color w:val="000000" w:themeColor="text1"/>
          <w:sz w:val="32"/>
          <w:szCs w:val="32"/>
          <w:shd w:val="clear" w:color="auto" w:fill="FFFFFF"/>
        </w:rPr>
        <w:t>一</w:t>
      </w:r>
      <w:proofErr w:type="gramEnd"/>
      <w:r>
        <w:rPr>
          <w:rFonts w:ascii="仿宋_GB2312" w:eastAsia="仿宋_GB2312" w:hAnsi="宋体" w:cs="仿宋_GB2312"/>
          <w:color w:val="000000" w:themeColor="text1"/>
          <w:sz w:val="32"/>
          <w:szCs w:val="32"/>
          <w:shd w:val="clear" w:color="auto" w:fill="FFFFFF"/>
        </w:rPr>
        <w:t>公开</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监管作为市场监管的基本手段和方式，持续推动深化</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放管服</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改革和</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最多跑一次</w:t>
      </w:r>
      <w:r>
        <w:rPr>
          <w:rFonts w:ascii="仿宋_GB2312" w:eastAsia="仿宋_GB2312" w:hAnsi="宋体" w:cs="仿宋_GB2312"/>
          <w:color w:val="000000" w:themeColor="text1"/>
          <w:sz w:val="32"/>
          <w:szCs w:val="32"/>
          <w:shd w:val="clear" w:color="auto" w:fill="FFFFFF"/>
        </w:rPr>
        <w:t>”</w:t>
      </w:r>
      <w:r>
        <w:rPr>
          <w:rFonts w:ascii="仿宋_GB2312" w:eastAsia="仿宋_GB2312" w:hAnsi="宋体" w:cs="仿宋_GB2312"/>
          <w:color w:val="000000" w:themeColor="text1"/>
          <w:sz w:val="32"/>
          <w:szCs w:val="32"/>
          <w:shd w:val="clear" w:color="auto" w:fill="FFFFFF"/>
        </w:rPr>
        <w:t>改革，进一步营造</w:t>
      </w:r>
      <w:r>
        <w:rPr>
          <w:rFonts w:ascii="仿宋_GB2312" w:eastAsia="仿宋_GB2312" w:hAnsi="宋体" w:cs="仿宋_GB2312" w:hint="eastAsia"/>
          <w:color w:val="000000" w:themeColor="text1"/>
          <w:sz w:val="32"/>
          <w:szCs w:val="32"/>
          <w:shd w:val="clear" w:color="auto" w:fill="FFFFFF"/>
        </w:rPr>
        <w:t>我市</w:t>
      </w:r>
      <w:r>
        <w:rPr>
          <w:rFonts w:ascii="仿宋_GB2312" w:eastAsia="仿宋_GB2312" w:hAnsi="宋体" w:cs="仿宋_GB2312"/>
          <w:color w:val="000000" w:themeColor="text1"/>
          <w:sz w:val="32"/>
          <w:szCs w:val="32"/>
          <w:shd w:val="clear" w:color="auto" w:fill="FFFFFF"/>
        </w:rPr>
        <w:t>公平竞争的市场环境和法治化、便利化营商环境。</w:t>
      </w:r>
    </w:p>
    <w:p w14:paraId="6D8CD31A" w14:textId="77777777" w:rsidR="00E139EB" w:rsidRDefault="00000000">
      <w:pPr>
        <w:pStyle w:val="a3"/>
        <w:widowControl/>
        <w:spacing w:line="450" w:lineRule="atLeast"/>
        <w:ind w:left="300" w:firstLineChars="200" w:firstLine="64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到2020年底，各部门实现联合“双随机、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公开”监管常态化、智能化，以“双随机、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公开”监管为基本手段、以重点监管为补充、以信用监管为基础的新型监管机制基本建立；到2022年底，新型市场监管机制更加健全，</w:t>
      </w:r>
      <w:r>
        <w:rPr>
          <w:rFonts w:ascii="仿宋" w:eastAsia="仿宋" w:hAnsi="仿宋" w:cs="仿宋" w:hint="eastAsia"/>
          <w:color w:val="000000" w:themeColor="text1"/>
          <w:sz w:val="32"/>
          <w:szCs w:val="32"/>
        </w:rPr>
        <w:lastRenderedPageBreak/>
        <w:t>社会信用体系更加完善，营商环境更加优化，实现更加科学的信用监管、综合监管和智慧监管，力争走在金华前列。</w:t>
      </w:r>
    </w:p>
    <w:p w14:paraId="4E8B9078" w14:textId="77777777" w:rsidR="00E139EB" w:rsidRDefault="00000000">
      <w:pPr>
        <w:pStyle w:val="a3"/>
        <w:widowControl/>
        <w:spacing w:line="450" w:lineRule="atLeast"/>
        <w:ind w:left="300" w:firstLineChars="200" w:firstLine="643"/>
        <w:jc w:val="both"/>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二、工作内容</w:t>
      </w:r>
    </w:p>
    <w:p w14:paraId="5B322788" w14:textId="77777777" w:rsidR="00E139EB" w:rsidRDefault="00000000">
      <w:pPr>
        <w:pStyle w:val="a3"/>
        <w:widowControl/>
        <w:spacing w:line="450" w:lineRule="atLeast"/>
        <w:ind w:firstLineChars="300" w:firstLine="964"/>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（一）统一应用执法监管平台。</w:t>
      </w:r>
      <w:r>
        <w:rPr>
          <w:rFonts w:ascii="仿宋" w:eastAsia="仿宋" w:hAnsi="仿宋" w:cs="仿宋" w:hint="eastAsia"/>
          <w:color w:val="000000" w:themeColor="text1"/>
          <w:sz w:val="32"/>
          <w:szCs w:val="32"/>
        </w:rPr>
        <w:t>各部门应通过省统一行政执法监管</w:t>
      </w:r>
      <w:proofErr w:type="gramStart"/>
      <w:r>
        <w:rPr>
          <w:rFonts w:ascii="仿宋" w:eastAsia="仿宋" w:hAnsi="仿宋" w:cs="仿宋" w:hint="eastAsia"/>
          <w:color w:val="000000" w:themeColor="text1"/>
          <w:sz w:val="32"/>
          <w:szCs w:val="32"/>
        </w:rPr>
        <w:t>平台双</w:t>
      </w:r>
      <w:proofErr w:type="gramEnd"/>
      <w:r>
        <w:rPr>
          <w:rFonts w:ascii="仿宋" w:eastAsia="仿宋" w:hAnsi="仿宋" w:cs="仿宋" w:hint="eastAsia"/>
          <w:color w:val="000000" w:themeColor="text1"/>
          <w:sz w:val="32"/>
          <w:szCs w:val="32"/>
        </w:rPr>
        <w:t>随机抽查模块和</w:t>
      </w:r>
      <w:proofErr w:type="gramStart"/>
      <w:r>
        <w:rPr>
          <w:rFonts w:ascii="仿宋" w:eastAsia="仿宋" w:hAnsi="仿宋" w:cs="仿宋" w:hint="eastAsia"/>
          <w:color w:val="000000" w:themeColor="text1"/>
          <w:sz w:val="32"/>
          <w:szCs w:val="32"/>
        </w:rPr>
        <w:t>浙政</w:t>
      </w:r>
      <w:proofErr w:type="gramEnd"/>
      <w:r>
        <w:rPr>
          <w:rFonts w:ascii="仿宋" w:eastAsia="仿宋" w:hAnsi="仿宋" w:cs="仿宋" w:hint="eastAsia"/>
          <w:color w:val="000000" w:themeColor="text1"/>
          <w:sz w:val="32"/>
          <w:szCs w:val="32"/>
        </w:rPr>
        <w:t>钉·掌上执法系统，部署开展部门及部门联合双随机抽查，实现清单管理、“两库”（检查对象名录库、执法检查人员名录库）建立、任务下达、名单抽取、检查录入、结果公示、数据存档等全流程应用、电子化管理和监管数据共享。建立监管业务全流程闭环，力争所有行政监管事项100%通过平台进行检查，确保掌上执法应用率达到99%以上，风险预警事件处置率达到100%。</w:t>
      </w:r>
    </w:p>
    <w:p w14:paraId="2E236160" w14:textId="77777777" w:rsidR="00E139EB" w:rsidRDefault="00000000">
      <w:pPr>
        <w:pStyle w:val="a3"/>
        <w:widowControl/>
        <w:spacing w:line="420" w:lineRule="atLeast"/>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（二）动态管理抽查事项清单。</w:t>
      </w:r>
      <w:r>
        <w:rPr>
          <w:rFonts w:ascii="仿宋" w:eastAsia="仿宋" w:hAnsi="仿宋" w:cs="仿宋" w:hint="eastAsia"/>
          <w:color w:val="000000" w:themeColor="text1"/>
          <w:sz w:val="32"/>
          <w:szCs w:val="32"/>
        </w:rPr>
        <w:t>各部门应根据法律法规规章规定，依据省、金华市部门抽查事项清单，结合我市实际，提出本</w:t>
      </w:r>
      <w:proofErr w:type="gramStart"/>
      <w:r>
        <w:rPr>
          <w:rFonts w:ascii="仿宋" w:eastAsia="仿宋" w:hAnsi="仿宋" w:cs="仿宋" w:hint="eastAsia"/>
          <w:color w:val="000000" w:themeColor="text1"/>
          <w:sz w:val="32"/>
          <w:szCs w:val="32"/>
        </w:rPr>
        <w:t>部门双</w:t>
      </w:r>
      <w:proofErr w:type="gramEnd"/>
      <w:r>
        <w:rPr>
          <w:rFonts w:ascii="仿宋" w:eastAsia="仿宋" w:hAnsi="仿宋" w:cs="仿宋" w:hint="eastAsia"/>
          <w:color w:val="000000" w:themeColor="text1"/>
          <w:sz w:val="32"/>
          <w:szCs w:val="32"/>
        </w:rPr>
        <w:t>随机联合抽查事项清单，明确牵头和配合部门、检查依据、检查对象、检查事项、类别、检查方式等，经市政府审定后形成全市部门联合双随机抽查事项清单（见附件）。随机抽查事项分为重点检查事项和一般检查事项。重点检查事项针对涉及安全、质量、公共利益等领域，抽查比例不设上限。一般检查事项针对一般监管领域，抽查比例应根据监管实际情况设置上限。随机抽查事项清单应根据法</w:t>
      </w:r>
      <w:r>
        <w:rPr>
          <w:rFonts w:ascii="仿宋" w:eastAsia="仿宋" w:hAnsi="仿宋" w:cs="仿宋" w:hint="eastAsia"/>
          <w:color w:val="000000" w:themeColor="text1"/>
          <w:sz w:val="32"/>
          <w:szCs w:val="32"/>
        </w:rPr>
        <w:lastRenderedPageBreak/>
        <w:t>律法规规章的</w:t>
      </w:r>
      <w:proofErr w:type="gramStart"/>
      <w:r>
        <w:rPr>
          <w:rFonts w:ascii="仿宋" w:eastAsia="仿宋" w:hAnsi="仿宋" w:cs="仿宋" w:hint="eastAsia"/>
          <w:color w:val="000000" w:themeColor="text1"/>
          <w:sz w:val="32"/>
          <w:szCs w:val="32"/>
        </w:rPr>
        <w:t>立改废释和</w:t>
      </w:r>
      <w:proofErr w:type="gramEnd"/>
      <w:r>
        <w:rPr>
          <w:rFonts w:ascii="仿宋" w:eastAsia="仿宋" w:hAnsi="仿宋" w:cs="仿宋" w:hint="eastAsia"/>
          <w:color w:val="000000" w:themeColor="text1"/>
          <w:sz w:val="32"/>
          <w:szCs w:val="32"/>
        </w:rPr>
        <w:t>工作实际情况进行动态调整，并及时向社会公开。</w:t>
      </w:r>
    </w:p>
    <w:p w14:paraId="1E5B78F8" w14:textId="77777777" w:rsidR="00E139EB" w:rsidRDefault="00000000">
      <w:pPr>
        <w:snapToGrid w:val="0"/>
        <w:spacing w:line="560" w:lineRule="exact"/>
        <w:ind w:firstLine="570"/>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（三）统筹建立随机抽查“两库”。</w:t>
      </w:r>
      <w:r>
        <w:rPr>
          <w:rFonts w:ascii="仿宋" w:eastAsia="仿宋" w:hAnsi="仿宋" w:cs="仿宋" w:hint="eastAsia"/>
          <w:color w:val="000000" w:themeColor="text1"/>
          <w:sz w:val="32"/>
          <w:szCs w:val="32"/>
        </w:rPr>
        <w:t>各部门要对照抽查事项，结合监管特点和需要，通过分类标注、批量导入等方式，在浙江省执法监督平台“双随机”模块下分别建立与部门职责相对应的检查对象名录库，避免出现监管真空。检查对象</w:t>
      </w:r>
      <w:proofErr w:type="gramStart"/>
      <w:r>
        <w:rPr>
          <w:rFonts w:ascii="仿宋" w:eastAsia="仿宋" w:hAnsi="仿宋" w:cs="仿宋" w:hint="eastAsia"/>
          <w:color w:val="000000" w:themeColor="text1"/>
          <w:sz w:val="32"/>
          <w:szCs w:val="32"/>
        </w:rPr>
        <w:t>名录库既可以</w:t>
      </w:r>
      <w:proofErr w:type="gramEnd"/>
      <w:r>
        <w:rPr>
          <w:rFonts w:ascii="仿宋" w:eastAsia="仿宋" w:hAnsi="仿宋" w:cs="仿宋" w:hint="eastAsia"/>
          <w:color w:val="000000" w:themeColor="text1"/>
          <w:sz w:val="32"/>
          <w:szCs w:val="32"/>
        </w:rPr>
        <w:t>包括企业、农专社、个体工商户等市场主体，也可以包括事业单位、社团法人、自然人、项目工程、设施设备、场所场地等。执法检查人员</w:t>
      </w:r>
      <w:proofErr w:type="gramStart"/>
      <w:r>
        <w:rPr>
          <w:rFonts w:ascii="仿宋" w:eastAsia="仿宋" w:hAnsi="仿宋" w:cs="仿宋" w:hint="eastAsia"/>
          <w:color w:val="000000" w:themeColor="text1"/>
          <w:sz w:val="32"/>
          <w:szCs w:val="32"/>
        </w:rPr>
        <w:t>名录库应包括</w:t>
      </w:r>
      <w:proofErr w:type="gramEnd"/>
      <w:r>
        <w:rPr>
          <w:rFonts w:ascii="仿宋" w:eastAsia="仿宋" w:hAnsi="仿宋" w:cs="仿宋" w:hint="eastAsia"/>
          <w:color w:val="000000" w:themeColor="text1"/>
          <w:sz w:val="32"/>
          <w:szCs w:val="32"/>
        </w:rPr>
        <w:t>所有相关的行政执法类公务员、具有行政执法资格的工作人员和从事日常监管工作的人员，并按照执法资质、业务专长进行分类标注，提高抽查检查的专业性。“两库”应实施动态管理，确保全面、及时、准确。</w:t>
      </w:r>
    </w:p>
    <w:p w14:paraId="363C7472" w14:textId="77777777" w:rsidR="00E139EB" w:rsidRDefault="00000000">
      <w:pPr>
        <w:pStyle w:val="a3"/>
        <w:widowControl/>
        <w:ind w:firstLine="420"/>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 xml:space="preserve">  （四）规范统一随机抽查工作。</w:t>
      </w:r>
      <w:r>
        <w:rPr>
          <w:rFonts w:ascii="仿宋" w:eastAsia="仿宋" w:hAnsi="仿宋" w:cs="仿宋" w:hint="eastAsia"/>
          <w:color w:val="000000" w:themeColor="text1"/>
          <w:sz w:val="32"/>
          <w:szCs w:val="32"/>
        </w:rPr>
        <w:t>各部门应统一应用上级主管部门制定的随机抽查工作细则（指引）及随机抽查检查表单。上级未统一制定的，可根据实际需要，自行制定本部门随机抽查工作细则（指引），对抽查程序、项目、方法等</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明确的规定，并编制本部门统一的随机抽查检查表单。联合抽查任务的执行，一般按照预查比对、现场检查、形成检查结果、结果审核与公示等程序进行。各部门要结合我市实际，就部门联合抽查的组织领导、抽查程序、检查方式、检查内容、处理程序、抽查结果公开、后续监管衔接等</w:t>
      </w:r>
      <w:proofErr w:type="gramStart"/>
      <w:r>
        <w:rPr>
          <w:rFonts w:ascii="仿宋" w:eastAsia="仿宋" w:hAnsi="仿宋" w:cs="仿宋" w:hint="eastAsia"/>
          <w:color w:val="000000" w:themeColor="text1"/>
          <w:sz w:val="32"/>
          <w:szCs w:val="32"/>
        </w:rPr>
        <w:t>作出</w:t>
      </w:r>
      <w:proofErr w:type="gramEnd"/>
      <w:r>
        <w:rPr>
          <w:rFonts w:ascii="仿宋" w:eastAsia="仿宋" w:hAnsi="仿宋" w:cs="仿宋" w:hint="eastAsia"/>
          <w:color w:val="000000" w:themeColor="text1"/>
          <w:sz w:val="32"/>
          <w:szCs w:val="32"/>
        </w:rPr>
        <w:t>明确规定，提高部门联合抽查检查规范化、统一性。</w:t>
      </w:r>
    </w:p>
    <w:p w14:paraId="484C15A7" w14:textId="77777777" w:rsidR="00E139EB" w:rsidRDefault="00000000">
      <w:pPr>
        <w:pStyle w:val="a3"/>
        <w:widowControl/>
        <w:ind w:firstLineChars="200" w:firstLine="643"/>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lastRenderedPageBreak/>
        <w:t>（五）推进实施企业信用分类监管。</w:t>
      </w:r>
      <w:r>
        <w:rPr>
          <w:rFonts w:ascii="仿宋" w:eastAsia="仿宋" w:hAnsi="仿宋" w:cs="仿宋" w:hint="eastAsia"/>
          <w:color w:val="000000" w:themeColor="text1"/>
          <w:sz w:val="32"/>
          <w:szCs w:val="32"/>
        </w:rPr>
        <w:t>依托在省统一行政执法监管平台归集的监管数据和信用状况数据，全面建立市场主体信用记录，开展信用等级评价及风险预警。按照信用状况、风险系数进行分级分类，实施差别化监管，合理确定、动态调整随机抽查比例、频次和被抽查概率。除法律法规规章另有规定的，同</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年度内对信用风险低、信用水平高的同一市场主体的抽查原则上不超过2次。对食品药品、安全生产、生态环境等重点行业和领域，以及列入经营异常名录，或者有多次被投诉举报、严重违法违规记录等情况，信用风险程度较高的市场主体，要列为重点检查对象，增加抽查频次，加大检查力度。</w:t>
      </w:r>
    </w:p>
    <w:p w14:paraId="29E77226" w14:textId="77777777" w:rsidR="00E139EB" w:rsidRDefault="00000000">
      <w:pPr>
        <w:pStyle w:val="a3"/>
        <w:widowControl/>
        <w:spacing w:line="450" w:lineRule="atLeast"/>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 xml:space="preserve"> 三、组织实施</w:t>
      </w:r>
    </w:p>
    <w:p w14:paraId="2F12E469" w14:textId="77777777" w:rsidR="00E139EB" w:rsidRDefault="00000000">
      <w:pPr>
        <w:pStyle w:val="a3"/>
        <w:widowControl/>
        <w:ind w:firstLine="420"/>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（一）</w:t>
      </w:r>
      <w:r>
        <w:rPr>
          <w:rFonts w:ascii="仿宋" w:eastAsia="仿宋" w:hAnsi="仿宋" w:cs="仿宋" w:hint="eastAsia"/>
          <w:b/>
          <w:color w:val="000000" w:themeColor="text1"/>
          <w:sz w:val="32"/>
          <w:szCs w:val="32"/>
        </w:rPr>
        <w:t>统筹制定年度抽查计划。</w:t>
      </w:r>
      <w:r>
        <w:rPr>
          <w:rFonts w:ascii="仿宋" w:eastAsia="仿宋" w:hAnsi="仿宋" w:cs="仿宋" w:hint="eastAsia"/>
          <w:color w:val="000000" w:themeColor="text1"/>
          <w:sz w:val="32"/>
          <w:szCs w:val="32"/>
        </w:rPr>
        <w:t>部门年度联合抽查计划由相关业务主管部门牵头制定，经市市场监管局汇总后报联席会议办公室审定。年度计划应包括抽查事项、抽查对象、抽查比例、抽查时限、抽查发起部门和参与部门等内容。抽查工作计划应当充分考虑检查对象的覆盖面、监管力度和执法力量配比等情况，合理确定、动态调整随机抽查比例和频次，既要保证必要的抽查覆盖面和监管效果，防止失管失衡，又要防止过度检查，执法扰民。根据专项整治需要，经商有关部门同意，相关业务主管部门可以发起和制定临时性的部门联合双随机抽查任务，并依托省行政执法监管平台组织实</w:t>
      </w:r>
      <w:r>
        <w:rPr>
          <w:rFonts w:ascii="仿宋" w:eastAsia="仿宋" w:hAnsi="仿宋" w:cs="仿宋" w:hint="eastAsia"/>
          <w:color w:val="000000" w:themeColor="text1"/>
          <w:sz w:val="32"/>
          <w:szCs w:val="32"/>
        </w:rPr>
        <w:lastRenderedPageBreak/>
        <w:t>施。年度计划原则上应于每年3月底前制定，报市政府和上级行业主管部门备案，并向社会公示。</w:t>
      </w:r>
    </w:p>
    <w:p w14:paraId="02D16A5D" w14:textId="77777777" w:rsidR="00E139EB" w:rsidRDefault="00000000">
      <w:pPr>
        <w:snapToGrid w:val="0"/>
        <w:spacing w:line="560"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（二）科学依法实施抽查检查。</w:t>
      </w:r>
      <w:r>
        <w:rPr>
          <w:rFonts w:ascii="仿宋" w:eastAsia="仿宋" w:hAnsi="仿宋" w:cs="仿宋" w:hint="eastAsia"/>
          <w:color w:val="000000" w:themeColor="text1"/>
          <w:sz w:val="32"/>
          <w:szCs w:val="32"/>
        </w:rPr>
        <w:t>部门联合双随机抽查任务发起部门按照年度抽查计划安排，负责协调组织各参与部门开展联合抽查有关工作，通过公开、公正方式统一从检查对象名录库中随机抽取检查对象，从执法检查人员名录库中随机匹配执法检查人员。</w:t>
      </w:r>
      <w:r>
        <w:rPr>
          <w:rFonts w:ascii="仿宋" w:eastAsia="仿宋" w:hAnsi="仿宋" w:cs="仿宋" w:hint="eastAsia"/>
          <w:bCs/>
          <w:color w:val="000000" w:themeColor="text1"/>
          <w:sz w:val="32"/>
          <w:szCs w:val="32"/>
        </w:rPr>
        <w:t>联合检查小组不少于2名执法人员，且各参与部门不少于1人，牵头部门执法人员为组长。</w:t>
      </w:r>
      <w:r>
        <w:rPr>
          <w:rFonts w:ascii="仿宋" w:eastAsia="仿宋" w:hAnsi="仿宋" w:cs="仿宋" w:hint="eastAsia"/>
          <w:color w:val="000000" w:themeColor="text1"/>
          <w:sz w:val="32"/>
          <w:szCs w:val="32"/>
        </w:rPr>
        <w:t>同一任务执行时间段内，不同抽查计划设置的任务抽取同一检查对象的，根据实际情况对不同任务进行合理整合，由牵头部门统筹</w:t>
      </w:r>
      <w:proofErr w:type="gramStart"/>
      <w:r>
        <w:rPr>
          <w:rFonts w:ascii="仿宋" w:eastAsia="仿宋" w:hAnsi="仿宋" w:cs="仿宋" w:hint="eastAsia"/>
          <w:color w:val="000000" w:themeColor="text1"/>
          <w:sz w:val="32"/>
          <w:szCs w:val="32"/>
        </w:rPr>
        <w:t>各任务</w:t>
      </w:r>
      <w:proofErr w:type="gramEnd"/>
      <w:r>
        <w:rPr>
          <w:rFonts w:ascii="仿宋" w:eastAsia="仿宋" w:hAnsi="仿宋" w:cs="仿宋" w:hint="eastAsia"/>
          <w:color w:val="000000" w:themeColor="text1"/>
          <w:sz w:val="32"/>
          <w:szCs w:val="32"/>
        </w:rPr>
        <w:t>执行部门组织实施，实现“进一次门、查多项事”。抽查可采取书面检查、实地核查、网络监测等方式，并通过浙政钉·掌上执法系统实施检查。涉及专业领域的，可委托会计师事务所、税务师事务所、律师事务所等有资质的专业机构开展审计、验资、咨询等相关工作，或依法采用其他政府部门检查结论、司法机关生效文书或专业机构的鉴定结论。</w:t>
      </w:r>
    </w:p>
    <w:p w14:paraId="36EA1993" w14:textId="77777777" w:rsidR="00E139EB" w:rsidRDefault="00000000">
      <w:pPr>
        <w:pStyle w:val="a3"/>
        <w:widowControl/>
        <w:spacing w:line="450" w:lineRule="atLeast"/>
        <w:ind w:left="300" w:firstLine="601"/>
        <w:jc w:val="both"/>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（三）强化结果公示和后续监管。</w:t>
      </w:r>
      <w:r>
        <w:rPr>
          <w:rFonts w:ascii="仿宋" w:eastAsia="仿宋" w:hAnsi="仿宋" w:cs="仿宋" w:hint="eastAsia"/>
          <w:color w:val="000000" w:themeColor="text1"/>
          <w:sz w:val="32"/>
          <w:szCs w:val="32"/>
        </w:rPr>
        <w:t>除依法依规不适合</w:t>
      </w:r>
    </w:p>
    <w:p w14:paraId="4DE3E130" w14:textId="77777777" w:rsidR="00E139EB" w:rsidRDefault="00000000">
      <w:pPr>
        <w:pStyle w:val="a3"/>
        <w:widowControl/>
        <w:spacing w:line="450" w:lineRule="atLeast"/>
        <w:jc w:val="both"/>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公开的情形外，按照“谁检查、谁录入、谁公开”的原则，任务完成后20个工作日内，将抽查检查结果通过国家企业信用信息公示系统、浙江</w:t>
      </w:r>
      <w:proofErr w:type="gramStart"/>
      <w:r>
        <w:rPr>
          <w:rFonts w:ascii="仿宋" w:eastAsia="仿宋" w:hAnsi="仿宋" w:cs="仿宋" w:hint="eastAsia"/>
          <w:color w:val="000000" w:themeColor="text1"/>
          <w:sz w:val="32"/>
          <w:szCs w:val="32"/>
        </w:rPr>
        <w:t>政务网</w:t>
      </w:r>
      <w:proofErr w:type="gramEnd"/>
      <w:r>
        <w:rPr>
          <w:rFonts w:ascii="仿宋" w:eastAsia="仿宋" w:hAnsi="仿宋" w:cs="仿宋" w:hint="eastAsia"/>
          <w:color w:val="000000" w:themeColor="text1"/>
          <w:sz w:val="32"/>
          <w:szCs w:val="32"/>
        </w:rPr>
        <w:t>等渠道进行公示，接受社会监督。对抽查检查中发现的各类问题，要按照“谁监管、谁负责”的原则，强化后续监管。发现的违法行为符合立案条</w:t>
      </w:r>
      <w:r>
        <w:rPr>
          <w:rFonts w:ascii="仿宋" w:eastAsia="仿宋" w:hAnsi="仿宋" w:cs="仿宋" w:hint="eastAsia"/>
          <w:color w:val="000000" w:themeColor="text1"/>
          <w:sz w:val="32"/>
          <w:szCs w:val="32"/>
        </w:rPr>
        <w:lastRenderedPageBreak/>
        <w:t>件的，要坚决立案查处，涉嫌犯罪的要及时移送司法机关，确保随机监管取得实效，维护双随机抽查工作的严肃性。要推进抽查检查结果与信用监管有效衔接，对抽查发现的违法失信行为依法实施联合惩戒，形成有力震慑，增强市场主体守法自觉性。</w:t>
      </w:r>
    </w:p>
    <w:p w14:paraId="3A42D58A" w14:textId="77777777" w:rsidR="00E139EB" w:rsidRDefault="00000000">
      <w:pPr>
        <w:pStyle w:val="a3"/>
        <w:widowControl/>
        <w:ind w:firstLineChars="200" w:firstLine="643"/>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（四）做好个案处理和专项检查工作。</w:t>
      </w:r>
      <w:r>
        <w:rPr>
          <w:rFonts w:ascii="仿宋" w:eastAsia="仿宋" w:hAnsi="仿宋" w:cs="仿宋" w:hint="eastAsia"/>
          <w:color w:val="000000" w:themeColor="text1"/>
          <w:sz w:val="32"/>
          <w:szCs w:val="32"/>
        </w:rPr>
        <w:t>要</w:t>
      </w:r>
      <w:r>
        <w:rPr>
          <w:rFonts w:ascii="仿宋" w:eastAsia="仿宋" w:hAnsi="仿宋" w:cs="仿宋" w:hint="eastAsia"/>
          <w:color w:val="000000" w:themeColor="text1"/>
          <w:sz w:val="32"/>
          <w:szCs w:val="32"/>
          <w:shd w:val="clear" w:color="auto" w:fill="FFFFFF"/>
        </w:rPr>
        <w:t>正确处理双随机抽查与其他专项或重点检查的关系，对涉及重大安全和公共利益、未列入抽查事项清单的监管事项，要按照法律法规规定实施严格监管。对通过投诉举报、转办交办、数据监测等发现的违法违规个案线索，要及时检查、分类处置。对通过上述渠道发现的普遍性问题和市场秩序存在的突出风险，应通过双随机抽查等方式，开展有针对性的专项检查</w:t>
      </w:r>
      <w:r>
        <w:rPr>
          <w:rFonts w:ascii="仿宋" w:eastAsia="仿宋" w:hAnsi="仿宋" w:cs="仿宋" w:hint="eastAsia"/>
          <w:color w:val="000000" w:themeColor="text1"/>
          <w:sz w:val="32"/>
          <w:szCs w:val="32"/>
        </w:rPr>
        <w:t>，确保不发生系统性区域性风险。</w:t>
      </w:r>
      <w:r>
        <w:rPr>
          <w:rFonts w:ascii="仿宋" w:eastAsia="仿宋" w:hAnsi="仿宋" w:cs="仿宋" w:hint="eastAsia"/>
          <w:color w:val="000000" w:themeColor="text1"/>
          <w:sz w:val="32"/>
          <w:szCs w:val="32"/>
          <w:shd w:val="clear" w:color="auto" w:fill="FFFFFF"/>
        </w:rPr>
        <w:t>对无证无照经营，按照《无证无照经营查处办法》等法律法规的规定依法查处。</w:t>
      </w:r>
      <w:r>
        <w:rPr>
          <w:rFonts w:ascii="仿宋" w:eastAsia="仿宋" w:hAnsi="仿宋" w:cs="仿宋" w:hint="eastAsia"/>
          <w:color w:val="000000" w:themeColor="text1"/>
          <w:sz w:val="32"/>
          <w:szCs w:val="32"/>
        </w:rPr>
        <w:t xml:space="preserve">  </w:t>
      </w:r>
    </w:p>
    <w:p w14:paraId="3106E693" w14:textId="77777777" w:rsidR="00E139EB" w:rsidRDefault="00000000">
      <w:pPr>
        <w:pStyle w:val="a3"/>
        <w:widowControl/>
        <w:ind w:firstLine="420"/>
        <w:jc w:val="both"/>
        <w:rPr>
          <w:rFonts w:ascii="仿宋" w:eastAsia="仿宋" w:hAnsi="仿宋" w:cs="仿宋"/>
          <w:b/>
          <w:bCs/>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b/>
          <w:bCs/>
          <w:color w:val="000000" w:themeColor="text1"/>
          <w:sz w:val="32"/>
          <w:szCs w:val="32"/>
        </w:rPr>
        <w:t>四、工作保障</w:t>
      </w:r>
    </w:p>
    <w:p w14:paraId="70C86E44" w14:textId="77777777" w:rsidR="00E139EB" w:rsidRDefault="00000000">
      <w:pPr>
        <w:pStyle w:val="a3"/>
        <w:widowControl/>
        <w:spacing w:line="450" w:lineRule="atLeast"/>
        <w:ind w:firstLineChars="200" w:firstLine="643"/>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（一）强化组织领导。</w:t>
      </w:r>
      <w:r>
        <w:rPr>
          <w:rFonts w:ascii="仿宋" w:eastAsia="仿宋" w:hAnsi="仿宋" w:cs="仿宋" w:hint="eastAsia"/>
          <w:color w:val="000000" w:themeColor="text1"/>
          <w:sz w:val="32"/>
          <w:szCs w:val="32"/>
        </w:rPr>
        <w:t>成立以市长为召集人、分管副市长为副召集人、市政府各部门主要负责人为成员的双随机监管工作联席会议（</w:t>
      </w:r>
      <w:proofErr w:type="gramStart"/>
      <w:r>
        <w:rPr>
          <w:rFonts w:ascii="仿宋" w:eastAsia="仿宋" w:hAnsi="仿宋" w:cs="仿宋" w:hint="eastAsia"/>
          <w:color w:val="000000" w:themeColor="text1"/>
          <w:sz w:val="32"/>
          <w:szCs w:val="32"/>
        </w:rPr>
        <w:t>与市事中</w:t>
      </w:r>
      <w:proofErr w:type="gramEnd"/>
      <w:r>
        <w:rPr>
          <w:rFonts w:ascii="仿宋" w:eastAsia="仿宋" w:hAnsi="仿宋" w:cs="仿宋" w:hint="eastAsia"/>
          <w:color w:val="000000" w:themeColor="text1"/>
          <w:sz w:val="32"/>
          <w:szCs w:val="32"/>
        </w:rPr>
        <w:t>事后监管工作领导小组合署办公），联席会议办公室设在市市场监管局，办公室主任由市市场监管局主要负责人兼任，统筹协调各项工作。</w:t>
      </w:r>
      <w:r>
        <w:rPr>
          <w:rFonts w:ascii="仿宋_GB2312" w:eastAsia="仿宋_GB2312" w:cs="仿宋_GB2312" w:hint="eastAsia"/>
          <w:color w:val="000000" w:themeColor="text1"/>
          <w:sz w:val="32"/>
          <w:szCs w:val="32"/>
        </w:rPr>
        <w:t>发改、教育、公安、人力社保、生态环境、建设、交通运输、农业农村、商务、文化和广电旅游体育、卫生健康、应急管理、海</w:t>
      </w:r>
      <w:r>
        <w:rPr>
          <w:rFonts w:ascii="仿宋_GB2312" w:eastAsia="仿宋_GB2312" w:cs="仿宋_GB2312" w:hint="eastAsia"/>
          <w:color w:val="000000" w:themeColor="text1"/>
          <w:sz w:val="32"/>
          <w:szCs w:val="32"/>
        </w:rPr>
        <w:lastRenderedPageBreak/>
        <w:t>关、税务、统计等部门</w:t>
      </w:r>
      <w:r>
        <w:rPr>
          <w:rFonts w:ascii="仿宋" w:eastAsia="仿宋" w:hAnsi="仿宋" w:cs="仿宋" w:hint="eastAsia"/>
          <w:color w:val="000000" w:themeColor="text1"/>
          <w:sz w:val="32"/>
          <w:szCs w:val="32"/>
        </w:rPr>
        <w:t>要建立“一把手”责任制，推进工作落实。“双随机、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公开”监管经费列入市财政预算予以保障，合理配置、统筹使用执法资源，提高装备水平，完善档案管理，确保有效监管。</w:t>
      </w:r>
    </w:p>
    <w:p w14:paraId="543B10E0" w14:textId="77777777" w:rsidR="00E139EB" w:rsidRDefault="00000000">
      <w:pPr>
        <w:pStyle w:val="a3"/>
        <w:widowControl/>
        <w:spacing w:line="450" w:lineRule="atLeast"/>
        <w:ind w:firstLineChars="200" w:firstLine="643"/>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（二）强化责任落实。</w:t>
      </w:r>
      <w:r>
        <w:rPr>
          <w:rFonts w:ascii="仿宋" w:eastAsia="仿宋" w:hAnsi="仿宋" w:cs="仿宋" w:hint="eastAsia"/>
          <w:color w:val="000000" w:themeColor="text1"/>
          <w:sz w:val="32"/>
          <w:szCs w:val="32"/>
        </w:rPr>
        <w:t>各部门要完善联合抽查工作的考核机制，明确分管负责人、责任科室和联络人，切实做好抽查工作的实施落实，及时向联席会议办公室报送工作推进情况，联席会议办公室定期通报工作进展情况。要</w:t>
      </w:r>
      <w:r>
        <w:rPr>
          <w:rFonts w:ascii="仿宋" w:eastAsia="仿宋" w:hAnsi="仿宋" w:cs="仿宋" w:hint="eastAsia"/>
          <w:color w:val="000000" w:themeColor="text1"/>
          <w:sz w:val="32"/>
          <w:szCs w:val="32"/>
          <w:shd w:val="clear" w:color="auto" w:fill="FFFFFF"/>
        </w:rPr>
        <w:t>严格“双随机、</w:t>
      </w:r>
      <w:proofErr w:type="gramStart"/>
      <w:r>
        <w:rPr>
          <w:rFonts w:ascii="仿宋" w:eastAsia="仿宋" w:hAnsi="仿宋" w:cs="仿宋" w:hint="eastAsia"/>
          <w:color w:val="000000" w:themeColor="text1"/>
          <w:sz w:val="32"/>
          <w:szCs w:val="32"/>
          <w:shd w:val="clear" w:color="auto" w:fill="FFFFFF"/>
        </w:rPr>
        <w:t>一</w:t>
      </w:r>
      <w:proofErr w:type="gramEnd"/>
      <w:r>
        <w:rPr>
          <w:rFonts w:ascii="仿宋" w:eastAsia="仿宋" w:hAnsi="仿宋" w:cs="仿宋" w:hint="eastAsia"/>
          <w:color w:val="000000" w:themeColor="text1"/>
          <w:sz w:val="32"/>
          <w:szCs w:val="32"/>
          <w:shd w:val="clear" w:color="auto" w:fill="FFFFFF"/>
        </w:rPr>
        <w:t>公开”监管工作责任，</w:t>
      </w:r>
      <w:r>
        <w:rPr>
          <w:rFonts w:ascii="仿宋" w:eastAsia="仿宋" w:hAnsi="仿宋" w:cs="仿宋" w:hint="eastAsia"/>
          <w:color w:val="000000" w:themeColor="text1"/>
          <w:sz w:val="32"/>
          <w:szCs w:val="32"/>
        </w:rPr>
        <w:t>对忠于职守、履职尽责的，要给予表扬和鼓励；对未履行、</w:t>
      </w:r>
      <w:proofErr w:type="gramStart"/>
      <w:r>
        <w:rPr>
          <w:rFonts w:ascii="仿宋" w:eastAsia="仿宋" w:hAnsi="仿宋" w:cs="仿宋" w:hint="eastAsia"/>
          <w:color w:val="000000" w:themeColor="text1"/>
          <w:sz w:val="32"/>
          <w:szCs w:val="32"/>
        </w:rPr>
        <w:t>不当履行</w:t>
      </w:r>
      <w:proofErr w:type="gramEnd"/>
      <w:r>
        <w:rPr>
          <w:rFonts w:ascii="仿宋" w:eastAsia="仿宋" w:hAnsi="仿宋" w:cs="仿宋" w:hint="eastAsia"/>
          <w:color w:val="000000" w:themeColor="text1"/>
          <w:sz w:val="32"/>
          <w:szCs w:val="32"/>
        </w:rPr>
        <w:t>或违法履行“双随机、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公开”监管职责的，要依法依规严肃处理。要明确责任边界，按照“尽职照单免责、失职照单问责”原则，对“双随机、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公开”监管工作开展过程中，执法检查人员不存在滥用职权、徇私舞弊等违法违纪行为的，免于追究相关责任。</w:t>
      </w:r>
    </w:p>
    <w:p w14:paraId="79034A0C" w14:textId="77777777" w:rsidR="00E139EB" w:rsidRDefault="00000000">
      <w:pPr>
        <w:pStyle w:val="a3"/>
        <w:widowControl/>
        <w:spacing w:line="450" w:lineRule="atLeast"/>
        <w:ind w:firstLineChars="200" w:firstLine="643"/>
        <w:jc w:val="both"/>
        <w:rPr>
          <w:rFonts w:ascii="仿宋" w:eastAsia="仿宋" w:hAnsi="仿宋" w:cs="仿宋"/>
          <w:color w:val="000000" w:themeColor="text1"/>
          <w:sz w:val="32"/>
          <w:szCs w:val="32"/>
        </w:rPr>
      </w:pPr>
      <w:r>
        <w:rPr>
          <w:rFonts w:ascii="仿宋" w:eastAsia="仿宋" w:hAnsi="仿宋" w:cs="仿宋" w:hint="eastAsia"/>
          <w:b/>
          <w:bCs/>
          <w:color w:val="000000" w:themeColor="text1"/>
          <w:sz w:val="32"/>
          <w:szCs w:val="32"/>
        </w:rPr>
        <w:t>（三）强化氛围营造。</w:t>
      </w:r>
      <w:r>
        <w:rPr>
          <w:rFonts w:ascii="仿宋" w:eastAsia="仿宋" w:hAnsi="仿宋" w:cs="仿宋" w:hint="eastAsia"/>
          <w:color w:val="000000" w:themeColor="text1"/>
          <w:sz w:val="32"/>
          <w:szCs w:val="32"/>
        </w:rPr>
        <w:t>各部门要大胆探索部门联合“双随机、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公开”监管的新模式，及时总结推广先进经验。加强业务培训和舆论宣传，提高干部监管能力和水平，提升“双随机、</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公开”监管社会影响力和公众知晓度，加快形成政府公正监管、企业诚信自律、社会公众监督的良好氛围。</w:t>
      </w:r>
    </w:p>
    <w:p w14:paraId="0E3CA50D" w14:textId="77777777" w:rsidR="00E139EB" w:rsidRDefault="00000000">
      <w:pPr>
        <w:ind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本实施方案自印发之日起施行。</w:t>
      </w:r>
    </w:p>
    <w:p w14:paraId="47948C69" w14:textId="77777777" w:rsidR="00E139EB" w:rsidRDefault="00E139EB">
      <w:pPr>
        <w:ind w:firstLine="640"/>
        <w:rPr>
          <w:rFonts w:ascii="仿宋" w:eastAsia="仿宋" w:hAnsi="仿宋" w:cs="仿宋"/>
          <w:color w:val="000000" w:themeColor="text1"/>
          <w:sz w:val="32"/>
          <w:szCs w:val="32"/>
        </w:rPr>
        <w:sectPr w:rsidR="00E139EB" w:rsidSect="00F50C21">
          <w:pgSz w:w="11906" w:h="16838"/>
          <w:pgMar w:top="1440" w:right="1803" w:bottom="1440" w:left="1803" w:header="851" w:footer="992" w:gutter="0"/>
          <w:cols w:space="0"/>
          <w:docGrid w:type="lines" w:linePitch="319"/>
        </w:sectPr>
      </w:pPr>
    </w:p>
    <w:p w14:paraId="28DB63D3" w14:textId="77777777" w:rsidR="00E139EB" w:rsidRDefault="00000000">
      <w:pPr>
        <w:rPr>
          <w:color w:val="000000" w:themeColor="text1"/>
        </w:rPr>
      </w:pPr>
      <w:r>
        <w:rPr>
          <w:rFonts w:ascii="Times New Roman" w:eastAsia="仿宋_GB2312" w:hAnsi="Times New Roman" w:hint="eastAsia"/>
          <w:color w:val="000000" w:themeColor="text1"/>
          <w:sz w:val="32"/>
          <w:szCs w:val="32"/>
        </w:rPr>
        <w:lastRenderedPageBreak/>
        <w:t>附件：</w:t>
      </w:r>
    </w:p>
    <w:tbl>
      <w:tblPr>
        <w:tblW w:w="14670" w:type="dxa"/>
        <w:tblLayout w:type="fixed"/>
        <w:tblCellMar>
          <w:top w:w="15" w:type="dxa"/>
          <w:left w:w="15" w:type="dxa"/>
          <w:bottom w:w="15" w:type="dxa"/>
          <w:right w:w="15" w:type="dxa"/>
        </w:tblCellMar>
        <w:tblLook w:val="04A0" w:firstRow="1" w:lastRow="0" w:firstColumn="1" w:lastColumn="0" w:noHBand="0" w:noVBand="1"/>
      </w:tblPr>
      <w:tblGrid>
        <w:gridCol w:w="690"/>
        <w:gridCol w:w="555"/>
        <w:gridCol w:w="1290"/>
        <w:gridCol w:w="1515"/>
        <w:gridCol w:w="1035"/>
        <w:gridCol w:w="1485"/>
        <w:gridCol w:w="1875"/>
        <w:gridCol w:w="1095"/>
        <w:gridCol w:w="1122"/>
        <w:gridCol w:w="1020"/>
        <w:gridCol w:w="2988"/>
      </w:tblGrid>
      <w:tr w:rsidR="00E139EB" w14:paraId="7A4FEA65" w14:textId="77777777">
        <w:trPr>
          <w:trHeight w:val="285"/>
        </w:trPr>
        <w:tc>
          <w:tcPr>
            <w:tcW w:w="146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3915AAA" w14:textId="77777777" w:rsidR="00E139EB" w:rsidRDefault="00000000">
            <w:pPr>
              <w:widowControl/>
              <w:jc w:val="center"/>
              <w:textAlignment w:val="center"/>
              <w:rPr>
                <w:rFonts w:ascii="黑体" w:eastAsia="黑体" w:hAnsi="宋体" w:cs="黑体"/>
                <w:b/>
                <w:color w:val="000000" w:themeColor="text1"/>
                <w:sz w:val="20"/>
                <w:szCs w:val="20"/>
              </w:rPr>
            </w:pPr>
            <w:r>
              <w:rPr>
                <w:rFonts w:ascii="黑体" w:eastAsia="黑体" w:hAnsi="宋体" w:cs="黑体" w:hint="eastAsia"/>
                <w:b/>
                <w:color w:val="000000" w:themeColor="text1"/>
                <w:kern w:val="0"/>
                <w:sz w:val="20"/>
                <w:szCs w:val="20"/>
                <w:lang w:bidi="ar"/>
              </w:rPr>
              <w:t>兰溪市市场监管领域部门联合监管事项清单</w:t>
            </w:r>
          </w:p>
        </w:tc>
      </w:tr>
      <w:tr w:rsidR="00E139EB" w14:paraId="3F19C0C4" w14:textId="77777777">
        <w:trPr>
          <w:trHeight w:val="285"/>
        </w:trPr>
        <w:tc>
          <w:tcPr>
            <w:tcW w:w="1467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6E01F32" w14:textId="77777777" w:rsidR="00E139EB" w:rsidRDefault="00000000">
            <w:pPr>
              <w:widowControl/>
              <w:jc w:val="center"/>
              <w:textAlignment w:val="center"/>
              <w:rPr>
                <w:rFonts w:ascii="方正小标宋简体" w:eastAsia="方正小标宋简体" w:hAnsi="方正小标宋简体" w:cs="方正小标宋简体"/>
                <w:b/>
                <w:color w:val="000000" w:themeColor="text1"/>
                <w:sz w:val="20"/>
                <w:szCs w:val="20"/>
              </w:rPr>
            </w:pPr>
            <w:r>
              <w:rPr>
                <w:rFonts w:ascii="方正小标宋简体" w:eastAsia="方正小标宋简体" w:hAnsi="方正小标宋简体" w:cs="方正小标宋简体" w:hint="eastAsia"/>
                <w:b/>
                <w:color w:val="000000" w:themeColor="text1"/>
                <w:kern w:val="0"/>
                <w:sz w:val="20"/>
                <w:szCs w:val="20"/>
                <w:lang w:bidi="ar"/>
              </w:rPr>
              <w:t>第一部分：双随机联合监管</w:t>
            </w:r>
          </w:p>
        </w:tc>
      </w:tr>
      <w:tr w:rsidR="00E139EB" w14:paraId="7CB3DB48" w14:textId="77777777">
        <w:trPr>
          <w:trHeight w:val="375"/>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505DB" w14:textId="77777777" w:rsidR="00E139EB" w:rsidRDefault="00000000">
            <w:pPr>
              <w:widowControl/>
              <w:jc w:val="left"/>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 xml:space="preserve"> 类别</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E768E"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序号</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F0D0"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监管任务</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437C"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检查对象</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E6E9C7"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检查部门</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34957"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检查事项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16479"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类别</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55F2"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检查方式</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CC2C"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检查时间</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BB15" w14:textId="77777777" w:rsidR="00E139EB" w:rsidRDefault="00000000">
            <w:pPr>
              <w:widowControl/>
              <w:jc w:val="center"/>
              <w:textAlignment w:val="center"/>
              <w:rPr>
                <w:rFonts w:ascii="黑体" w:eastAsia="黑体" w:hAnsi="宋体" w:cs="黑体"/>
                <w:color w:val="000000" w:themeColor="text1"/>
                <w:sz w:val="20"/>
                <w:szCs w:val="20"/>
              </w:rPr>
            </w:pPr>
            <w:r>
              <w:rPr>
                <w:rFonts w:ascii="黑体" w:eastAsia="黑体" w:hAnsi="宋体" w:cs="黑体" w:hint="eastAsia"/>
                <w:color w:val="000000" w:themeColor="text1"/>
                <w:kern w:val="0"/>
                <w:sz w:val="20"/>
                <w:szCs w:val="20"/>
                <w:lang w:bidi="ar"/>
              </w:rPr>
              <w:t>检查依据</w:t>
            </w:r>
          </w:p>
        </w:tc>
      </w:tr>
      <w:tr w:rsidR="00E139EB" w14:paraId="20DFD52C" w14:textId="77777777">
        <w:trPr>
          <w:trHeight w:val="90"/>
        </w:trPr>
        <w:tc>
          <w:tcPr>
            <w:tcW w:w="690" w:type="dxa"/>
            <w:vMerge w:val="restart"/>
            <w:tcBorders>
              <w:top w:val="single" w:sz="4" w:space="0" w:color="000000"/>
              <w:left w:val="single" w:sz="4" w:space="0" w:color="000000"/>
              <w:right w:val="single" w:sz="4" w:space="0" w:color="000000"/>
            </w:tcBorders>
            <w:shd w:val="clear" w:color="auto" w:fill="auto"/>
            <w:vAlign w:val="center"/>
          </w:tcPr>
          <w:p w14:paraId="1AF0646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477D3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9C2FC7"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涉危化品</w:t>
            </w:r>
            <w:proofErr w:type="gramEnd"/>
            <w:r>
              <w:rPr>
                <w:rFonts w:ascii="仿宋_GB2312" w:eastAsia="仿宋_GB2312" w:hAnsi="宋体" w:cs="仿宋_GB2312"/>
                <w:color w:val="000000" w:themeColor="text1"/>
                <w:kern w:val="0"/>
                <w:sz w:val="20"/>
                <w:szCs w:val="20"/>
                <w:lang w:bidi="ar"/>
              </w:rPr>
              <w:t>的特种设备安全检查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E1BBFC"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涉危化品工业</w:t>
            </w:r>
            <w:proofErr w:type="gramEnd"/>
            <w:r>
              <w:rPr>
                <w:rFonts w:ascii="仿宋_GB2312" w:eastAsia="仿宋_GB2312" w:hAnsi="宋体" w:cs="仿宋_GB2312"/>
                <w:color w:val="000000" w:themeColor="text1"/>
                <w:kern w:val="0"/>
                <w:sz w:val="20"/>
                <w:szCs w:val="20"/>
                <w:lang w:bidi="ar"/>
              </w:rPr>
              <w:t>企业（ 家）</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927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0592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市场监管(特种设备科)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5EC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对特种设备使用单位的监督检查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4B1F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E56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CC15"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FA8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中华人民共和国特种设备安全法</w:t>
            </w:r>
            <w:r>
              <w:rPr>
                <w:rFonts w:ascii="仿宋_GB2312" w:eastAsia="仿宋_GB2312" w:hAnsi="宋体" w:cs="仿宋_GB2312"/>
                <w:color w:val="000000" w:themeColor="text1"/>
                <w:kern w:val="0"/>
                <w:sz w:val="20"/>
                <w:szCs w:val="20"/>
                <w:lang w:bidi="ar"/>
              </w:rPr>
              <w:t>》</w:t>
            </w:r>
          </w:p>
        </w:tc>
      </w:tr>
      <w:tr w:rsidR="00E139EB" w14:paraId="53333CF0" w14:textId="77777777">
        <w:trPr>
          <w:trHeight w:val="55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01B63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B7ABBA"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43D950"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F48443"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82F30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571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应急</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6CC2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危险化学品及相关企业随机抽查重点事项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898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AA9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B662"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C786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《中华人民共和国安全生产法》</w:t>
            </w:r>
            <w:r>
              <w:rPr>
                <w:rFonts w:ascii="仿宋_GB2312" w:eastAsia="仿宋_GB2312" w:hAnsi="宋体" w:cs="仿宋_GB2312"/>
                <w:color w:val="000000" w:themeColor="text1"/>
                <w:kern w:val="0"/>
                <w:sz w:val="20"/>
                <w:szCs w:val="20"/>
                <w:lang w:bidi="ar"/>
              </w:rPr>
              <w:br/>
              <w:t>《危险化学品安全管理条例》</w:t>
            </w:r>
          </w:p>
        </w:tc>
      </w:tr>
      <w:tr w:rsidR="00E139EB" w14:paraId="439F8341" w14:textId="77777777">
        <w:trPr>
          <w:trHeight w:val="57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B5AE42"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EB0979"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72538"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BBD360"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A8D16F"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754B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853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对单位履行法定消防安全职责情况的检查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34B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921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644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1CF6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w:t>
            </w:r>
          </w:p>
        </w:tc>
      </w:tr>
      <w:tr w:rsidR="00E139EB" w14:paraId="768AF096" w14:textId="77777777">
        <w:trPr>
          <w:trHeight w:val="9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7B3BCA"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B192C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2</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594A7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禁止非法交易和食用野生动物</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B87F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野生动物保护的检查</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BA71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5ABB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林业</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6D1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陆生野生动物人工繁育及出售、购买利用许可</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053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0A36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0FF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5782" w14:textId="1943ED72"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《中华人民共和国野生动物保护法》</w:t>
            </w:r>
            <w:r>
              <w:rPr>
                <w:rFonts w:ascii="仿宋_GB2312" w:eastAsia="仿宋_GB2312" w:hAnsi="宋体" w:cs="仿宋_GB2312"/>
                <w:color w:val="000000" w:themeColor="text1"/>
                <w:kern w:val="0"/>
                <w:sz w:val="20"/>
                <w:szCs w:val="20"/>
                <w:lang w:bidi="ar"/>
              </w:rPr>
              <w:t>第44、45、46、48、49、51、53、54、55、56、57条</w:t>
            </w:r>
          </w:p>
        </w:tc>
      </w:tr>
      <w:tr w:rsidR="00E139EB" w14:paraId="053DB987"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3CACF1"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C37C87"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D4538"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5710E"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EED55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C423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交通运输</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5850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道路普通货物运输经营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700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DC09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27C9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13EA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《中华人民共和国道路运输条例》第六十九条</w:t>
            </w:r>
          </w:p>
        </w:tc>
      </w:tr>
      <w:tr w:rsidR="00E139EB" w14:paraId="3FC716FD" w14:textId="77777777">
        <w:trPr>
          <w:trHeight w:val="720"/>
        </w:trPr>
        <w:tc>
          <w:tcPr>
            <w:tcW w:w="690" w:type="dxa"/>
            <w:vMerge w:val="restart"/>
            <w:tcBorders>
              <w:top w:val="single" w:sz="4" w:space="0" w:color="000000"/>
              <w:left w:val="single" w:sz="4" w:space="0" w:color="000000"/>
              <w:right w:val="single" w:sz="4" w:space="0" w:color="000000"/>
            </w:tcBorders>
            <w:shd w:val="clear" w:color="auto" w:fill="auto"/>
            <w:vAlign w:val="center"/>
          </w:tcPr>
          <w:p w14:paraId="2C031D9A"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t>安全类</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93613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04F3F0"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0F152E"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AC5B20"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DD8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市场监管（市场科）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F441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为非法交易野生动物等违法行为提供交易服务的检查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A55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B2E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6250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7355D" w14:textId="5DF8DC32"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中华人民共和国野生动物保护法</w:t>
            </w:r>
            <w:r>
              <w:rPr>
                <w:rFonts w:ascii="仿宋_GB2312" w:eastAsia="仿宋_GB2312" w:hAnsi="宋体" w:cs="仿宋_GB2312"/>
                <w:color w:val="000000" w:themeColor="text1"/>
                <w:kern w:val="0"/>
                <w:sz w:val="20"/>
                <w:szCs w:val="20"/>
                <w:lang w:bidi="ar"/>
              </w:rPr>
              <w:t>》第三十二条、第五十一条</w:t>
            </w:r>
          </w:p>
        </w:tc>
      </w:tr>
      <w:tr w:rsidR="00E139EB" w14:paraId="1883437C" w14:textId="77777777">
        <w:trPr>
          <w:trHeight w:val="780"/>
        </w:trPr>
        <w:tc>
          <w:tcPr>
            <w:tcW w:w="690" w:type="dxa"/>
            <w:vMerge/>
            <w:tcBorders>
              <w:top w:val="single" w:sz="4" w:space="0" w:color="000000"/>
              <w:left w:val="single" w:sz="4" w:space="0" w:color="000000"/>
              <w:right w:val="single" w:sz="4" w:space="0" w:color="000000"/>
            </w:tcBorders>
            <w:shd w:val="clear" w:color="auto" w:fill="auto"/>
            <w:vAlign w:val="center"/>
          </w:tcPr>
          <w:p w14:paraId="53C9B875"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B64474"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6D222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C52B49"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1A4AA4"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E351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农业农村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9AF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水生野生动物及其制品利用活动的监督检查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CB74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698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E78A"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52E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中华人民共和国野生动物保护法</w:t>
            </w:r>
            <w:r>
              <w:rPr>
                <w:rFonts w:ascii="仿宋_GB2312" w:eastAsia="仿宋_GB2312" w:hAnsi="宋体" w:cs="仿宋_GB2312"/>
                <w:color w:val="000000" w:themeColor="text1"/>
                <w:kern w:val="0"/>
                <w:sz w:val="20"/>
                <w:szCs w:val="20"/>
                <w:lang w:bidi="ar"/>
              </w:rPr>
              <w:t>》第44、45、46、51条</w:t>
            </w:r>
          </w:p>
        </w:tc>
      </w:tr>
      <w:tr w:rsidR="00E139EB" w14:paraId="70E795DA" w14:textId="77777777">
        <w:trPr>
          <w:trHeight w:val="750"/>
        </w:trPr>
        <w:tc>
          <w:tcPr>
            <w:tcW w:w="690" w:type="dxa"/>
            <w:vMerge/>
            <w:tcBorders>
              <w:top w:val="single" w:sz="4" w:space="0" w:color="000000"/>
              <w:left w:val="single" w:sz="4" w:space="0" w:color="000000"/>
              <w:right w:val="single" w:sz="4" w:space="0" w:color="000000"/>
            </w:tcBorders>
            <w:shd w:val="clear" w:color="auto" w:fill="auto"/>
            <w:vAlign w:val="center"/>
          </w:tcPr>
          <w:p w14:paraId="7EC09E2C"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80EBA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3</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DE490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食品生产安全科室联合检查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A5659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食品生产企业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509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牵头科室</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F177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CD5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食品生产监督检查</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76153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17AE1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DEE5C"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E28F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w:t>
            </w:r>
            <w:r>
              <w:rPr>
                <w:rFonts w:ascii="仿宋_GB2312" w:eastAsia="仿宋_GB2312" w:hAnsi="宋体" w:cs="仿宋_GB2312"/>
                <w:color w:val="000000" w:themeColor="text1"/>
                <w:kern w:val="0"/>
                <w:sz w:val="20"/>
                <w:szCs w:val="20"/>
                <w:lang w:bidi="ar"/>
              </w:rPr>
              <w:br/>
              <w:t>《食品生产经营日常监督检查管</w:t>
            </w:r>
            <w:r>
              <w:rPr>
                <w:rFonts w:ascii="仿宋_GB2312" w:eastAsia="仿宋_GB2312" w:hAnsi="宋体" w:cs="仿宋_GB2312"/>
                <w:color w:val="000000" w:themeColor="text1"/>
                <w:kern w:val="0"/>
                <w:sz w:val="20"/>
                <w:szCs w:val="20"/>
                <w:lang w:bidi="ar"/>
              </w:rPr>
              <w:lastRenderedPageBreak/>
              <w:t>理办法》</w:t>
            </w:r>
          </w:p>
        </w:tc>
      </w:tr>
      <w:tr w:rsidR="00E139EB" w14:paraId="67FA4EC7" w14:textId="77777777">
        <w:trPr>
          <w:trHeight w:val="720"/>
        </w:trPr>
        <w:tc>
          <w:tcPr>
            <w:tcW w:w="690" w:type="dxa"/>
            <w:vMerge/>
            <w:tcBorders>
              <w:top w:val="single" w:sz="4" w:space="0" w:color="000000"/>
              <w:left w:val="single" w:sz="4" w:space="0" w:color="000000"/>
              <w:right w:val="single" w:sz="4" w:space="0" w:color="000000"/>
            </w:tcBorders>
            <w:shd w:val="clear" w:color="auto" w:fill="auto"/>
            <w:vAlign w:val="center"/>
          </w:tcPr>
          <w:p w14:paraId="7F6CB68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2DC91"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F46ED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CB825"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414A7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参与科室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AE1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产品质量科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9F2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食品相关产品质量安全监督抽查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2D1B2"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D35F6C"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0903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89F7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中华人民共和国产品质量法</w:t>
            </w:r>
            <w:r>
              <w:rPr>
                <w:rFonts w:ascii="仿宋_GB2312" w:eastAsia="仿宋_GB2312" w:hAnsi="宋体" w:cs="仿宋_GB2312"/>
                <w:color w:val="000000" w:themeColor="text1"/>
                <w:kern w:val="0"/>
                <w:sz w:val="20"/>
                <w:szCs w:val="20"/>
                <w:lang w:bidi="ar"/>
              </w:rPr>
              <w:t>》</w:t>
            </w:r>
          </w:p>
        </w:tc>
      </w:tr>
      <w:tr w:rsidR="00E139EB" w14:paraId="3E5E6F72" w14:textId="77777777">
        <w:trPr>
          <w:trHeight w:val="1170"/>
        </w:trPr>
        <w:tc>
          <w:tcPr>
            <w:tcW w:w="690" w:type="dxa"/>
            <w:vMerge/>
            <w:tcBorders>
              <w:top w:val="single" w:sz="4" w:space="0" w:color="000000"/>
              <w:left w:val="single" w:sz="4" w:space="0" w:color="000000"/>
              <w:right w:val="single" w:sz="4" w:space="0" w:color="000000"/>
            </w:tcBorders>
            <w:shd w:val="clear" w:color="auto" w:fill="auto"/>
            <w:vAlign w:val="center"/>
          </w:tcPr>
          <w:p w14:paraId="08AD0B21"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0948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9DF673"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046EAD"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168E9A"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9AD2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特种设备科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406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特种设备使用单位监督检查（新）</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C69E35"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B0307E"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386D"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819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中华人民共和国特种设备安全法</w:t>
            </w:r>
            <w:r>
              <w:rPr>
                <w:rFonts w:ascii="仿宋_GB2312" w:eastAsia="仿宋_GB2312" w:hAnsi="宋体" w:cs="仿宋_GB2312"/>
                <w:color w:val="000000" w:themeColor="text1"/>
                <w:kern w:val="0"/>
                <w:sz w:val="20"/>
                <w:szCs w:val="20"/>
                <w:lang w:bidi="ar"/>
              </w:rPr>
              <w:t>》</w:t>
            </w:r>
          </w:p>
        </w:tc>
      </w:tr>
      <w:tr w:rsidR="00E139EB" w14:paraId="2EB84B49" w14:textId="77777777">
        <w:trPr>
          <w:trHeight w:val="660"/>
        </w:trPr>
        <w:tc>
          <w:tcPr>
            <w:tcW w:w="690" w:type="dxa"/>
            <w:vMerge/>
            <w:tcBorders>
              <w:top w:val="single" w:sz="4" w:space="0" w:color="000000"/>
              <w:left w:val="single" w:sz="4" w:space="0" w:color="000000"/>
              <w:right w:val="single" w:sz="4" w:space="0" w:color="000000"/>
            </w:tcBorders>
            <w:shd w:val="clear" w:color="auto" w:fill="auto"/>
            <w:vAlign w:val="center"/>
          </w:tcPr>
          <w:p w14:paraId="47E65057"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4F0F8"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BD525A"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D34FE"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B6B622"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6299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知识产权科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6DA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商标使用行为的检查（新）</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48A947"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3094C"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86FDD"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8678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《中华人民共和国商标法》</w:t>
            </w:r>
          </w:p>
        </w:tc>
      </w:tr>
      <w:tr w:rsidR="00E139EB" w14:paraId="7742FED9" w14:textId="77777777">
        <w:trPr>
          <w:trHeight w:val="555"/>
        </w:trPr>
        <w:tc>
          <w:tcPr>
            <w:tcW w:w="690" w:type="dxa"/>
            <w:vMerge/>
            <w:tcBorders>
              <w:top w:val="single" w:sz="4" w:space="0" w:color="000000"/>
              <w:left w:val="single" w:sz="4" w:space="0" w:color="000000"/>
              <w:right w:val="single" w:sz="4" w:space="0" w:color="000000"/>
            </w:tcBorders>
            <w:shd w:val="clear" w:color="auto" w:fill="auto"/>
            <w:vAlign w:val="center"/>
          </w:tcPr>
          <w:p w14:paraId="6F2CED8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28714"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24D51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10CB59"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5DAF1" w14:textId="77777777" w:rsidR="00E139EB" w:rsidRDefault="00E139EB">
            <w:pPr>
              <w:jc w:val="center"/>
              <w:rPr>
                <w:rFonts w:ascii="仿宋_GB2312" w:eastAsia="仿宋_GB2312" w:hAnsi="宋体" w:cs="仿宋_GB2312"/>
                <w:color w:val="000000" w:themeColor="text1"/>
                <w:sz w:val="20"/>
                <w:szCs w:val="20"/>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BD1F94"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标计科</w:t>
            </w:r>
            <w:proofErr w:type="gramEnd"/>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7123F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计量监督检查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7CB0B7"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941FFD"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1FFF" w14:textId="77777777" w:rsidR="00E139EB" w:rsidRDefault="00E139EB">
            <w:pPr>
              <w:jc w:val="center"/>
              <w:rPr>
                <w:rFonts w:ascii="仿宋_GB2312" w:eastAsia="仿宋_GB2312" w:hAnsi="宋体" w:cs="仿宋_GB2312"/>
                <w:color w:val="000000" w:themeColor="text1"/>
                <w:sz w:val="20"/>
                <w:szCs w:val="20"/>
              </w:rPr>
            </w:pP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8479D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中华人民共和国计量法</w:t>
            </w:r>
            <w:r>
              <w:rPr>
                <w:rFonts w:ascii="仿宋_GB2312" w:eastAsia="仿宋_GB2312" w:hAnsi="宋体" w:cs="仿宋_GB2312"/>
                <w:color w:val="000000" w:themeColor="text1"/>
                <w:kern w:val="0"/>
                <w:sz w:val="20"/>
                <w:szCs w:val="20"/>
                <w:lang w:bidi="ar"/>
              </w:rPr>
              <w:t>》</w:t>
            </w:r>
          </w:p>
        </w:tc>
      </w:tr>
      <w:tr w:rsidR="00E139EB" w14:paraId="322DAB78" w14:textId="77777777">
        <w:trPr>
          <w:trHeight w:val="285"/>
        </w:trPr>
        <w:tc>
          <w:tcPr>
            <w:tcW w:w="690" w:type="dxa"/>
            <w:vMerge/>
            <w:tcBorders>
              <w:top w:val="single" w:sz="4" w:space="0" w:color="000000"/>
              <w:left w:val="single" w:sz="4" w:space="0" w:color="000000"/>
              <w:right w:val="single" w:sz="4" w:space="0" w:color="000000"/>
            </w:tcBorders>
            <w:shd w:val="clear" w:color="auto" w:fill="auto"/>
            <w:vAlign w:val="center"/>
          </w:tcPr>
          <w:p w14:paraId="6037D18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EFED7"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3582C"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CA5034"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73818E" w14:textId="77777777" w:rsidR="00E139EB" w:rsidRDefault="00E139EB">
            <w:pPr>
              <w:jc w:val="center"/>
              <w:rPr>
                <w:rFonts w:ascii="仿宋_GB2312" w:eastAsia="仿宋_GB2312" w:hAnsi="宋体" w:cs="仿宋_GB2312"/>
                <w:color w:val="000000" w:themeColor="text1"/>
                <w:sz w:val="20"/>
                <w:szCs w:val="20"/>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DF3EF" w14:textId="77777777" w:rsidR="00E139EB" w:rsidRDefault="00E139EB">
            <w:pPr>
              <w:jc w:val="center"/>
              <w:rPr>
                <w:rFonts w:ascii="仿宋_GB2312" w:eastAsia="仿宋_GB2312" w:hAnsi="宋体" w:cs="仿宋_GB2312"/>
                <w:color w:val="000000" w:themeColor="text1"/>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C3FF5F" w14:textId="77777777" w:rsidR="00E139EB" w:rsidRDefault="00E139EB">
            <w:pPr>
              <w:jc w:val="center"/>
              <w:rPr>
                <w:rFonts w:ascii="仿宋_GB2312" w:eastAsia="仿宋_GB2312" w:hAnsi="宋体" w:cs="仿宋_GB2312"/>
                <w:color w:val="000000" w:themeColor="text1"/>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8E0C3"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37F6C"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BF8E6"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085EE7" w14:textId="77777777" w:rsidR="00E139EB" w:rsidRDefault="00E139EB">
            <w:pPr>
              <w:jc w:val="center"/>
              <w:rPr>
                <w:rFonts w:ascii="仿宋_GB2312" w:eastAsia="仿宋_GB2312" w:hAnsi="宋体" w:cs="仿宋_GB2312"/>
                <w:color w:val="000000" w:themeColor="text1"/>
                <w:sz w:val="20"/>
                <w:szCs w:val="20"/>
              </w:rPr>
            </w:pPr>
          </w:p>
        </w:tc>
      </w:tr>
      <w:tr w:rsidR="00E139EB" w14:paraId="0EBF7D46" w14:textId="77777777">
        <w:trPr>
          <w:trHeight w:val="720"/>
        </w:trPr>
        <w:tc>
          <w:tcPr>
            <w:tcW w:w="690" w:type="dxa"/>
            <w:vMerge/>
            <w:tcBorders>
              <w:top w:val="single" w:sz="4" w:space="0" w:color="000000"/>
              <w:left w:val="single" w:sz="4" w:space="0" w:color="000000"/>
              <w:right w:val="single" w:sz="4" w:space="0" w:color="000000"/>
            </w:tcBorders>
            <w:shd w:val="clear" w:color="auto" w:fill="auto"/>
            <w:vAlign w:val="center"/>
          </w:tcPr>
          <w:p w14:paraId="1D17F57C"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315630" w14:textId="77777777" w:rsidR="00E139EB" w:rsidRDefault="0000000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bidi="ar"/>
              </w:rPr>
              <w:t>4</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C4357E"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对非药品类易制毒化学品生产、经营的监督检查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451C9B"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易制毒化学品生产经营使用企业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4DA3"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A2C46"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应急</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4CE7"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危险化学品及相关企业随机抽查重点事项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FABB"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一般、重点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2B659"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现场检查、</w:t>
            </w:r>
            <w:r>
              <w:rPr>
                <w:rFonts w:ascii="仿宋_GB2312" w:eastAsia="仿宋_GB2312" w:hAnsi="宋体" w:cs="仿宋_GB2312"/>
                <w:color w:val="000000" w:themeColor="text1"/>
                <w:kern w:val="0"/>
                <w:sz w:val="20"/>
                <w:szCs w:val="20"/>
                <w:lang w:bidi="ar"/>
              </w:rPr>
              <w:br/>
              <w:t>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A39B7"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02F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《易制毒化学品管理条例》</w:t>
            </w:r>
            <w:r>
              <w:rPr>
                <w:rFonts w:ascii="仿宋_GB2312" w:eastAsia="仿宋_GB2312" w:hAnsi="宋体" w:cs="仿宋_GB2312"/>
                <w:color w:val="000000" w:themeColor="text1"/>
                <w:kern w:val="0"/>
                <w:sz w:val="20"/>
                <w:szCs w:val="20"/>
                <w:lang w:bidi="ar"/>
              </w:rPr>
              <w:br/>
              <w:t>《非药品类易制毒化学品生产、经营许可办法》</w:t>
            </w:r>
          </w:p>
        </w:tc>
      </w:tr>
      <w:tr w:rsidR="00E139EB" w14:paraId="3830DEF6" w14:textId="77777777">
        <w:trPr>
          <w:trHeight w:val="720"/>
        </w:trPr>
        <w:tc>
          <w:tcPr>
            <w:tcW w:w="690" w:type="dxa"/>
            <w:vMerge/>
            <w:tcBorders>
              <w:top w:val="single" w:sz="4" w:space="0" w:color="000000"/>
              <w:left w:val="single" w:sz="4" w:space="0" w:color="000000"/>
              <w:right w:val="single" w:sz="4" w:space="0" w:color="000000"/>
            </w:tcBorders>
            <w:shd w:val="clear" w:color="auto" w:fill="auto"/>
            <w:vAlign w:val="center"/>
          </w:tcPr>
          <w:p w14:paraId="63359B1A"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8C28E3" w14:textId="77777777" w:rsidR="00E139EB" w:rsidRDefault="00E139EB">
            <w:pPr>
              <w:jc w:val="center"/>
              <w:rPr>
                <w:rFonts w:ascii="宋体" w:hAnsi="宋体" w:cs="宋体"/>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94A49"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738061"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0C303"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 xml:space="preserve">参与部门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FF4B"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925F"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易制毒化学品购销、运输监督检查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F3435"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一般、重点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2AC19"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现场检查、</w:t>
            </w:r>
            <w:r>
              <w:rPr>
                <w:rFonts w:ascii="仿宋_GB2312" w:eastAsia="仿宋_GB2312" w:hAnsi="宋体" w:cs="仿宋_GB2312"/>
                <w:color w:val="000000" w:themeColor="text1"/>
                <w:kern w:val="0"/>
                <w:sz w:val="20"/>
                <w:szCs w:val="20"/>
                <w:lang w:bidi="ar"/>
              </w:rPr>
              <w:br/>
              <w:t>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1029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C331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《易制毒化学品管理条例》</w:t>
            </w:r>
          </w:p>
        </w:tc>
      </w:tr>
      <w:tr w:rsidR="00E139EB" w14:paraId="1599D624" w14:textId="77777777">
        <w:trPr>
          <w:trHeight w:val="480"/>
        </w:trPr>
        <w:tc>
          <w:tcPr>
            <w:tcW w:w="690" w:type="dxa"/>
            <w:vMerge/>
            <w:tcBorders>
              <w:top w:val="single" w:sz="4" w:space="0" w:color="000000"/>
              <w:left w:val="single" w:sz="4" w:space="0" w:color="000000"/>
              <w:right w:val="single" w:sz="4" w:space="0" w:color="000000"/>
            </w:tcBorders>
            <w:shd w:val="clear" w:color="auto" w:fill="auto"/>
            <w:vAlign w:val="center"/>
          </w:tcPr>
          <w:p w14:paraId="45E6428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9339F8" w14:textId="77777777" w:rsidR="00E139EB" w:rsidRDefault="00000000">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bidi="ar"/>
              </w:rPr>
              <w:t>5</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239B6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易制毒化学品购销、运输监督检查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0DED7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B3A9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4206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FB7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易制毒化学品购销、运输监督检查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B52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8AB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FF64E"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90E6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《易制毒化学品管理条例》</w:t>
            </w:r>
          </w:p>
        </w:tc>
      </w:tr>
      <w:tr w:rsidR="00E139EB" w14:paraId="1834021E" w14:textId="77777777">
        <w:trPr>
          <w:trHeight w:val="480"/>
        </w:trPr>
        <w:tc>
          <w:tcPr>
            <w:tcW w:w="690" w:type="dxa"/>
            <w:vMerge/>
            <w:tcBorders>
              <w:top w:val="single" w:sz="4" w:space="0" w:color="000000"/>
              <w:left w:val="single" w:sz="4" w:space="0" w:color="000000"/>
              <w:right w:val="single" w:sz="4" w:space="0" w:color="000000"/>
            </w:tcBorders>
            <w:shd w:val="clear" w:color="auto" w:fill="auto"/>
            <w:vAlign w:val="center"/>
          </w:tcPr>
          <w:p w14:paraId="49B8E551"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421DC8" w14:textId="77777777" w:rsidR="00E139EB" w:rsidRDefault="00E139EB">
            <w:pPr>
              <w:jc w:val="center"/>
              <w:rPr>
                <w:rFonts w:ascii="宋体" w:hAnsi="宋体" w:cs="宋体"/>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7D54D3"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2C1452"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right w:val="single" w:sz="4" w:space="0" w:color="000000"/>
            </w:tcBorders>
            <w:shd w:val="clear" w:color="auto" w:fill="auto"/>
            <w:vAlign w:val="center"/>
          </w:tcPr>
          <w:p w14:paraId="31145652"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05B0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交通运输</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3A8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危险化学品及相关企业随机抽查重点事项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AB0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19A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E9573"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33B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《易制毒化学品管理条例》</w:t>
            </w:r>
          </w:p>
        </w:tc>
      </w:tr>
      <w:tr w:rsidR="00E139EB" w14:paraId="00D996B4" w14:textId="77777777">
        <w:trPr>
          <w:trHeight w:val="750"/>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41F332"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lastRenderedPageBreak/>
              <w:t>民生类</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1B84C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6</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C1A84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饮用水源地生态环境保护检查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625BE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饮用水水源地</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D77A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4128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生态环境</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72B7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污染源日常环境监督管理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5CE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26B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6DC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A5EF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《中华人民共和国环境保护法》</w:t>
            </w:r>
          </w:p>
        </w:tc>
      </w:tr>
      <w:tr w:rsidR="00E139EB" w14:paraId="105817F9"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77259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EB2161"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6C324C"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D25FF4"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056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501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水利</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4C49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水资源管理监督检查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E7A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0BD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08309"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9A8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《中华人民共和国水土保持法》《中华人民共和国水法》</w:t>
            </w:r>
          </w:p>
        </w:tc>
      </w:tr>
      <w:tr w:rsidR="00E139EB" w14:paraId="0707126D" w14:textId="77777777">
        <w:trPr>
          <w:trHeight w:val="84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9C574B"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CD95A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7</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458A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垃圾焚烧、填埋场生态环境监督检查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FAD9A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垃圾焚烧、填埋场</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090E"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11DB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生态环境</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3E0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污染源日常环境监督管理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A93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5D456"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BEFC" w14:textId="77777777" w:rsidR="00E139EB" w:rsidRDefault="00E139EB">
            <w:pP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E97EC"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《中华人民共和国固体废物污染环境防治法》第</w:t>
            </w:r>
            <w:r>
              <w:rPr>
                <w:rFonts w:ascii="仿宋_GB2312" w:eastAsia="仿宋_GB2312" w:hAnsi="宋体" w:cs="仿宋_GB2312" w:hint="eastAsia"/>
                <w:color w:val="000000" w:themeColor="text1"/>
                <w:kern w:val="0"/>
                <w:sz w:val="20"/>
                <w:szCs w:val="20"/>
                <w:lang w:bidi="ar"/>
              </w:rPr>
              <w:t>一百零二</w:t>
            </w:r>
            <w:r>
              <w:rPr>
                <w:rFonts w:ascii="仿宋_GB2312" w:eastAsia="仿宋_GB2312" w:hAnsi="宋体" w:cs="仿宋_GB2312"/>
                <w:color w:val="000000" w:themeColor="text1"/>
                <w:kern w:val="0"/>
                <w:sz w:val="20"/>
                <w:szCs w:val="20"/>
                <w:lang w:bidi="ar"/>
              </w:rPr>
              <w:t>条</w:t>
            </w:r>
          </w:p>
        </w:tc>
      </w:tr>
      <w:tr w:rsidR="00E139EB" w14:paraId="39BAD435" w14:textId="77777777">
        <w:trPr>
          <w:trHeight w:val="85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AA355"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38D582"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63D011"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31EF20"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F5505"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9C1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综合行政执法</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9571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市政公用事项监管</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F3DE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0534"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90B4" w14:textId="77777777" w:rsidR="00E139EB" w:rsidRDefault="00E139EB">
            <w:pP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62A1F"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《城市市容和环境卫生管理条例》第二十八条</w:t>
            </w:r>
          </w:p>
        </w:tc>
      </w:tr>
      <w:tr w:rsidR="00E139EB" w14:paraId="6BAE662E" w14:textId="77777777">
        <w:trPr>
          <w:trHeight w:val="87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6BD34A"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95962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8</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AE089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生态环境监督检查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8C928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县级以上城镇污水处理厂</w:t>
            </w:r>
            <w:r>
              <w:rPr>
                <w:rFonts w:ascii="仿宋_GB2312" w:eastAsia="仿宋_GB2312" w:hAnsi="宋体" w:cs="仿宋_GB2312" w:hint="eastAsia"/>
                <w:color w:val="000000" w:themeColor="text1"/>
                <w:kern w:val="0"/>
                <w:sz w:val="20"/>
                <w:szCs w:val="20"/>
                <w:lang w:bidi="ar"/>
              </w:rPr>
              <w:t>运营情况检查</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05D3"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5AE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生态环境</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1A8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污染源日常环境监督管理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1D4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B33FE"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67E73" w14:textId="77777777" w:rsidR="00E139EB" w:rsidRDefault="00E139EB">
            <w:pP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DE030"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《中华人民共和国水污染防治法》第三十三条、第八十五条</w:t>
            </w:r>
          </w:p>
        </w:tc>
      </w:tr>
      <w:tr w:rsidR="00E139EB" w14:paraId="748A527D" w14:textId="77777777">
        <w:trPr>
          <w:trHeight w:val="12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92DD4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3F1234"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AA3DF1"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7135B"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E4480"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D66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建设</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7A4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市政公用事项监管</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9A2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E7DD"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FD723" w14:textId="77777777" w:rsidR="00E139EB" w:rsidRDefault="00E139EB">
            <w:pP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28FE"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《城镇排水与污水处理条例》第五、十四、二十三、二十七、三十四、三十五、三十六条</w:t>
            </w:r>
            <w:r>
              <w:rPr>
                <w:rFonts w:ascii="仿宋_GB2312" w:eastAsia="仿宋_GB2312" w:hAnsi="宋体" w:cs="仿宋_GB2312"/>
                <w:color w:val="000000" w:themeColor="text1"/>
                <w:kern w:val="0"/>
                <w:sz w:val="20"/>
                <w:szCs w:val="20"/>
                <w:lang w:bidi="ar"/>
              </w:rPr>
              <w:br/>
              <w:t>《浙江省城镇污水集中处理管理办法》第五、三十六、三十七条</w:t>
            </w:r>
          </w:p>
        </w:tc>
      </w:tr>
      <w:tr w:rsidR="00E139EB" w14:paraId="3B57F17C"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B8AC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5800C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9</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22E8A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养老机构检查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44FD9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养老机构</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E51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B5F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民政</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896E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对养老机构的监督检查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12C3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810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80E5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D6F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中华人民共和国老年人权益保障法</w:t>
            </w:r>
            <w:r>
              <w:rPr>
                <w:rFonts w:ascii="仿宋_GB2312" w:eastAsia="仿宋_GB2312" w:hAnsi="宋体" w:cs="仿宋_GB2312"/>
                <w:color w:val="000000" w:themeColor="text1"/>
                <w:kern w:val="0"/>
                <w:sz w:val="20"/>
                <w:szCs w:val="20"/>
                <w:lang w:bidi="ar"/>
              </w:rPr>
              <w:t>》《浙江省社会养老服务促进条例》</w:t>
            </w:r>
          </w:p>
        </w:tc>
      </w:tr>
      <w:tr w:rsidR="00E139EB" w14:paraId="1E329582" w14:textId="77777777">
        <w:trPr>
          <w:trHeight w:val="9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D7E74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088B3"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19292D"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4D576C"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1FAD4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CEA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市场监管(餐饮科)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475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餐饮服务监督检查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D0E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4619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F41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D11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》第一百一十条</w:t>
            </w:r>
            <w:r>
              <w:rPr>
                <w:rFonts w:ascii="仿宋_GB2312" w:eastAsia="仿宋_GB2312" w:hAnsi="宋体" w:cs="仿宋_GB2312"/>
                <w:color w:val="000000" w:themeColor="text1"/>
                <w:kern w:val="0"/>
                <w:sz w:val="20"/>
                <w:szCs w:val="20"/>
                <w:lang w:bidi="ar"/>
              </w:rPr>
              <w:br/>
              <w:t>《食品生产经营日常监督检查管理办法》、《浙江省食品小作坊小</w:t>
            </w:r>
            <w:r>
              <w:rPr>
                <w:rFonts w:ascii="仿宋_GB2312" w:eastAsia="仿宋_GB2312" w:hAnsi="宋体" w:cs="仿宋_GB2312"/>
                <w:color w:val="000000" w:themeColor="text1"/>
                <w:kern w:val="0"/>
                <w:sz w:val="20"/>
                <w:szCs w:val="20"/>
                <w:lang w:bidi="ar"/>
              </w:rPr>
              <w:lastRenderedPageBreak/>
              <w:t>餐饮店小食杂店和食品摊贩管理规定》</w:t>
            </w:r>
          </w:p>
        </w:tc>
      </w:tr>
      <w:tr w:rsidR="00E139EB" w14:paraId="09DC777A" w14:textId="77777777">
        <w:trPr>
          <w:trHeight w:val="72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9E6582"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A8F86D"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4F636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A4951F"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F99D08"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FC6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57DC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对单位履行法定消防安全职责情况的检查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6D3C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FBC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8E1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DC432" w14:textId="2F244355"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》《浙江省消防条例》《消防监督检查规定》（公安部令第120号）</w:t>
            </w:r>
          </w:p>
        </w:tc>
      </w:tr>
      <w:tr w:rsidR="00E139EB" w14:paraId="13293EB2"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E0377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BCE09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1E81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医疗机构在用计量器具监督检查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307F6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4B19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DA0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w:t>
            </w:r>
            <w:proofErr w:type="gramStart"/>
            <w:r>
              <w:rPr>
                <w:rFonts w:ascii="仿宋_GB2312" w:eastAsia="仿宋_GB2312" w:hAnsi="宋体" w:cs="仿宋_GB2312"/>
                <w:color w:val="000000" w:themeColor="text1"/>
                <w:kern w:val="0"/>
                <w:sz w:val="20"/>
                <w:szCs w:val="20"/>
                <w:lang w:bidi="ar"/>
              </w:rPr>
              <w:t>标计科</w:t>
            </w:r>
            <w:proofErr w:type="gramEnd"/>
            <w:r>
              <w:rPr>
                <w:rFonts w:ascii="仿宋_GB2312" w:eastAsia="仿宋_GB2312" w:hAnsi="宋体" w:cs="仿宋_GB2312"/>
                <w:color w:val="000000" w:themeColor="text1"/>
                <w:kern w:val="0"/>
                <w:sz w:val="20"/>
                <w:szCs w:val="20"/>
                <w:lang w:bidi="ar"/>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4E390"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医疗机构在用计量器具监督检查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AB47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96EE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669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B8990" w14:textId="1D37CD34"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中华人民共和国计量法</w:t>
            </w:r>
            <w:r>
              <w:rPr>
                <w:rFonts w:ascii="仿宋_GB2312" w:eastAsia="仿宋_GB2312" w:hAnsi="宋体" w:cs="仿宋_GB2312"/>
                <w:color w:val="000000" w:themeColor="text1"/>
                <w:kern w:val="0"/>
                <w:sz w:val="20"/>
                <w:szCs w:val="20"/>
                <w:lang w:bidi="ar"/>
              </w:rPr>
              <w:t>》第十八条，《浙江省计量监督管理条例》第三十四条</w:t>
            </w:r>
          </w:p>
        </w:tc>
      </w:tr>
      <w:tr w:rsidR="00E139EB" w14:paraId="3F4FB088" w14:textId="77777777">
        <w:trPr>
          <w:trHeight w:val="10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56DCE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6634A9"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EF296"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AD515C"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733B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74ED7"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卫健委</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6EC4"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E14D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77E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D5C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17D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《医疗机构管理条例》第四十条</w:t>
            </w:r>
          </w:p>
        </w:tc>
      </w:tr>
      <w:tr w:rsidR="00E139EB" w14:paraId="29655F96" w14:textId="77777777">
        <w:trPr>
          <w:trHeight w:val="1200"/>
        </w:trPr>
        <w:tc>
          <w:tcPr>
            <w:tcW w:w="690" w:type="dxa"/>
            <w:vMerge w:val="restart"/>
            <w:tcBorders>
              <w:top w:val="single" w:sz="4" w:space="0" w:color="000000"/>
              <w:left w:val="single" w:sz="4" w:space="0" w:color="000000"/>
              <w:right w:val="single" w:sz="4" w:space="0" w:color="000000"/>
            </w:tcBorders>
            <w:shd w:val="clear" w:color="auto" w:fill="auto"/>
            <w:vAlign w:val="center"/>
          </w:tcPr>
          <w:p w14:paraId="6F341CEE"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t>民生类</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46DA4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30034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检验检测机构检查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FB54F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环境保护检验检测机构</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B08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CA76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w:t>
            </w:r>
            <w:proofErr w:type="gramStart"/>
            <w:r>
              <w:rPr>
                <w:rFonts w:ascii="仿宋_GB2312" w:eastAsia="仿宋_GB2312" w:hAnsi="宋体" w:cs="仿宋_GB2312"/>
                <w:color w:val="000000" w:themeColor="text1"/>
                <w:kern w:val="0"/>
                <w:sz w:val="20"/>
                <w:szCs w:val="20"/>
                <w:lang w:bidi="ar"/>
              </w:rPr>
              <w:t>标计科</w:t>
            </w:r>
            <w:proofErr w:type="gramEnd"/>
            <w:r>
              <w:rPr>
                <w:rFonts w:ascii="仿宋_GB2312" w:eastAsia="仿宋_GB2312" w:hAnsi="宋体" w:cs="仿宋_GB2312"/>
                <w:color w:val="000000" w:themeColor="text1"/>
                <w:kern w:val="0"/>
                <w:sz w:val="20"/>
                <w:szCs w:val="20"/>
                <w:lang w:bidi="ar"/>
              </w:rPr>
              <w:t>)</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EB4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检验检测机构检查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4692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82D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r>
              <w:rPr>
                <w:rFonts w:ascii="仿宋_GB2312" w:eastAsia="仿宋_GB2312" w:hAnsi="宋体" w:cs="仿宋_GB2312"/>
                <w:color w:val="000000" w:themeColor="text1"/>
                <w:kern w:val="0"/>
                <w:sz w:val="20"/>
                <w:szCs w:val="20"/>
                <w:lang w:bidi="ar"/>
              </w:rPr>
              <w:br/>
              <w:t>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E70DA"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4EB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中华人民共和国计量法</w:t>
            </w:r>
            <w:r>
              <w:rPr>
                <w:rFonts w:ascii="仿宋_GB2312" w:eastAsia="仿宋_GB2312" w:hAnsi="宋体" w:cs="仿宋_GB2312"/>
                <w:color w:val="000000" w:themeColor="text1"/>
                <w:kern w:val="0"/>
                <w:sz w:val="20"/>
                <w:szCs w:val="20"/>
                <w:lang w:bidi="ar"/>
              </w:rPr>
              <w:t>》第二十二条，《</w:t>
            </w:r>
            <w:r>
              <w:rPr>
                <w:rFonts w:ascii="仿宋_GB2312" w:eastAsia="仿宋_GB2312" w:hAnsi="宋体" w:cs="仿宋_GB2312" w:hint="eastAsia"/>
                <w:color w:val="000000" w:themeColor="text1"/>
                <w:kern w:val="0"/>
                <w:sz w:val="20"/>
                <w:szCs w:val="20"/>
                <w:lang w:bidi="ar"/>
              </w:rPr>
              <w:t>中华人民共和国产品质量法</w:t>
            </w:r>
            <w:r>
              <w:rPr>
                <w:rFonts w:ascii="仿宋_GB2312" w:eastAsia="仿宋_GB2312" w:hAnsi="宋体" w:cs="仿宋_GB2312"/>
                <w:color w:val="000000" w:themeColor="text1"/>
                <w:kern w:val="0"/>
                <w:sz w:val="20"/>
                <w:szCs w:val="20"/>
                <w:lang w:bidi="ar"/>
              </w:rPr>
              <w:t>》第十九条、第五十七条，《认证认可条例》第十六条、第三十三条，《检验检测机构资质认定管理办法》第四十一条至第四十七条</w:t>
            </w:r>
          </w:p>
        </w:tc>
      </w:tr>
      <w:tr w:rsidR="00E139EB" w14:paraId="41190625" w14:textId="77777777">
        <w:trPr>
          <w:trHeight w:val="960"/>
        </w:trPr>
        <w:tc>
          <w:tcPr>
            <w:tcW w:w="690" w:type="dxa"/>
            <w:vMerge/>
            <w:tcBorders>
              <w:top w:val="single" w:sz="4" w:space="0" w:color="000000"/>
              <w:left w:val="single" w:sz="4" w:space="0" w:color="000000"/>
              <w:right w:val="single" w:sz="4" w:space="0" w:color="000000"/>
            </w:tcBorders>
            <w:shd w:val="clear" w:color="auto" w:fill="auto"/>
            <w:vAlign w:val="center"/>
          </w:tcPr>
          <w:p w14:paraId="3110B67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33C253"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B2C99D"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D4F3F"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FB1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15C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生态环境</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3140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污染源日常环境监督管理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485A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E5C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FCA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A367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《浙江省检验机构管理条例》第六条</w:t>
            </w:r>
            <w:r>
              <w:rPr>
                <w:rFonts w:ascii="仿宋_GB2312" w:eastAsia="仿宋_GB2312" w:hAnsi="宋体" w:cs="仿宋_GB2312"/>
                <w:color w:val="000000" w:themeColor="text1"/>
                <w:kern w:val="0"/>
                <w:sz w:val="20"/>
                <w:szCs w:val="20"/>
                <w:lang w:bidi="ar"/>
              </w:rPr>
              <w:br/>
              <w:t>《浙江省市场中介机构管理办法》第五条</w:t>
            </w:r>
            <w:r>
              <w:rPr>
                <w:rFonts w:ascii="仿宋_GB2312" w:eastAsia="仿宋_GB2312" w:hAnsi="宋体" w:cs="仿宋_GB2312"/>
                <w:color w:val="000000" w:themeColor="text1"/>
                <w:kern w:val="0"/>
                <w:sz w:val="20"/>
                <w:szCs w:val="20"/>
                <w:lang w:bidi="ar"/>
              </w:rPr>
              <w:br/>
              <w:t>《关于深化环境监测改革提高环境监测数据质量的意见》第十三条</w:t>
            </w:r>
          </w:p>
        </w:tc>
      </w:tr>
      <w:tr w:rsidR="00E139EB" w14:paraId="21B0D72E" w14:textId="77777777">
        <w:trPr>
          <w:trHeight w:val="1050"/>
        </w:trPr>
        <w:tc>
          <w:tcPr>
            <w:tcW w:w="690" w:type="dxa"/>
            <w:vMerge/>
            <w:tcBorders>
              <w:top w:val="single" w:sz="4" w:space="0" w:color="000000"/>
              <w:left w:val="single" w:sz="4" w:space="0" w:color="000000"/>
              <w:right w:val="single" w:sz="4" w:space="0" w:color="000000"/>
            </w:tcBorders>
            <w:shd w:val="clear" w:color="auto" w:fill="auto"/>
            <w:vAlign w:val="center"/>
          </w:tcPr>
          <w:p w14:paraId="780D7DC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9F07F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2</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00A1D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肥料监督检查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4E51A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肥料生产、经营单位</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7B7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7CB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农业农村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555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肥料监督检查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3E04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044E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现场检查、抽样检验</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EF6F5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E286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《肥料登记管理办法》第七条、第二十五条；《浙江省肥料登记和使用办法》第四条</w:t>
            </w:r>
          </w:p>
        </w:tc>
      </w:tr>
      <w:tr w:rsidR="00E139EB" w14:paraId="55CBDCDD" w14:textId="77777777">
        <w:trPr>
          <w:trHeight w:val="990"/>
        </w:trPr>
        <w:tc>
          <w:tcPr>
            <w:tcW w:w="690" w:type="dxa"/>
            <w:vMerge/>
            <w:tcBorders>
              <w:top w:val="single" w:sz="4" w:space="0" w:color="000000"/>
              <w:left w:val="single" w:sz="4" w:space="0" w:color="000000"/>
              <w:right w:val="single" w:sz="4" w:space="0" w:color="000000"/>
            </w:tcBorders>
            <w:shd w:val="clear" w:color="auto" w:fill="auto"/>
            <w:vAlign w:val="center"/>
          </w:tcPr>
          <w:p w14:paraId="183BB86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1F410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0FA1E9"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C329BB"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CCB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E63E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市场监管(产品质量科)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12C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产品质量监督抽查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F90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AB5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现场检查、抽样检验</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19A64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D002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中华人民共和国产品质量法</w:t>
            </w:r>
            <w:r>
              <w:rPr>
                <w:rFonts w:ascii="仿宋_GB2312" w:eastAsia="仿宋_GB2312" w:hAnsi="宋体" w:cs="仿宋_GB2312"/>
                <w:color w:val="000000" w:themeColor="text1"/>
                <w:kern w:val="0"/>
                <w:sz w:val="20"/>
                <w:szCs w:val="20"/>
                <w:lang w:bidi="ar"/>
              </w:rPr>
              <w:t>》第十五条、第十七条、第五十条、第五十一条、第五十二条、第五十三条</w:t>
            </w:r>
          </w:p>
        </w:tc>
      </w:tr>
      <w:tr w:rsidR="00E139EB" w14:paraId="29466A57" w14:textId="77777777">
        <w:trPr>
          <w:trHeight w:val="960"/>
        </w:trPr>
        <w:tc>
          <w:tcPr>
            <w:tcW w:w="690" w:type="dxa"/>
            <w:vMerge/>
            <w:tcBorders>
              <w:top w:val="single" w:sz="4" w:space="0" w:color="000000"/>
              <w:left w:val="single" w:sz="4" w:space="0" w:color="000000"/>
              <w:right w:val="single" w:sz="4" w:space="0" w:color="000000"/>
            </w:tcBorders>
            <w:shd w:val="clear" w:color="auto" w:fill="auto"/>
            <w:vAlign w:val="center"/>
          </w:tcPr>
          <w:p w14:paraId="08E4FE6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0163E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3</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62799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经营高危险性体育项目场所检查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E0A76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经营高危险性体育项目（游泳）场所</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B75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062C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体育局</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AC59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游泳场所抽查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DC0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4F9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12132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7-12月</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451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1、《全民健身条例》第三十六条、第三十七条；2、《经营高危险性体育项目许可管理办法》第三章、第四章；3、《浙江省游泳场所管理办法》 第十七条、第十八条。</w:t>
            </w:r>
          </w:p>
        </w:tc>
      </w:tr>
      <w:tr w:rsidR="00E139EB" w14:paraId="0AEE529E" w14:textId="77777777">
        <w:trPr>
          <w:trHeight w:val="990"/>
        </w:trPr>
        <w:tc>
          <w:tcPr>
            <w:tcW w:w="690" w:type="dxa"/>
            <w:vMerge/>
            <w:tcBorders>
              <w:top w:val="single" w:sz="4" w:space="0" w:color="000000"/>
              <w:left w:val="single" w:sz="4" w:space="0" w:color="000000"/>
              <w:right w:val="single" w:sz="4" w:space="0" w:color="000000"/>
            </w:tcBorders>
            <w:shd w:val="clear" w:color="auto" w:fill="auto"/>
            <w:vAlign w:val="center"/>
          </w:tcPr>
          <w:p w14:paraId="0D6A484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646A6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5275EA"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8267F4"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BC3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ECF0"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卫健委</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944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公共场所监督检查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EAA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91D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B8B847"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471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中华人民共和国传染病防治法</w:t>
            </w:r>
            <w:r>
              <w:rPr>
                <w:rFonts w:ascii="仿宋_GB2312" w:eastAsia="仿宋_GB2312" w:hAnsi="宋体" w:cs="仿宋_GB2312"/>
                <w:color w:val="000000" w:themeColor="text1"/>
                <w:kern w:val="0"/>
                <w:sz w:val="20"/>
                <w:szCs w:val="20"/>
                <w:lang w:bidi="ar"/>
              </w:rPr>
              <w:t>》第五十三条、第七十七条；2.《公共场所卫生管理条例》第十四条、第十五条；3.《公共场所卫生管理条例实施细则》第三十五条、第三十六条、第三十七条、第三十八条、第三十九条、第四十条；4.《浙江省爱国卫生促进条例》第四十八条、第四十九条；5.《浙江省游泳场所管理办法》第十九条、第二十条。</w:t>
            </w:r>
          </w:p>
        </w:tc>
      </w:tr>
      <w:tr w:rsidR="00E139EB" w14:paraId="57434AC1" w14:textId="77777777">
        <w:trPr>
          <w:trHeight w:val="960"/>
        </w:trPr>
        <w:tc>
          <w:tcPr>
            <w:tcW w:w="690" w:type="dxa"/>
            <w:vMerge/>
            <w:tcBorders>
              <w:top w:val="single" w:sz="4" w:space="0" w:color="000000"/>
              <w:left w:val="single" w:sz="4" w:space="0" w:color="000000"/>
              <w:right w:val="single" w:sz="4" w:space="0" w:color="000000"/>
            </w:tcBorders>
            <w:shd w:val="clear" w:color="auto" w:fill="auto"/>
            <w:vAlign w:val="center"/>
          </w:tcPr>
          <w:p w14:paraId="73E42447"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50B06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4</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8D3085"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医</w:t>
            </w:r>
            <w:proofErr w:type="gramEnd"/>
            <w:r>
              <w:rPr>
                <w:rFonts w:ascii="仿宋_GB2312" w:eastAsia="仿宋_GB2312" w:hAnsi="宋体" w:cs="仿宋_GB2312"/>
                <w:color w:val="000000" w:themeColor="text1"/>
                <w:kern w:val="0"/>
                <w:sz w:val="20"/>
                <w:szCs w:val="20"/>
                <w:lang w:bidi="ar"/>
              </w:rPr>
              <w:t>保定点检查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8B3FE0"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医</w:t>
            </w:r>
            <w:proofErr w:type="gramEnd"/>
            <w:r>
              <w:rPr>
                <w:rFonts w:ascii="仿宋_GB2312" w:eastAsia="仿宋_GB2312" w:hAnsi="宋体" w:cs="仿宋_GB2312"/>
                <w:color w:val="000000" w:themeColor="text1"/>
                <w:kern w:val="0"/>
                <w:sz w:val="20"/>
                <w:szCs w:val="20"/>
                <w:lang w:bidi="ar"/>
              </w:rPr>
              <w:t>保定点民营医疗机构、定点零售药店</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3AE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C704"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医</w:t>
            </w:r>
            <w:proofErr w:type="gramEnd"/>
            <w:r>
              <w:rPr>
                <w:rFonts w:ascii="仿宋_GB2312" w:eastAsia="仿宋_GB2312" w:hAnsi="宋体" w:cs="仿宋_GB2312"/>
                <w:color w:val="000000" w:themeColor="text1"/>
                <w:kern w:val="0"/>
                <w:sz w:val="20"/>
                <w:szCs w:val="20"/>
                <w:lang w:bidi="ar"/>
              </w:rPr>
              <w:t>保局</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D94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对定点医疗机构</w:t>
            </w:r>
            <w:proofErr w:type="gramStart"/>
            <w:r>
              <w:rPr>
                <w:rFonts w:ascii="仿宋_GB2312" w:eastAsia="仿宋_GB2312" w:hAnsi="宋体" w:cs="仿宋_GB2312"/>
                <w:color w:val="000000" w:themeColor="text1"/>
                <w:kern w:val="0"/>
                <w:sz w:val="20"/>
                <w:szCs w:val="20"/>
                <w:lang w:bidi="ar"/>
              </w:rPr>
              <w:t>执医疗</w:t>
            </w:r>
            <w:proofErr w:type="gramEnd"/>
            <w:r>
              <w:rPr>
                <w:rFonts w:ascii="仿宋_GB2312" w:eastAsia="仿宋_GB2312" w:hAnsi="宋体" w:cs="仿宋_GB2312"/>
                <w:color w:val="000000" w:themeColor="text1"/>
                <w:kern w:val="0"/>
                <w:sz w:val="20"/>
                <w:szCs w:val="20"/>
                <w:lang w:bidi="ar"/>
              </w:rPr>
              <w:t>保障规定的监督检查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BE65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13D6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现场检查、抽样检验</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2D540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5-8月</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B3C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《金华市区基本医疗保险定点医疗机构医疗服务协议书》、《金华市区基本医疗保险（慢性病种）定点零售药店服务协议书》</w:t>
            </w:r>
          </w:p>
        </w:tc>
      </w:tr>
      <w:tr w:rsidR="00E139EB" w14:paraId="332FB780" w14:textId="77777777">
        <w:trPr>
          <w:trHeight w:val="480"/>
        </w:trPr>
        <w:tc>
          <w:tcPr>
            <w:tcW w:w="690" w:type="dxa"/>
            <w:vMerge/>
            <w:tcBorders>
              <w:top w:val="single" w:sz="4" w:space="0" w:color="000000"/>
              <w:left w:val="single" w:sz="4" w:space="0" w:color="000000"/>
              <w:right w:val="single" w:sz="4" w:space="0" w:color="000000"/>
            </w:tcBorders>
            <w:shd w:val="clear" w:color="auto" w:fill="auto"/>
            <w:vAlign w:val="center"/>
          </w:tcPr>
          <w:p w14:paraId="4B97C52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41AE1"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37E0D0"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B85272"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B2C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B8F6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市场监管(执法队)</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6B4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价格行为检查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6B06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B5A2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现场检查、抽样检验</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3F77F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363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中华人民共和国价格法</w:t>
            </w:r>
            <w:r>
              <w:rPr>
                <w:rFonts w:ascii="仿宋_GB2312" w:eastAsia="仿宋_GB2312" w:hAnsi="宋体" w:cs="仿宋_GB2312"/>
                <w:color w:val="000000" w:themeColor="text1"/>
                <w:kern w:val="0"/>
                <w:sz w:val="20"/>
                <w:szCs w:val="20"/>
                <w:lang w:bidi="ar"/>
              </w:rPr>
              <w:t>》</w:t>
            </w:r>
          </w:p>
        </w:tc>
      </w:tr>
      <w:tr w:rsidR="00E139EB" w14:paraId="7BC52A58" w14:textId="77777777">
        <w:trPr>
          <w:trHeight w:val="810"/>
        </w:trPr>
        <w:tc>
          <w:tcPr>
            <w:tcW w:w="690" w:type="dxa"/>
            <w:vMerge/>
            <w:tcBorders>
              <w:top w:val="single" w:sz="4" w:space="0" w:color="000000"/>
              <w:left w:val="single" w:sz="4" w:space="0" w:color="000000"/>
              <w:right w:val="single" w:sz="4" w:space="0" w:color="000000"/>
            </w:tcBorders>
            <w:shd w:val="clear" w:color="auto" w:fill="auto"/>
            <w:vAlign w:val="center"/>
          </w:tcPr>
          <w:p w14:paraId="489F6E3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53D6C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5</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62420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8B6B1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医疗卫生机构</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94BA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8BCEE"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卫健委</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4E02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医疗机构监督检查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9503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A32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DAE02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5-12月</w:t>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D692A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《医疗废物管理条例》《医疗卫生机构医疗废物管理办法》；《医疗废物管理行政处罚办法》、《</w:t>
            </w:r>
            <w:r>
              <w:rPr>
                <w:rFonts w:ascii="仿宋_GB2312" w:eastAsia="仿宋_GB2312" w:hAnsi="宋体" w:cs="仿宋_GB2312" w:hint="eastAsia"/>
                <w:color w:val="000000" w:themeColor="text1"/>
                <w:kern w:val="0"/>
                <w:sz w:val="20"/>
                <w:szCs w:val="20"/>
                <w:lang w:bidi="ar"/>
              </w:rPr>
              <w:t>中华人民共和国价格法</w:t>
            </w:r>
            <w:r>
              <w:rPr>
                <w:rFonts w:ascii="仿宋_GB2312" w:eastAsia="仿宋_GB2312" w:hAnsi="宋体" w:cs="仿宋_GB2312"/>
                <w:color w:val="000000" w:themeColor="text1"/>
                <w:kern w:val="0"/>
                <w:sz w:val="20"/>
                <w:szCs w:val="20"/>
                <w:lang w:bidi="ar"/>
              </w:rPr>
              <w:t>》</w:t>
            </w:r>
          </w:p>
        </w:tc>
      </w:tr>
      <w:tr w:rsidR="00E139EB" w14:paraId="4DD4F3B9" w14:textId="77777777">
        <w:trPr>
          <w:trHeight w:val="690"/>
        </w:trPr>
        <w:tc>
          <w:tcPr>
            <w:tcW w:w="690" w:type="dxa"/>
            <w:vMerge/>
            <w:tcBorders>
              <w:top w:val="single" w:sz="4" w:space="0" w:color="000000"/>
              <w:left w:val="single" w:sz="4" w:space="0" w:color="000000"/>
              <w:right w:val="single" w:sz="4" w:space="0" w:color="000000"/>
            </w:tcBorders>
            <w:shd w:val="clear" w:color="auto" w:fill="auto"/>
            <w:vAlign w:val="center"/>
          </w:tcPr>
          <w:p w14:paraId="55F660B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E911F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620CA2"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8BAB00"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02BD41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A12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生态环境</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3FA4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污染源日常环境监督管理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48C7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CBC6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3527E5"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48398E" w14:textId="77777777" w:rsidR="00E139EB" w:rsidRDefault="00E139EB">
            <w:pPr>
              <w:jc w:val="center"/>
              <w:rPr>
                <w:rFonts w:ascii="仿宋_GB2312" w:eastAsia="仿宋_GB2312" w:hAnsi="宋体" w:cs="仿宋_GB2312"/>
                <w:color w:val="000000" w:themeColor="text1"/>
                <w:sz w:val="20"/>
                <w:szCs w:val="20"/>
              </w:rPr>
            </w:pPr>
          </w:p>
        </w:tc>
      </w:tr>
      <w:tr w:rsidR="00E139EB" w14:paraId="48FDB15D" w14:textId="77777777">
        <w:trPr>
          <w:trHeight w:val="735"/>
        </w:trPr>
        <w:tc>
          <w:tcPr>
            <w:tcW w:w="690" w:type="dxa"/>
            <w:vMerge/>
            <w:tcBorders>
              <w:top w:val="single" w:sz="4" w:space="0" w:color="000000"/>
              <w:left w:val="single" w:sz="4" w:space="0" w:color="000000"/>
              <w:right w:val="single" w:sz="4" w:space="0" w:color="000000"/>
            </w:tcBorders>
            <w:shd w:val="clear" w:color="auto" w:fill="auto"/>
            <w:vAlign w:val="center"/>
          </w:tcPr>
          <w:p w14:paraId="7D96D2B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1E1CB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40130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629F7"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4B455"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7054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市场监管(执法队)</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844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价格行为检查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920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2EDA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40FD6"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05B5D" w14:textId="77777777" w:rsidR="00E139EB" w:rsidRDefault="00E139EB">
            <w:pPr>
              <w:jc w:val="center"/>
              <w:rPr>
                <w:rFonts w:ascii="仿宋_GB2312" w:eastAsia="仿宋_GB2312" w:hAnsi="宋体" w:cs="仿宋_GB2312"/>
                <w:color w:val="000000" w:themeColor="text1"/>
                <w:sz w:val="20"/>
                <w:szCs w:val="20"/>
              </w:rPr>
            </w:pPr>
          </w:p>
        </w:tc>
      </w:tr>
      <w:tr w:rsidR="00E139EB" w14:paraId="09492FEA" w14:textId="77777777">
        <w:trPr>
          <w:trHeight w:val="285"/>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8A0790"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t>发展类</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5103C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6</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0B4C7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大型商超科室联合检查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81B3F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大型商超</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0E2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牵头科室</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5DEF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5ED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食品销售监督检查</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F0A2F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一般、重点检查事项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A991C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49B51E"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5FA1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w:t>
            </w:r>
          </w:p>
        </w:tc>
      </w:tr>
      <w:tr w:rsidR="00E139EB" w14:paraId="4A773D44"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BFD469"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44A70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C853B7"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4078B5"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63A0CE" w14:textId="77777777" w:rsidR="00E139EB" w:rsidRDefault="00E139EB">
            <w:pPr>
              <w:jc w:val="center"/>
              <w:rPr>
                <w:rFonts w:ascii="仿宋_GB2312" w:eastAsia="仿宋_GB2312" w:hAnsi="宋体" w:cs="仿宋_GB2312"/>
                <w:color w:val="000000" w:themeColor="text1"/>
                <w:sz w:val="20"/>
                <w:szCs w:val="20"/>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1CCBA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知识产权科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0D0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专利真实性监督检查（新）</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A96CBB"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D1BB4"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DC6CBB"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41F7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中华人民共和国知识产权保护法</w:t>
            </w:r>
            <w:r>
              <w:rPr>
                <w:rFonts w:ascii="仿宋_GB2312" w:eastAsia="仿宋_GB2312" w:hAnsi="宋体" w:cs="仿宋_GB2312"/>
                <w:color w:val="000000" w:themeColor="text1"/>
                <w:kern w:val="0"/>
                <w:sz w:val="20"/>
                <w:szCs w:val="20"/>
                <w:lang w:bidi="ar"/>
              </w:rPr>
              <w:t>》</w:t>
            </w:r>
          </w:p>
        </w:tc>
      </w:tr>
      <w:tr w:rsidR="00E139EB" w14:paraId="0330D0C3" w14:textId="77777777">
        <w:trPr>
          <w:trHeight w:val="7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76464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72CCD6"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290CAD"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D82802"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83A26E" w14:textId="77777777" w:rsidR="00E139EB" w:rsidRDefault="00E139EB">
            <w:pPr>
              <w:jc w:val="center"/>
              <w:rPr>
                <w:rFonts w:ascii="仿宋_GB2312" w:eastAsia="仿宋_GB2312" w:hAnsi="宋体" w:cs="仿宋_GB2312"/>
                <w:color w:val="000000" w:themeColor="text1"/>
                <w:sz w:val="20"/>
                <w:szCs w:val="20"/>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FB174C" w14:textId="77777777" w:rsidR="00E139EB" w:rsidRDefault="00E139EB">
            <w:pPr>
              <w:jc w:val="center"/>
              <w:rPr>
                <w:rFonts w:ascii="仿宋_GB2312" w:eastAsia="仿宋_GB2312" w:hAnsi="宋体" w:cs="仿宋_GB2312"/>
                <w:color w:val="000000" w:themeColor="text1"/>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A76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商标使用行为的检查（新）</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592B96"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9E04D"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4EB66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84B6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《中华人民共和国商标法》</w:t>
            </w:r>
          </w:p>
        </w:tc>
      </w:tr>
      <w:tr w:rsidR="00E139EB" w14:paraId="127D59C9" w14:textId="77777777">
        <w:trPr>
          <w:trHeight w:val="319"/>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C57A5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F44476"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F34B4F"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D165B"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6F4FE4" w14:textId="77777777" w:rsidR="00E139EB" w:rsidRDefault="00E139EB">
            <w:pPr>
              <w:jc w:val="center"/>
              <w:rPr>
                <w:rFonts w:ascii="仿宋_GB2312" w:eastAsia="仿宋_GB2312" w:hAnsi="宋体" w:cs="仿宋_GB2312"/>
                <w:color w:val="000000" w:themeColor="text1"/>
                <w:sz w:val="20"/>
                <w:szCs w:val="20"/>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58A57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执法队</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D06C3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价格行为检查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D47DC9"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EA2889"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220987" w14:textId="77777777" w:rsidR="00E139EB" w:rsidRDefault="00E139EB">
            <w:pPr>
              <w:jc w:val="center"/>
              <w:rPr>
                <w:rFonts w:ascii="仿宋_GB2312" w:eastAsia="仿宋_GB2312" w:hAnsi="宋体" w:cs="仿宋_GB2312"/>
                <w:color w:val="000000" w:themeColor="text1"/>
                <w:sz w:val="20"/>
                <w:szCs w:val="20"/>
              </w:rPr>
            </w:pP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D4603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中华人民共和国价格法</w:t>
            </w:r>
            <w:r>
              <w:rPr>
                <w:rFonts w:ascii="仿宋_GB2312" w:eastAsia="仿宋_GB2312" w:hAnsi="宋体" w:cs="仿宋_GB2312"/>
                <w:color w:val="000000" w:themeColor="text1"/>
                <w:kern w:val="0"/>
                <w:sz w:val="20"/>
                <w:szCs w:val="20"/>
                <w:lang w:bidi="ar"/>
              </w:rPr>
              <w:t>》</w:t>
            </w:r>
          </w:p>
        </w:tc>
      </w:tr>
      <w:tr w:rsidR="00E139EB" w14:paraId="6BB1D9D0" w14:textId="77777777">
        <w:trPr>
          <w:trHeight w:val="3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EA2219"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2B0E1F"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C98A9C"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76A38"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2E7BF" w14:textId="77777777" w:rsidR="00E139EB" w:rsidRDefault="00E139EB">
            <w:pPr>
              <w:jc w:val="center"/>
              <w:rPr>
                <w:rFonts w:ascii="仿宋_GB2312" w:eastAsia="仿宋_GB2312" w:hAnsi="宋体" w:cs="仿宋_GB2312"/>
                <w:color w:val="000000" w:themeColor="text1"/>
                <w:sz w:val="20"/>
                <w:szCs w:val="20"/>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515889" w14:textId="77777777" w:rsidR="00E139EB" w:rsidRDefault="00E139EB">
            <w:pPr>
              <w:jc w:val="center"/>
              <w:rPr>
                <w:rFonts w:ascii="仿宋_GB2312" w:eastAsia="仿宋_GB2312" w:hAnsi="宋体" w:cs="仿宋_GB2312"/>
                <w:color w:val="000000" w:themeColor="text1"/>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BE6AEB" w14:textId="77777777" w:rsidR="00E139EB" w:rsidRDefault="00E139EB">
            <w:pPr>
              <w:jc w:val="center"/>
              <w:rPr>
                <w:rFonts w:ascii="仿宋_GB2312" w:eastAsia="仿宋_GB2312" w:hAnsi="宋体" w:cs="仿宋_GB2312"/>
                <w:color w:val="000000" w:themeColor="text1"/>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188979"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5EA119"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73A7D"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B914B" w14:textId="77777777" w:rsidR="00E139EB" w:rsidRDefault="00E139EB">
            <w:pPr>
              <w:jc w:val="center"/>
              <w:rPr>
                <w:rFonts w:ascii="仿宋_GB2312" w:eastAsia="仿宋_GB2312" w:hAnsi="宋体" w:cs="仿宋_GB2312"/>
                <w:color w:val="000000" w:themeColor="text1"/>
                <w:sz w:val="20"/>
                <w:szCs w:val="20"/>
              </w:rPr>
            </w:pPr>
          </w:p>
        </w:tc>
      </w:tr>
      <w:tr w:rsidR="00E139EB" w14:paraId="6B7F3BB4" w14:textId="77777777">
        <w:trPr>
          <w:trHeight w:val="9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FDEC29"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59B47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7</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6C1AD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人力中介机构检查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4E37A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人力中介机构</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703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0BB2F"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人社</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9F0F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人力资源服务业企业执行有关规定的监督检查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D79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10F0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7B27BC"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0321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《中华人民共和国就业促进法》</w:t>
            </w:r>
            <w:r>
              <w:rPr>
                <w:rFonts w:ascii="仿宋_GB2312" w:eastAsia="仿宋_GB2312" w:hAnsi="宋体" w:cs="仿宋_GB2312"/>
                <w:color w:val="000000" w:themeColor="text1"/>
                <w:kern w:val="0"/>
                <w:sz w:val="20"/>
                <w:szCs w:val="20"/>
                <w:lang w:bidi="ar"/>
              </w:rPr>
              <w:t>、《就业服务与就业管理规定》</w:t>
            </w:r>
          </w:p>
        </w:tc>
      </w:tr>
      <w:tr w:rsidR="00E139EB" w14:paraId="02D7508A" w14:textId="77777777">
        <w:trPr>
          <w:trHeight w:val="7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22590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BD7BD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45BAD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D464A"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2E3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0E48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市场监管(知识产权科)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CE1D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登记事项检查、广告行为检查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EA0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BC31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5749AD"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5E46" w14:textId="45A83BA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《企业法人登记管理条例》、</w:t>
            </w:r>
            <w:r>
              <w:rPr>
                <w:rFonts w:ascii="仿宋_GB2312" w:eastAsia="仿宋_GB2312" w:hAnsi="宋体" w:cs="仿宋_GB2312" w:hint="eastAsia"/>
                <w:color w:val="000000" w:themeColor="text1"/>
                <w:kern w:val="0"/>
                <w:sz w:val="20"/>
                <w:szCs w:val="20"/>
                <w:lang w:bidi="ar"/>
              </w:rPr>
              <w:t>《中华人民共和</w:t>
            </w:r>
            <w:r w:rsidR="00171629">
              <w:rPr>
                <w:rFonts w:ascii="仿宋_GB2312" w:eastAsia="仿宋_GB2312" w:hAnsi="宋体" w:cs="仿宋_GB2312" w:hint="eastAsia"/>
                <w:color w:val="000000" w:themeColor="text1"/>
                <w:kern w:val="0"/>
                <w:sz w:val="20"/>
                <w:szCs w:val="20"/>
                <w:lang w:bidi="ar"/>
              </w:rPr>
              <w:t>国</w:t>
            </w:r>
            <w:r>
              <w:rPr>
                <w:rFonts w:ascii="仿宋_GB2312" w:eastAsia="仿宋_GB2312" w:hAnsi="宋体" w:cs="仿宋_GB2312" w:hint="eastAsia"/>
                <w:color w:val="000000" w:themeColor="text1"/>
                <w:kern w:val="0"/>
                <w:sz w:val="20"/>
                <w:szCs w:val="20"/>
                <w:lang w:bidi="ar"/>
              </w:rPr>
              <w:t>广告法》</w:t>
            </w:r>
          </w:p>
        </w:tc>
      </w:tr>
      <w:tr w:rsidR="00E139EB" w14:paraId="0A3A5353" w14:textId="77777777">
        <w:trPr>
          <w:trHeight w:val="319"/>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97EF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C7E85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1</w:t>
            </w:r>
            <w:r>
              <w:rPr>
                <w:rFonts w:ascii="仿宋_GB2312" w:eastAsia="仿宋_GB2312" w:hAnsi="宋体" w:cs="仿宋_GB2312" w:hint="eastAsia"/>
                <w:color w:val="000000" w:themeColor="text1"/>
                <w:kern w:val="0"/>
                <w:sz w:val="20"/>
                <w:szCs w:val="20"/>
                <w:lang w:bidi="ar"/>
              </w:rPr>
              <w:t>8</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28A3E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房地产开发企业检查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24900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房地产开发企业</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0B68F2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9F660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建设</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19C242"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房地产市场监管</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3E1BC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BD0EF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F3F9D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6-11月</w:t>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C56ED9" w14:textId="0A02E202"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《中华人民共和国城市房地产管理法》、《</w:t>
            </w:r>
            <w:r>
              <w:rPr>
                <w:rFonts w:ascii="仿宋_GB2312" w:eastAsia="仿宋_GB2312" w:hAnsi="宋体" w:cs="仿宋_GB2312" w:hint="eastAsia"/>
                <w:color w:val="000000" w:themeColor="text1"/>
                <w:kern w:val="0"/>
                <w:sz w:val="20"/>
                <w:szCs w:val="20"/>
                <w:lang w:bidi="ar"/>
              </w:rPr>
              <w:t>中华人民共和国合同法</w:t>
            </w: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w:t>
            </w:r>
            <w:r w:rsidR="00171629">
              <w:rPr>
                <w:rFonts w:ascii="仿宋_GB2312" w:eastAsia="仿宋_GB2312" w:hAnsi="宋体" w:cs="仿宋_GB2312" w:hint="eastAsia"/>
                <w:color w:val="000000" w:themeColor="text1"/>
                <w:kern w:val="0"/>
                <w:sz w:val="20"/>
                <w:szCs w:val="20"/>
                <w:lang w:bidi="ar"/>
              </w:rPr>
              <w:t>国</w:t>
            </w:r>
            <w:r>
              <w:rPr>
                <w:rFonts w:ascii="仿宋_GB2312" w:eastAsia="仿宋_GB2312" w:hAnsi="宋体" w:cs="仿宋_GB2312" w:hint="eastAsia"/>
                <w:color w:val="000000" w:themeColor="text1"/>
                <w:kern w:val="0"/>
                <w:sz w:val="20"/>
                <w:szCs w:val="20"/>
                <w:lang w:bidi="ar"/>
              </w:rPr>
              <w:t>广告法》</w:t>
            </w:r>
            <w:r>
              <w:rPr>
                <w:rFonts w:ascii="仿宋_GB2312" w:eastAsia="仿宋_GB2312" w:hAnsi="宋体" w:cs="仿宋_GB2312"/>
                <w:color w:val="000000" w:themeColor="text1"/>
                <w:kern w:val="0"/>
                <w:sz w:val="20"/>
                <w:szCs w:val="20"/>
                <w:lang w:bidi="ar"/>
              </w:rPr>
              <w:t>《城市房地产开发经营管理条例》《浙江省房地产开发管理条例》《房地产开发企业资质管理条例》《城市商品房预售管理条例》《商品房销售管理办法》</w:t>
            </w:r>
          </w:p>
        </w:tc>
      </w:tr>
      <w:tr w:rsidR="00E139EB" w14:paraId="5F96908A" w14:textId="77777777">
        <w:trPr>
          <w:trHeight w:val="63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9B5E7B"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8491E4"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DD9F63"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85E5A"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885DD0" w14:textId="77777777" w:rsidR="00E139EB" w:rsidRDefault="00E139EB">
            <w:pPr>
              <w:jc w:val="center"/>
              <w:rPr>
                <w:rFonts w:ascii="仿宋_GB2312" w:eastAsia="仿宋_GB2312" w:hAnsi="宋体" w:cs="仿宋_GB2312"/>
                <w:color w:val="000000" w:themeColor="text1"/>
                <w:sz w:val="20"/>
                <w:szCs w:val="20"/>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83DA76" w14:textId="77777777" w:rsidR="00E139EB" w:rsidRDefault="00E139EB">
            <w:pPr>
              <w:jc w:val="center"/>
              <w:rPr>
                <w:rFonts w:ascii="仿宋_GB2312" w:eastAsia="仿宋_GB2312" w:hAnsi="宋体" w:cs="仿宋_GB2312"/>
                <w:color w:val="000000" w:themeColor="text1"/>
                <w:sz w:val="20"/>
                <w:szCs w:val="20"/>
              </w:rPr>
            </w:pP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0E244" w14:textId="77777777" w:rsidR="00E139EB" w:rsidRDefault="00E139EB">
            <w:pPr>
              <w:jc w:val="left"/>
              <w:rPr>
                <w:rFonts w:ascii="仿宋_GB2312" w:eastAsia="仿宋_GB2312" w:hAnsi="宋体" w:cs="仿宋_GB2312"/>
                <w:color w:val="000000" w:themeColor="text1"/>
                <w:sz w:val="20"/>
                <w:szCs w:val="20"/>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53F37"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E70C21"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C91E17"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941280" w14:textId="77777777" w:rsidR="00E139EB" w:rsidRDefault="00E139EB">
            <w:pPr>
              <w:jc w:val="center"/>
              <w:rPr>
                <w:rFonts w:ascii="仿宋_GB2312" w:eastAsia="仿宋_GB2312" w:hAnsi="宋体" w:cs="仿宋_GB2312"/>
                <w:color w:val="000000" w:themeColor="text1"/>
                <w:sz w:val="20"/>
                <w:szCs w:val="20"/>
              </w:rPr>
            </w:pPr>
          </w:p>
        </w:tc>
      </w:tr>
      <w:tr w:rsidR="00E139EB" w14:paraId="1B2E45D3" w14:textId="77777777">
        <w:trPr>
          <w:trHeight w:val="9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33E862"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66C0CF"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FF8A6F"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6E97DF"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C50DC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FF0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自然资源</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D164"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地图管理监督检查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FA9F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45B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58D5F"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D5F4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《中华人民共和国测绘法》《地图管理条例》《浙江省测绘地理信息条例》《公开地图内容表示若干规定》《公开地图内容表示补充规定（试行）》</w:t>
            </w:r>
          </w:p>
        </w:tc>
      </w:tr>
      <w:tr w:rsidR="00E139EB" w14:paraId="177BC293"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39673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3AD38D"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D27EC6"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562E65"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3EC8F0"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566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市场监管（知识产权科）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2CEF7"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广告行为检查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AA4E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531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6341EF"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565B6" w14:textId="2BA527B1"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w:t>
            </w:r>
            <w:r w:rsidR="00171629">
              <w:rPr>
                <w:rFonts w:ascii="仿宋_GB2312" w:eastAsia="仿宋_GB2312" w:hAnsi="宋体" w:cs="仿宋_GB2312" w:hint="eastAsia"/>
                <w:color w:val="000000" w:themeColor="text1"/>
                <w:kern w:val="0"/>
                <w:sz w:val="20"/>
                <w:szCs w:val="20"/>
                <w:lang w:bidi="ar"/>
              </w:rPr>
              <w:t>国</w:t>
            </w:r>
            <w:r>
              <w:rPr>
                <w:rFonts w:ascii="仿宋_GB2312" w:eastAsia="仿宋_GB2312" w:hAnsi="宋体" w:cs="仿宋_GB2312" w:hint="eastAsia"/>
                <w:color w:val="000000" w:themeColor="text1"/>
                <w:kern w:val="0"/>
                <w:sz w:val="20"/>
                <w:szCs w:val="20"/>
                <w:lang w:bidi="ar"/>
              </w:rPr>
              <w:t>广告法》</w:t>
            </w:r>
            <w:r>
              <w:rPr>
                <w:rFonts w:ascii="仿宋_GB2312" w:eastAsia="仿宋_GB2312" w:hAnsi="宋体" w:cs="仿宋_GB2312"/>
                <w:color w:val="000000" w:themeColor="text1"/>
                <w:kern w:val="0"/>
                <w:sz w:val="20"/>
                <w:szCs w:val="20"/>
                <w:lang w:bidi="ar"/>
              </w:rPr>
              <w:t>第六条、第二十九条、第六十条，《广告发布登记管理规定》</w:t>
            </w:r>
          </w:p>
        </w:tc>
      </w:tr>
      <w:tr w:rsidR="00E139EB" w14:paraId="40FC239A" w14:textId="77777777">
        <w:trPr>
          <w:trHeight w:val="9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E4318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C133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19</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8A917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道路运输交通违法类检查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FB09E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客运企业、道路货物运输企业、道路危险货物运输企业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69E1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B5EF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交通运输</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66984"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道路客运经营、道路危险货物运输经营、道路普通货物运输经营、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AD39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4B54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实地核查、书面检查、行政部门检查结果、网络监测</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9C3C90"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C483E"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《中华人民共和国道路运输条例》第六十九条</w:t>
            </w:r>
          </w:p>
        </w:tc>
      </w:tr>
      <w:tr w:rsidR="00E139EB" w14:paraId="28F33A59" w14:textId="77777777">
        <w:trPr>
          <w:trHeight w:val="93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EEA3D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0F266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3FF31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E68E5"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C5F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参与部门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C4C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CEA21"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易制毒化学品购销、运输监督检查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EBEE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096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行政部门检查结果、网络监测</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195C1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E8865"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《中华人民共和国道路交通安全法实施条例》第一百零三条</w:t>
            </w:r>
          </w:p>
        </w:tc>
      </w:tr>
      <w:tr w:rsidR="00E139EB" w14:paraId="69632673" w14:textId="77777777">
        <w:trPr>
          <w:trHeight w:val="69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22FE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C4033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BC101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旅馆业监督检查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C274F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旅馆经营户</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EC29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C2A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F8BA" w14:textId="77777777" w:rsidR="00E139EB" w:rsidRDefault="00000000">
            <w:pPr>
              <w:widowControl/>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旅馆业治安监督、管理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0C7A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CBA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58B787"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5A04A" w14:textId="77777777" w:rsidR="00E139EB" w:rsidRDefault="00000000">
            <w:pPr>
              <w:widowControl/>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《浙江省旅馆业治安管理办法实施细则》</w:t>
            </w:r>
          </w:p>
        </w:tc>
      </w:tr>
      <w:tr w:rsidR="00E139EB" w14:paraId="5A909FAC" w14:textId="77777777">
        <w:trPr>
          <w:trHeight w:val="9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C6F56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0376C"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1AF203"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35DBE"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F0173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参与部门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86F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市场监管（食品科）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F12D"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登记情况监督检查、食品销售监督检查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E026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FB01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4424B"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1774"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w:t>
            </w:r>
          </w:p>
        </w:tc>
      </w:tr>
      <w:tr w:rsidR="00E139EB" w14:paraId="3181E175" w14:textId="77777777">
        <w:trPr>
          <w:trHeight w:val="7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4A5DE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24223"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B00811"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32355E"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60BAC"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ABF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CEF8" w14:textId="77777777" w:rsidR="00E139EB" w:rsidRDefault="00000000">
            <w:pPr>
              <w:widowControl/>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4D39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227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88F3D2"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E9409"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w:t>
            </w:r>
          </w:p>
        </w:tc>
      </w:tr>
      <w:tr w:rsidR="00E139EB" w14:paraId="045E532C"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3043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B5B37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B2648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互联网上网服务营业场所检查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C82EE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互联网上网服务营业场所</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C1F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9FD6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文广旅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BFD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互联网上网服务营业场所监督检查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AB3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820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16E63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7-11月</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9CBD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《互联网上网服务营业场所管理条例》</w:t>
            </w:r>
          </w:p>
        </w:tc>
      </w:tr>
      <w:tr w:rsidR="00E139EB" w14:paraId="26B42357" w14:textId="77777777">
        <w:trPr>
          <w:trHeight w:val="79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A984D2"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592ADB"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CDE0BD"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336995"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66587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B9C5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FB9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消防安全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793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3D2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C0D8A3"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D7A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》、《浙江省消防条例》、《互联网上网服务营业场所管理条例》</w:t>
            </w:r>
          </w:p>
        </w:tc>
      </w:tr>
      <w:tr w:rsidR="00E139EB" w14:paraId="4DC2F5DA" w14:textId="77777777">
        <w:trPr>
          <w:trHeight w:val="7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BC910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13A961"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55DC29"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BD647"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884347"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BA5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29E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互联网上网服务营业场所安全管理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AEA7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0FB98"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0CA7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0AD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《互联网上网服务营业场所管理条例》</w:t>
            </w:r>
          </w:p>
        </w:tc>
      </w:tr>
      <w:tr w:rsidR="00E139EB" w14:paraId="46FCB659" w14:textId="77777777">
        <w:trPr>
          <w:trHeight w:val="135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E84A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151B46"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C3FCE9"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A3E20"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BE3667"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F30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市场监管（信用监管科、食品科）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CEC5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登记事项检查、食品销售监督检查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3CA8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D7FE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8F7E4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613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w:t>
            </w:r>
          </w:p>
        </w:tc>
      </w:tr>
      <w:tr w:rsidR="00E139EB" w14:paraId="24FF56DA" w14:textId="77777777">
        <w:trPr>
          <w:trHeight w:val="855"/>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C3F7C" w14:textId="77777777" w:rsidR="00E139EB" w:rsidRDefault="00E139EB">
            <w:pPr>
              <w:rPr>
                <w:rFonts w:ascii="宋体" w:hAnsi="宋体" w:cs="宋体"/>
                <w:color w:val="000000" w:themeColor="text1"/>
                <w:sz w:val="20"/>
                <w:szCs w:val="20"/>
              </w:rPr>
            </w:pPr>
          </w:p>
        </w:tc>
        <w:tc>
          <w:tcPr>
            <w:tcW w:w="1398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D4C5900" w14:textId="77777777" w:rsidR="00E139EB" w:rsidRDefault="00000000">
            <w:pPr>
              <w:widowControl/>
              <w:jc w:val="center"/>
              <w:textAlignment w:val="center"/>
              <w:rPr>
                <w:rFonts w:ascii="方正小标宋简体" w:eastAsia="方正小标宋简体" w:hAnsi="方正小标宋简体" w:cs="方正小标宋简体"/>
                <w:b/>
                <w:color w:val="000000" w:themeColor="text1"/>
                <w:sz w:val="20"/>
                <w:szCs w:val="20"/>
              </w:rPr>
            </w:pPr>
            <w:r>
              <w:rPr>
                <w:rFonts w:ascii="方正小标宋简体" w:eastAsia="方正小标宋简体" w:hAnsi="方正小标宋简体" w:cs="方正小标宋简体" w:hint="eastAsia"/>
                <w:b/>
                <w:color w:val="000000" w:themeColor="text1"/>
                <w:kern w:val="0"/>
                <w:sz w:val="20"/>
                <w:szCs w:val="20"/>
                <w:lang w:bidi="ar"/>
              </w:rPr>
              <w:t>第二部分：专项联合监管</w:t>
            </w:r>
          </w:p>
        </w:tc>
      </w:tr>
      <w:tr w:rsidR="00E139EB" w14:paraId="48D64059" w14:textId="77777777">
        <w:trPr>
          <w:trHeight w:val="285"/>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B3BACA"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t>安全类</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11D02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2</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6BD3F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学校及周边安全检查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AF9C8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公办、</w:t>
            </w:r>
            <w:proofErr w:type="gramStart"/>
            <w:r>
              <w:rPr>
                <w:rFonts w:ascii="仿宋_GB2312" w:eastAsia="仿宋_GB2312" w:hAnsi="宋体" w:cs="仿宋_GB2312"/>
                <w:color w:val="000000" w:themeColor="text1"/>
                <w:kern w:val="0"/>
                <w:sz w:val="20"/>
                <w:szCs w:val="20"/>
                <w:lang w:bidi="ar"/>
              </w:rPr>
              <w:t>民办大</w:t>
            </w:r>
            <w:proofErr w:type="gramEnd"/>
            <w:r>
              <w:rPr>
                <w:rFonts w:ascii="仿宋_GB2312" w:eastAsia="仿宋_GB2312" w:hAnsi="宋体" w:cs="仿宋_GB2312"/>
                <w:color w:val="000000" w:themeColor="text1"/>
                <w:kern w:val="0"/>
                <w:sz w:val="20"/>
                <w:szCs w:val="20"/>
                <w:lang w:bidi="ar"/>
              </w:rPr>
              <w:t>中小学校、幼儿园</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57D5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5CA8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教育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7236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学校办学规范检查</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465DD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AF41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1C3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黑体" w:eastAsia="黑体" w:hAnsi="宋体" w:cs="黑体" w:hint="eastAsia"/>
                <w:color w:val="000000" w:themeColor="text1"/>
                <w:kern w:val="0"/>
                <w:sz w:val="20"/>
                <w:szCs w:val="20"/>
                <w:lang w:bidi="ar"/>
              </w:rPr>
              <w:t>检查时间</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FA0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黑体" w:eastAsia="黑体" w:hAnsi="宋体" w:cs="黑体" w:hint="eastAsia"/>
                <w:color w:val="000000" w:themeColor="text1"/>
                <w:kern w:val="0"/>
                <w:sz w:val="20"/>
                <w:szCs w:val="20"/>
                <w:lang w:bidi="ar"/>
              </w:rPr>
              <w:t>检查依据</w:t>
            </w:r>
          </w:p>
        </w:tc>
      </w:tr>
      <w:tr w:rsidR="00E139EB" w14:paraId="143A2E94" w14:textId="77777777">
        <w:trPr>
          <w:trHeight w:val="150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6F687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0706F9"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A380A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8C87B9"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3FAF6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9E61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市场监管（特种设备科、食品科、执法队）</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56C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食品销售监督检查、</w:t>
            </w:r>
            <w:r>
              <w:rPr>
                <w:rFonts w:ascii="仿宋_GB2312" w:eastAsia="仿宋_GB2312" w:hAnsi="宋体" w:cs="仿宋_GB2312"/>
                <w:color w:val="000000" w:themeColor="text1"/>
                <w:kern w:val="0"/>
                <w:sz w:val="20"/>
                <w:szCs w:val="20"/>
                <w:lang w:bidi="ar"/>
              </w:rPr>
              <w:br/>
              <w:t>特种设备使用单位监督检查、价格检查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37CAC4"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6AA84D"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78FC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9E3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中华人民共和国价格法</w:t>
            </w: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中华人民共和国特种设备安全法</w:t>
            </w:r>
            <w:r>
              <w:rPr>
                <w:rFonts w:ascii="仿宋_GB2312" w:eastAsia="仿宋_GB2312" w:hAnsi="宋体" w:cs="仿宋_GB2312"/>
                <w:color w:val="000000" w:themeColor="text1"/>
                <w:kern w:val="0"/>
                <w:sz w:val="20"/>
                <w:szCs w:val="20"/>
                <w:lang w:bidi="ar"/>
              </w:rPr>
              <w:t>》</w:t>
            </w:r>
          </w:p>
        </w:tc>
      </w:tr>
      <w:tr w:rsidR="00E139EB" w14:paraId="0589C167" w14:textId="77777777">
        <w:trPr>
          <w:trHeight w:val="72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19A1E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43BD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58475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B51909"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8E5EF6"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E46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FF8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消防监督检查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4A11FD"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AA1091A"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FD63"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3C21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w:t>
            </w:r>
          </w:p>
        </w:tc>
      </w:tr>
      <w:tr w:rsidR="00E139EB" w14:paraId="70A8BC13"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D4631"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0A7B0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1D877D"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E3B41A"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8146A8"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03C39"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卫健委</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3427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学校周边非法行医检查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694929"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288EC0"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21F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9569" w14:textId="77777777" w:rsidR="00E139EB" w:rsidRDefault="00E139EB">
            <w:pPr>
              <w:jc w:val="center"/>
              <w:rPr>
                <w:rFonts w:ascii="仿宋_GB2312" w:eastAsia="仿宋_GB2312" w:hAnsi="宋体" w:cs="仿宋_GB2312"/>
                <w:color w:val="000000" w:themeColor="text1"/>
                <w:sz w:val="20"/>
                <w:szCs w:val="20"/>
              </w:rPr>
            </w:pPr>
          </w:p>
        </w:tc>
      </w:tr>
      <w:tr w:rsidR="00E139EB" w14:paraId="16D47D3A" w14:textId="77777777">
        <w:trPr>
          <w:trHeight w:val="51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442A6D"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1C6573"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CBC0D"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771F4F"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F8D259"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A601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行政执法</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68A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周边流动摊贩</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FD0379"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7AF7E7"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51337"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E498" w14:textId="77777777" w:rsidR="00E139EB" w:rsidRDefault="00E139EB">
            <w:pPr>
              <w:jc w:val="center"/>
              <w:rPr>
                <w:rFonts w:ascii="仿宋_GB2312" w:eastAsia="仿宋_GB2312" w:hAnsi="宋体" w:cs="仿宋_GB2312"/>
                <w:color w:val="000000" w:themeColor="text1"/>
                <w:sz w:val="20"/>
                <w:szCs w:val="20"/>
              </w:rPr>
            </w:pPr>
          </w:p>
        </w:tc>
      </w:tr>
      <w:tr w:rsidR="00E139EB" w14:paraId="09A17A9C" w14:textId="77777777">
        <w:trPr>
          <w:trHeight w:val="49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D4E40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3C9EBC"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A26325"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C25BE8"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4CA87A"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17F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文广旅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B7F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周边网吧歌厅</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FE68A1"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0F521"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CA94"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0769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《娱乐场所管理条例》</w:t>
            </w:r>
          </w:p>
        </w:tc>
      </w:tr>
      <w:tr w:rsidR="00E139EB" w14:paraId="38FD8985" w14:textId="77777777">
        <w:trPr>
          <w:trHeight w:val="51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E975A9"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5396B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C96E1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90C451"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8231B"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87D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241E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周边交通</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481B9B"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57E27A"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81BA3"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93AB2" w14:textId="77777777" w:rsidR="00E139EB" w:rsidRDefault="00E139EB">
            <w:pPr>
              <w:jc w:val="center"/>
              <w:rPr>
                <w:rFonts w:ascii="仿宋_GB2312" w:eastAsia="仿宋_GB2312" w:hAnsi="宋体" w:cs="仿宋_GB2312"/>
                <w:color w:val="000000" w:themeColor="text1"/>
                <w:sz w:val="20"/>
                <w:szCs w:val="20"/>
              </w:rPr>
            </w:pPr>
          </w:p>
        </w:tc>
      </w:tr>
      <w:tr w:rsidR="00E139EB" w14:paraId="74790764"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91786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C4CD0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3</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FA55A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成品油经营企业（加油站）跨部门联合检查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B4552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成品油经营企业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E4E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1580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商务</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8DF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许可审批</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81184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8CA7A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现场检查、书面检查、抽样检测</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82E9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06C5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《成品油市场管理办法》</w:t>
            </w:r>
          </w:p>
        </w:tc>
      </w:tr>
      <w:tr w:rsidR="00E139EB" w14:paraId="559B7F67"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1D73BF"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EE604C"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F10B6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ED59D"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65E38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25F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应急</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EA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安全生产监督检查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9B005"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27340"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4A5E"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C7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《危险化学品安全管理条例》</w:t>
            </w:r>
            <w:r>
              <w:rPr>
                <w:rFonts w:ascii="仿宋_GB2312" w:eastAsia="仿宋_GB2312" w:hAnsi="宋体" w:cs="仿宋_GB2312"/>
                <w:color w:val="000000" w:themeColor="text1"/>
                <w:kern w:val="0"/>
                <w:sz w:val="20"/>
                <w:szCs w:val="20"/>
                <w:lang w:bidi="ar"/>
              </w:rPr>
              <w:br/>
              <w:t>《危险化学品经营许可证管理办法》</w:t>
            </w:r>
          </w:p>
        </w:tc>
      </w:tr>
      <w:tr w:rsidR="00E139EB" w14:paraId="61CA19E8"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37D4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99744A"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0F2BE1"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1306EB"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FD3758"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F9D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E9DC1"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危化品</w:t>
            </w:r>
            <w:proofErr w:type="gramEnd"/>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6C25D"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B4E0A"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B0D1"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444D" w14:textId="77777777" w:rsidR="00E139EB" w:rsidRDefault="00E139EB">
            <w:pPr>
              <w:jc w:val="center"/>
              <w:rPr>
                <w:rFonts w:ascii="仿宋_GB2312" w:eastAsia="仿宋_GB2312" w:hAnsi="宋体" w:cs="仿宋_GB2312"/>
                <w:color w:val="000000" w:themeColor="text1"/>
                <w:sz w:val="20"/>
                <w:szCs w:val="20"/>
              </w:rPr>
            </w:pPr>
          </w:p>
        </w:tc>
      </w:tr>
      <w:tr w:rsidR="00E139EB" w14:paraId="08EEE7D1" w14:textId="77777777">
        <w:trPr>
          <w:trHeight w:val="6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50D49E"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F9642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2F857"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7DFDD7"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8011F3"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D5FE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43B5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消防监督检查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B46095"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E9DE0E"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777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C178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w:t>
            </w:r>
          </w:p>
        </w:tc>
      </w:tr>
      <w:tr w:rsidR="00E139EB" w14:paraId="6931737F"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3FEDA1"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C15E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300AC9"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1ACE1C"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61E336"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65CB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市场监管(产品质量科)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ED67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登记情况监督检查、油品质量抽检</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700E8"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1A7E0D"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944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8D0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中华人民共和国产品质量法</w:t>
            </w:r>
            <w:r>
              <w:rPr>
                <w:rFonts w:ascii="仿宋_GB2312" w:eastAsia="仿宋_GB2312" w:hAnsi="宋体" w:cs="仿宋_GB2312"/>
                <w:color w:val="000000" w:themeColor="text1"/>
                <w:kern w:val="0"/>
                <w:sz w:val="20"/>
                <w:szCs w:val="20"/>
                <w:lang w:bidi="ar"/>
              </w:rPr>
              <w:t>》</w:t>
            </w:r>
          </w:p>
        </w:tc>
      </w:tr>
      <w:tr w:rsidR="00E139EB" w14:paraId="7DFB3680"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28ACF3"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7FA9A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4</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9BB75D"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使用</w:t>
            </w:r>
            <w:proofErr w:type="gramStart"/>
            <w:r>
              <w:rPr>
                <w:rFonts w:ascii="仿宋_GB2312" w:eastAsia="仿宋_GB2312" w:hAnsi="宋体" w:cs="仿宋_GB2312"/>
                <w:color w:val="000000" w:themeColor="text1"/>
                <w:kern w:val="0"/>
                <w:sz w:val="20"/>
                <w:szCs w:val="20"/>
                <w:lang w:bidi="ar"/>
              </w:rPr>
              <w:t>危化品</w:t>
            </w:r>
            <w:proofErr w:type="gramEnd"/>
            <w:r>
              <w:rPr>
                <w:rFonts w:ascii="仿宋_GB2312" w:eastAsia="仿宋_GB2312" w:hAnsi="宋体" w:cs="仿宋_GB2312"/>
                <w:color w:val="000000" w:themeColor="text1"/>
                <w:kern w:val="0"/>
                <w:sz w:val="20"/>
                <w:szCs w:val="20"/>
                <w:lang w:bidi="ar"/>
              </w:rPr>
              <w:t>的化妆品生产企业联合检查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D6733C"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使用</w:t>
            </w:r>
            <w:proofErr w:type="gramStart"/>
            <w:r>
              <w:rPr>
                <w:rFonts w:ascii="仿宋_GB2312" w:eastAsia="仿宋_GB2312" w:hAnsi="宋体" w:cs="仿宋_GB2312"/>
                <w:color w:val="000000" w:themeColor="text1"/>
                <w:kern w:val="0"/>
                <w:sz w:val="20"/>
                <w:szCs w:val="20"/>
                <w:lang w:bidi="ar"/>
              </w:rPr>
              <w:t>危化品</w:t>
            </w:r>
            <w:proofErr w:type="gramEnd"/>
            <w:r>
              <w:rPr>
                <w:rFonts w:ascii="仿宋_GB2312" w:eastAsia="仿宋_GB2312" w:hAnsi="宋体" w:cs="仿宋_GB2312"/>
                <w:color w:val="000000" w:themeColor="text1"/>
                <w:kern w:val="0"/>
                <w:sz w:val="20"/>
                <w:szCs w:val="20"/>
                <w:lang w:bidi="ar"/>
              </w:rPr>
              <w:t>的化妆品生产企业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6F6F"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2B65D"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应急</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DABE"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危险化学品及相关企业随机抽查重点事项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6640B"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DC9A"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DB49"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0431A"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《危险化学品安全管理条例》</w:t>
            </w:r>
          </w:p>
        </w:tc>
      </w:tr>
      <w:tr w:rsidR="00E139EB" w14:paraId="4D5B373D" w14:textId="77777777">
        <w:trPr>
          <w:trHeight w:val="7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66C8A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2CAE1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20B3FA"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55A0E"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CBBEE"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6211"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市场监管（药械化科）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0063"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化妆品生产企业监督检查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0CA7A"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9578"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ECB1"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22D0"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《化妆品监督管理条例》</w:t>
            </w:r>
          </w:p>
        </w:tc>
      </w:tr>
      <w:tr w:rsidR="00E139EB" w14:paraId="67D2DDB7" w14:textId="77777777">
        <w:trPr>
          <w:trHeight w:val="54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630969"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6CE15A"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0E1C3A"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DB171"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D03C1"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FCCC"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proofErr w:type="gramStart"/>
            <w:r>
              <w:rPr>
                <w:rFonts w:ascii="仿宋_GB2312" w:eastAsia="仿宋_GB2312" w:hAnsi="宋体" w:cs="仿宋_GB2312"/>
                <w:color w:val="000000" w:themeColor="text1"/>
                <w:kern w:val="0"/>
                <w:sz w:val="20"/>
                <w:szCs w:val="20"/>
                <w:lang w:bidi="ar"/>
              </w:rPr>
              <w:t>卫健委</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FF759"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消毒产品生产企业监督检查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0F7FB"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6528B"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969BA" w14:textId="77777777" w:rsidR="00E139EB" w:rsidRDefault="00E139EB">
            <w:pPr>
              <w:widowControl/>
              <w:jc w:val="center"/>
              <w:textAlignment w:val="center"/>
              <w:rPr>
                <w:rFonts w:ascii="仿宋_GB2312" w:eastAsia="仿宋_GB2312" w:hAnsi="宋体" w:cs="仿宋_GB2312"/>
                <w:color w:val="000000" w:themeColor="text1"/>
                <w:kern w:val="0"/>
                <w:sz w:val="20"/>
                <w:szCs w:val="20"/>
                <w:lang w:bidi="ar"/>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9C622"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《消毒管理办法》（疫情期间，政策支持下，103家化妆品企业转型生产消毒产品）</w:t>
            </w:r>
          </w:p>
        </w:tc>
      </w:tr>
      <w:tr w:rsidR="00E139EB" w14:paraId="5B75F703" w14:textId="77777777">
        <w:trPr>
          <w:trHeight w:val="480"/>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90ADBE"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t>民生类</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6619F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5</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FE8DD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在建工程项目农民工工资支付检查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954A8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在建工程项目</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8DE7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F7E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人力社保</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65F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农民工工资支付检查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7BE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88E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948BC"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11F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《保障农民工工资支付条例》第七条</w:t>
            </w:r>
          </w:p>
        </w:tc>
      </w:tr>
      <w:tr w:rsidR="00E139EB" w14:paraId="77651CD0"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921677"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74AE0C"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45BB89"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81A96"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60BF9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2C83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建设</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CC7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建筑工程</w:t>
            </w:r>
            <w:r>
              <w:rPr>
                <w:rFonts w:ascii="仿宋_GB2312" w:eastAsia="仿宋_GB2312" w:hAnsi="宋体" w:cs="仿宋_GB2312" w:hint="eastAsia"/>
                <w:color w:val="000000" w:themeColor="text1"/>
                <w:kern w:val="0"/>
                <w:sz w:val="20"/>
                <w:szCs w:val="20"/>
                <w:lang w:bidi="ar"/>
              </w:rPr>
              <w:t>企业资质检查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E510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B60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237DC"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BC6D"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《保障农民工工资支付条例》第七条</w:t>
            </w:r>
          </w:p>
          <w:p w14:paraId="1BAA82B5" w14:textId="77777777" w:rsidR="00E139EB" w:rsidRDefault="00000000">
            <w:pPr>
              <w:widowControl/>
              <w:jc w:val="center"/>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hint="eastAsia"/>
                <w:color w:val="000000" w:themeColor="text1"/>
                <w:kern w:val="0"/>
                <w:sz w:val="20"/>
                <w:szCs w:val="20"/>
                <w:lang w:bidi="ar"/>
              </w:rPr>
              <w:t>《中华人民共和国建筑法》第二十三条</w:t>
            </w:r>
          </w:p>
        </w:tc>
      </w:tr>
      <w:tr w:rsidR="00E139EB" w14:paraId="3C1D33E6"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F473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B889B"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47FB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458945"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FEF9C"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821D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交通</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6293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工程项目管理检查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F81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BE1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08A5"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77EE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《保障农民工工资支付条例》第七条</w:t>
            </w:r>
          </w:p>
        </w:tc>
      </w:tr>
      <w:tr w:rsidR="00E139EB" w14:paraId="62B527EB"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CC45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E40F06"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12A7A"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67673B"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F02545"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26B9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水利</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610B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工程项目管理检查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C114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0822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CE695"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BD9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《保障农民工工资支付条例》第七条</w:t>
            </w:r>
          </w:p>
        </w:tc>
      </w:tr>
      <w:tr w:rsidR="00E139EB" w14:paraId="52C48081"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C9543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AF8BE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6</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970E4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医疗器械生产经营企业科室</w:t>
            </w:r>
            <w:r>
              <w:rPr>
                <w:rFonts w:ascii="仿宋_GB2312" w:eastAsia="仿宋_GB2312" w:hAnsi="宋体" w:cs="仿宋_GB2312"/>
                <w:color w:val="000000" w:themeColor="text1"/>
                <w:kern w:val="0"/>
                <w:sz w:val="20"/>
                <w:szCs w:val="20"/>
                <w:lang w:bidi="ar"/>
              </w:rPr>
              <w:lastRenderedPageBreak/>
              <w:t>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0BD99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lastRenderedPageBreak/>
              <w:t>医疗器械生产经营企业</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46B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牵头科室</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E7273"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药械化科</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9874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医疗器械生产经营监督检查</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7844C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一般、重点检查事项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F35BC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5118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E23E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《医疗器械监督管理条例》《医疗器械生产监督管理办法》</w:t>
            </w:r>
          </w:p>
        </w:tc>
      </w:tr>
      <w:tr w:rsidR="00E139EB" w14:paraId="6387B262" w14:textId="77777777">
        <w:trPr>
          <w:trHeight w:val="45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82AD0E"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35C3E8"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A9829B"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0460A8"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FCD98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参与科室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221B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产品质量科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3D46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产品质量抽查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3931DE"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3AC414"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0F01C"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288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中华人民共和国产品质量法</w:t>
            </w:r>
            <w:r>
              <w:rPr>
                <w:rFonts w:ascii="仿宋_GB2312" w:eastAsia="仿宋_GB2312" w:hAnsi="宋体" w:cs="仿宋_GB2312"/>
                <w:color w:val="000000" w:themeColor="text1"/>
                <w:kern w:val="0"/>
                <w:sz w:val="20"/>
                <w:szCs w:val="20"/>
                <w:lang w:bidi="ar"/>
              </w:rPr>
              <w:t>》</w:t>
            </w:r>
          </w:p>
        </w:tc>
      </w:tr>
      <w:tr w:rsidR="00E139EB" w14:paraId="43F660CD" w14:textId="77777777">
        <w:trPr>
          <w:trHeight w:val="55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D356A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B04AF1"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7C635"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BBC41C"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5F2C61" w14:textId="77777777" w:rsidR="00E139EB" w:rsidRDefault="00E139EB">
            <w:pPr>
              <w:jc w:val="center"/>
              <w:rPr>
                <w:rFonts w:ascii="仿宋_GB2312" w:eastAsia="仿宋_GB2312" w:hAnsi="宋体" w:cs="仿宋_GB2312"/>
                <w:color w:val="000000" w:themeColor="text1"/>
                <w:sz w:val="20"/>
                <w:szCs w:val="20"/>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3666A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知识产权科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A6E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专利真实性监督检查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ABE89"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1C5B79"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F24C"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5101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中华人民共和国知识产权保护法</w:t>
            </w:r>
            <w:r>
              <w:rPr>
                <w:rFonts w:ascii="仿宋_GB2312" w:eastAsia="仿宋_GB2312" w:hAnsi="宋体" w:cs="仿宋_GB2312"/>
                <w:color w:val="000000" w:themeColor="text1"/>
                <w:kern w:val="0"/>
                <w:sz w:val="20"/>
                <w:szCs w:val="20"/>
                <w:lang w:bidi="ar"/>
              </w:rPr>
              <w:t>》</w:t>
            </w:r>
          </w:p>
        </w:tc>
      </w:tr>
      <w:tr w:rsidR="00E139EB" w14:paraId="1660BABC" w14:textId="77777777">
        <w:trPr>
          <w:trHeight w:val="54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EC5F47"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0199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B24D76"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5263AA"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C62249" w14:textId="77777777" w:rsidR="00E139EB" w:rsidRDefault="00E139EB">
            <w:pPr>
              <w:jc w:val="center"/>
              <w:rPr>
                <w:rFonts w:ascii="仿宋_GB2312" w:eastAsia="仿宋_GB2312" w:hAnsi="宋体" w:cs="仿宋_GB2312"/>
                <w:color w:val="000000" w:themeColor="text1"/>
                <w:sz w:val="20"/>
                <w:szCs w:val="20"/>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1E26D5" w14:textId="77777777" w:rsidR="00E139EB" w:rsidRDefault="00E139EB">
            <w:pPr>
              <w:jc w:val="center"/>
              <w:rPr>
                <w:rFonts w:ascii="仿宋_GB2312" w:eastAsia="仿宋_GB2312" w:hAnsi="宋体" w:cs="仿宋_GB2312"/>
                <w:color w:val="000000" w:themeColor="text1"/>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48AD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广告行为检查</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0EAB81"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D6283D"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284BA"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AA1DE" w14:textId="79F07748"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《中华人民共和国商标法》《中华人民共和</w:t>
            </w:r>
            <w:r w:rsidR="00171629">
              <w:rPr>
                <w:rFonts w:ascii="仿宋_GB2312" w:eastAsia="仿宋_GB2312" w:hAnsi="宋体" w:cs="仿宋_GB2312" w:hint="eastAsia"/>
                <w:color w:val="000000" w:themeColor="text1"/>
                <w:kern w:val="0"/>
                <w:sz w:val="20"/>
                <w:szCs w:val="20"/>
                <w:lang w:bidi="ar"/>
              </w:rPr>
              <w:t>国</w:t>
            </w:r>
            <w:r>
              <w:rPr>
                <w:rFonts w:ascii="仿宋_GB2312" w:eastAsia="仿宋_GB2312" w:hAnsi="宋体" w:cs="仿宋_GB2312" w:hint="eastAsia"/>
                <w:color w:val="000000" w:themeColor="text1"/>
                <w:kern w:val="0"/>
                <w:sz w:val="20"/>
                <w:szCs w:val="20"/>
                <w:lang w:bidi="ar"/>
              </w:rPr>
              <w:t>广告法》</w:t>
            </w:r>
          </w:p>
        </w:tc>
      </w:tr>
      <w:tr w:rsidR="00E139EB" w14:paraId="5393BD6B" w14:textId="77777777">
        <w:trPr>
          <w:trHeight w:val="61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E8862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6F676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7</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DF919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教育培训机构检查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E15B9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教育培训机构</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AFB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C7F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教育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40E7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许可资质检查、教学监督检查</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0BC19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0FDB2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78B09" w14:textId="77777777" w:rsidR="00E139EB" w:rsidRDefault="00E139EB">
            <w:pPr>
              <w:jc w:val="center"/>
              <w:rPr>
                <w:rFonts w:ascii="仿宋_GB2312" w:eastAsia="仿宋_GB2312" w:hAnsi="宋体" w:cs="仿宋_GB2312"/>
                <w:color w:val="000000" w:themeColor="text1"/>
                <w:sz w:val="20"/>
                <w:szCs w:val="20"/>
              </w:rPr>
            </w:pP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7DBBA0" w14:textId="191CF806"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《民办教育机构促进法》、《</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《中华人民共和国公司法》</w:t>
            </w: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w:t>
            </w:r>
            <w:r w:rsidR="00171629">
              <w:rPr>
                <w:rFonts w:ascii="仿宋_GB2312" w:eastAsia="仿宋_GB2312" w:hAnsi="宋体" w:cs="仿宋_GB2312" w:hint="eastAsia"/>
                <w:color w:val="000000" w:themeColor="text1"/>
                <w:kern w:val="0"/>
                <w:sz w:val="20"/>
                <w:szCs w:val="20"/>
                <w:lang w:bidi="ar"/>
              </w:rPr>
              <w:t>国</w:t>
            </w:r>
            <w:r>
              <w:rPr>
                <w:rFonts w:ascii="仿宋_GB2312" w:eastAsia="仿宋_GB2312" w:hAnsi="宋体" w:cs="仿宋_GB2312" w:hint="eastAsia"/>
                <w:color w:val="000000" w:themeColor="text1"/>
                <w:kern w:val="0"/>
                <w:sz w:val="20"/>
                <w:szCs w:val="20"/>
                <w:lang w:bidi="ar"/>
              </w:rPr>
              <w:t>广告法》</w:t>
            </w:r>
          </w:p>
        </w:tc>
      </w:tr>
      <w:tr w:rsidR="00E139EB" w14:paraId="49976B68" w14:textId="77777777">
        <w:trPr>
          <w:trHeight w:val="51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D698F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B75FE5"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E6D36C"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99A31"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AD405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0AB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08C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消防安全</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BF0B76"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2799EB"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7D00"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03E6C" w14:textId="77777777" w:rsidR="00E139EB" w:rsidRDefault="00E139EB">
            <w:pPr>
              <w:jc w:val="center"/>
              <w:rPr>
                <w:rFonts w:ascii="仿宋_GB2312" w:eastAsia="仿宋_GB2312" w:hAnsi="宋体" w:cs="仿宋_GB2312"/>
                <w:color w:val="000000" w:themeColor="text1"/>
                <w:sz w:val="20"/>
                <w:szCs w:val="20"/>
              </w:rPr>
            </w:pPr>
          </w:p>
        </w:tc>
      </w:tr>
      <w:tr w:rsidR="00E139EB" w14:paraId="4E89D950" w14:textId="77777777">
        <w:trPr>
          <w:trHeight w:val="51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005B22"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B505D7"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DBE7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704E92"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2F621"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279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民政</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3F9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非盈利性教育机构</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F37F9B"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7346A9"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83B6"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4B8714" w14:textId="77777777" w:rsidR="00E139EB" w:rsidRDefault="00E139EB">
            <w:pPr>
              <w:jc w:val="center"/>
              <w:rPr>
                <w:rFonts w:ascii="仿宋_GB2312" w:eastAsia="仿宋_GB2312" w:hAnsi="宋体" w:cs="仿宋_GB2312"/>
                <w:color w:val="000000" w:themeColor="text1"/>
                <w:sz w:val="20"/>
                <w:szCs w:val="20"/>
              </w:rPr>
            </w:pPr>
          </w:p>
        </w:tc>
      </w:tr>
      <w:tr w:rsidR="00E139EB" w14:paraId="28D6FA37" w14:textId="77777777">
        <w:trPr>
          <w:trHeight w:val="84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2C41B"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A04D0"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67AAEF"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15409C"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5C537A"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B28A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市场监管（知识产权科、餐饮科）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2F3B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广告发布、食品安全</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5BD586"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B31B3"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E74D6" w14:textId="77777777" w:rsidR="00E139EB" w:rsidRDefault="00E139EB">
            <w:pPr>
              <w:jc w:val="center"/>
              <w:rPr>
                <w:rFonts w:ascii="仿宋_GB2312" w:eastAsia="仿宋_GB2312" w:hAnsi="宋体" w:cs="仿宋_GB2312"/>
                <w:color w:val="000000" w:themeColor="text1"/>
                <w:sz w:val="20"/>
                <w:szCs w:val="2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E51804" w14:textId="77777777" w:rsidR="00E139EB" w:rsidRDefault="00E139EB">
            <w:pPr>
              <w:jc w:val="center"/>
              <w:rPr>
                <w:rFonts w:ascii="仿宋_GB2312" w:eastAsia="仿宋_GB2312" w:hAnsi="宋体" w:cs="仿宋_GB2312"/>
                <w:color w:val="000000" w:themeColor="text1"/>
                <w:sz w:val="20"/>
                <w:szCs w:val="20"/>
              </w:rPr>
            </w:pPr>
          </w:p>
        </w:tc>
      </w:tr>
      <w:tr w:rsidR="00E139EB" w14:paraId="451B0023" w14:textId="77777777">
        <w:trPr>
          <w:trHeight w:val="51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49E2A0"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87FB6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2</w:t>
            </w:r>
            <w:r>
              <w:rPr>
                <w:rFonts w:ascii="仿宋_GB2312" w:eastAsia="仿宋_GB2312" w:hAnsi="宋体" w:cs="仿宋_GB2312" w:hint="eastAsia"/>
                <w:color w:val="000000" w:themeColor="text1"/>
                <w:kern w:val="0"/>
                <w:sz w:val="20"/>
                <w:szCs w:val="20"/>
                <w:lang w:bidi="ar"/>
              </w:rPr>
              <w:t>8</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C3774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美容美发机构检查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BC2C93D"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美容美发经营单位</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EDB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28D66" w14:textId="77777777" w:rsidR="00E139EB" w:rsidRDefault="00000000">
            <w:pPr>
              <w:widowControl/>
              <w:jc w:val="center"/>
              <w:textAlignment w:val="center"/>
              <w:rPr>
                <w:rFonts w:ascii="仿宋_GB2312" w:eastAsia="仿宋_GB2312" w:hAnsi="宋体" w:cs="仿宋_GB2312"/>
                <w:color w:val="000000" w:themeColor="text1"/>
                <w:sz w:val="20"/>
                <w:szCs w:val="20"/>
              </w:rPr>
            </w:pPr>
            <w:proofErr w:type="gramStart"/>
            <w:r>
              <w:rPr>
                <w:rFonts w:ascii="仿宋_GB2312" w:eastAsia="仿宋_GB2312" w:hAnsi="宋体" w:cs="仿宋_GB2312"/>
                <w:color w:val="000000" w:themeColor="text1"/>
                <w:kern w:val="0"/>
                <w:sz w:val="20"/>
                <w:szCs w:val="20"/>
                <w:lang w:bidi="ar"/>
              </w:rPr>
              <w:t>卫健委</w:t>
            </w:r>
            <w:proofErr w:type="gramEnd"/>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76EED"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公共场所卫生安全检查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7510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D4E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82A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0740"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《公共场所卫生管理条例》</w:t>
            </w:r>
          </w:p>
        </w:tc>
      </w:tr>
      <w:tr w:rsidR="00E139EB" w14:paraId="1882C57B" w14:textId="77777777">
        <w:trPr>
          <w:trHeight w:val="73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E1090B"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24CC07"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B40AFF"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6CC68" w14:textId="77777777" w:rsidR="00E139EB" w:rsidRDefault="00E139EB">
            <w:pPr>
              <w:jc w:val="center"/>
              <w:rPr>
                <w:rFonts w:ascii="仿宋_GB2312" w:eastAsia="仿宋_GB2312" w:hAnsi="宋体" w:cs="仿宋_GB2312"/>
                <w:color w:val="000000" w:themeColor="text1"/>
                <w:sz w:val="20"/>
                <w:szCs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C573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参与部门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BDED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市场监管（药械化科）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08524"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化妆品产品质量安全检查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0A84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43203"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F79DA"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7517" w14:textId="77777777" w:rsidR="00E139EB" w:rsidRDefault="00000000">
            <w:pPr>
              <w:widowControl/>
              <w:jc w:val="left"/>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《化妆品监督管理条例》</w:t>
            </w:r>
          </w:p>
        </w:tc>
      </w:tr>
      <w:tr w:rsidR="00E139EB" w14:paraId="587EC733" w14:textId="77777777">
        <w:trPr>
          <w:trHeight w:val="480"/>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DEB627" w14:textId="77777777" w:rsidR="00E139EB" w:rsidRDefault="00000000">
            <w:pPr>
              <w:widowControl/>
              <w:jc w:val="center"/>
              <w:textAlignment w:val="center"/>
              <w:rPr>
                <w:rFonts w:ascii="方正小标宋简体" w:eastAsia="方正小标宋简体" w:hAnsi="方正小标宋简体" w:cs="方正小标宋简体"/>
                <w:color w:val="000000" w:themeColor="text1"/>
                <w:sz w:val="20"/>
                <w:szCs w:val="20"/>
              </w:rPr>
            </w:pPr>
            <w:r>
              <w:rPr>
                <w:rFonts w:ascii="方正小标宋简体" w:eastAsia="方正小标宋简体" w:hAnsi="方正小标宋简体" w:cs="方正小标宋简体" w:hint="eastAsia"/>
                <w:color w:val="000000" w:themeColor="text1"/>
                <w:kern w:val="0"/>
                <w:sz w:val="20"/>
                <w:szCs w:val="20"/>
                <w:lang w:bidi="ar"/>
              </w:rPr>
              <w:t>发展类</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FEF86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29</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8C08D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大型餐饮单位联合检查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3C0B4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大型餐饮单位(建筑面积500</w:t>
            </w:r>
            <w:r>
              <w:rPr>
                <w:rStyle w:val="font81"/>
                <w:color w:val="000000" w:themeColor="text1"/>
                <w:lang w:bidi="ar"/>
              </w:rPr>
              <w:t>㎡</w:t>
            </w:r>
            <w:r>
              <w:rPr>
                <w:rStyle w:val="font111"/>
                <w:rFonts w:hAnsi="宋体"/>
                <w:color w:val="000000" w:themeColor="text1"/>
                <w:lang w:bidi="ar"/>
              </w:rPr>
              <w:t>以上)</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88CB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02A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商务局</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8C2B"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行业管理工作</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3E288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E9BB" w14:textId="77777777" w:rsidR="00E139EB" w:rsidRDefault="00E139EB">
            <w:pPr>
              <w:rPr>
                <w:rFonts w:ascii="宋体" w:hAnsi="宋体" w:cs="宋体"/>
                <w:color w:val="000000" w:themeColor="text1"/>
                <w:sz w:val="20"/>
                <w:szCs w:val="20"/>
              </w:rPr>
            </w:pPr>
          </w:p>
        </w:tc>
        <w:tc>
          <w:tcPr>
            <w:tcW w:w="1020" w:type="dxa"/>
            <w:tcBorders>
              <w:right w:val="single" w:sz="4" w:space="0" w:color="auto"/>
            </w:tcBorders>
            <w:shd w:val="clear" w:color="auto" w:fill="auto"/>
            <w:vAlign w:val="center"/>
          </w:tcPr>
          <w:p w14:paraId="35A770FE" w14:textId="77777777" w:rsidR="00E139EB" w:rsidRDefault="00E139EB">
            <w:pPr>
              <w:rPr>
                <w:rFonts w:ascii="宋体" w:hAnsi="宋体" w:cs="宋体"/>
                <w:color w:val="000000" w:themeColor="text1"/>
                <w:sz w:val="20"/>
                <w:szCs w:val="20"/>
              </w:rPr>
            </w:pPr>
          </w:p>
        </w:tc>
        <w:tc>
          <w:tcPr>
            <w:tcW w:w="2988" w:type="dxa"/>
            <w:tcBorders>
              <w:left w:val="single" w:sz="4" w:space="0" w:color="auto"/>
            </w:tcBorders>
            <w:shd w:val="clear" w:color="auto" w:fill="auto"/>
            <w:vAlign w:val="center"/>
          </w:tcPr>
          <w:p w14:paraId="73A693BE" w14:textId="77777777" w:rsidR="00E139EB" w:rsidRDefault="00000000">
            <w:pPr>
              <w:widowControl/>
              <w:jc w:val="left"/>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hint="eastAsia"/>
                <w:color w:val="000000" w:themeColor="text1"/>
                <w:kern w:val="0"/>
                <w:sz w:val="20"/>
                <w:szCs w:val="20"/>
                <w:lang w:bidi="ar"/>
              </w:rPr>
              <w:t>《餐饮业经营管理办法》</w:t>
            </w:r>
          </w:p>
        </w:tc>
      </w:tr>
      <w:tr w:rsidR="00E139EB" w14:paraId="2DD5399C" w14:textId="77777777">
        <w:trPr>
          <w:trHeight w:val="66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ACCE0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6824C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58B2E6"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D40702"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1DAF5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参与部门  </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B9D3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市场监管（餐饮科）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B9C01"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食品安全</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0C955A" w14:textId="77777777" w:rsidR="00E139EB" w:rsidRDefault="00E139EB">
            <w:pPr>
              <w:jc w:val="center"/>
              <w:rPr>
                <w:rFonts w:ascii="仿宋_GB2312" w:eastAsia="仿宋_GB2312" w:hAnsi="宋体" w:cs="仿宋_GB2312"/>
                <w:color w:val="000000" w:themeColor="text1"/>
                <w:sz w:val="20"/>
                <w:szCs w:val="2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A600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1FD0D"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5AAC6" w14:textId="77777777" w:rsidR="00E139EB" w:rsidRDefault="00000000">
            <w:pPr>
              <w:widowControl/>
              <w:jc w:val="left"/>
              <w:textAlignment w:val="center"/>
              <w:rPr>
                <w:rFonts w:ascii="仿宋_GB2312" w:eastAsia="仿宋_GB2312" w:hAnsi="宋体" w:cs="仿宋_GB2312"/>
                <w:color w:val="000000" w:themeColor="text1"/>
                <w:kern w:val="0"/>
                <w:sz w:val="20"/>
                <w:szCs w:val="20"/>
                <w:lang w:bidi="ar"/>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w:t>
            </w:r>
          </w:p>
        </w:tc>
      </w:tr>
      <w:tr w:rsidR="00E139EB" w14:paraId="22AF8C3C" w14:textId="77777777">
        <w:trPr>
          <w:trHeight w:val="51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FDAAE"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452A37"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715420"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528CA"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EAAD11"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3D4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行政执法</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23119"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占道经营、餐厨废弃物</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A27788" w14:textId="77777777" w:rsidR="00E139EB" w:rsidRDefault="00E139EB">
            <w:pPr>
              <w:jc w:val="center"/>
              <w:rPr>
                <w:rFonts w:ascii="仿宋_GB2312" w:eastAsia="仿宋_GB2312" w:hAnsi="宋体" w:cs="仿宋_GB2312"/>
                <w:color w:val="000000" w:themeColor="text1"/>
                <w:sz w:val="20"/>
                <w:szCs w:val="2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0622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C338"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0CCA"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《浙江省城市市容和环境卫生管理条例》</w:t>
            </w:r>
          </w:p>
        </w:tc>
      </w:tr>
      <w:tr w:rsidR="00E139EB" w14:paraId="0876A371" w14:textId="77777777">
        <w:trPr>
          <w:trHeight w:val="39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A38E0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8C46C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8549B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6AD012"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BD1868"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E2DC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85D5"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消防安全</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30F6C0" w14:textId="77777777" w:rsidR="00E139EB" w:rsidRDefault="00E139EB">
            <w:pPr>
              <w:jc w:val="center"/>
              <w:rPr>
                <w:rFonts w:ascii="仿宋_GB2312" w:eastAsia="仿宋_GB2312" w:hAnsi="宋体" w:cs="仿宋_GB2312"/>
                <w:color w:val="000000" w:themeColor="text1"/>
                <w:sz w:val="20"/>
                <w:szCs w:val="2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EA5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实地核查、</w:t>
            </w:r>
            <w:r>
              <w:rPr>
                <w:rFonts w:ascii="仿宋_GB2312" w:eastAsia="仿宋_GB2312" w:hAnsi="宋体" w:cs="仿宋_GB2312"/>
                <w:color w:val="000000" w:themeColor="text1"/>
                <w:kern w:val="0"/>
                <w:sz w:val="20"/>
                <w:szCs w:val="20"/>
                <w:lang w:bidi="ar"/>
              </w:rPr>
              <w:lastRenderedPageBreak/>
              <w:t>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89CC3"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2D589" w14:textId="77777777" w:rsidR="00E139EB" w:rsidRDefault="00000000">
            <w:pPr>
              <w:widowControl/>
              <w:jc w:val="left"/>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w:t>
            </w:r>
          </w:p>
        </w:tc>
      </w:tr>
      <w:tr w:rsidR="00E139EB" w14:paraId="7B061CDA" w14:textId="77777777">
        <w:trPr>
          <w:trHeight w:val="72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68E225"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B872D8"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3</w:t>
            </w:r>
            <w:r>
              <w:rPr>
                <w:rFonts w:ascii="仿宋_GB2312" w:eastAsia="仿宋_GB2312" w:hAnsi="宋体" w:cs="仿宋_GB2312" w:hint="eastAsia"/>
                <w:color w:val="000000" w:themeColor="text1"/>
                <w:kern w:val="0"/>
                <w:sz w:val="20"/>
                <w:szCs w:val="20"/>
                <w:lang w:bidi="ar"/>
              </w:rPr>
              <w:t>0</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1A944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农贸市场文明城市创建</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B7FA8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市场及市场周边</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F65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E893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市场监管（市场科、食品科、药械化科）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3483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农贸市场检查、食品安全、药品流通</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5CA2"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2FB51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现场检查、书面检查</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A544"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1C3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中华人民共和国食品安全法</w:t>
            </w:r>
            <w:r>
              <w:rPr>
                <w:rFonts w:ascii="仿宋_GB2312" w:eastAsia="仿宋_GB2312" w:hAnsi="宋体" w:cs="仿宋_GB2312"/>
                <w:color w:val="000000" w:themeColor="text1"/>
                <w:kern w:val="0"/>
                <w:sz w:val="20"/>
                <w:szCs w:val="20"/>
                <w:lang w:bidi="ar"/>
              </w:rPr>
              <w:t>》、《食用农产品市场销售质量安全监督管理办法》</w:t>
            </w:r>
          </w:p>
        </w:tc>
      </w:tr>
      <w:tr w:rsidR="00E139EB" w14:paraId="00D3EA5D" w14:textId="77777777">
        <w:trPr>
          <w:trHeight w:val="28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8DE43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78BFC3"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617502"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D2870D"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93AF7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A62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行政执法</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6D16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周边流动摊贩管理</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54F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024D9"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725F"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A82A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《浙江省城市市容和环境卫生管理条例》</w:t>
            </w:r>
          </w:p>
        </w:tc>
      </w:tr>
      <w:tr w:rsidR="00E139EB" w14:paraId="0578B72D" w14:textId="77777777">
        <w:trPr>
          <w:trHeight w:val="43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D2982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23C3A6"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156E13"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2CC6A3"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D3F3F"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1A2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CBF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交通秩序整治</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D073"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7AB50"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E63D"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AB9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中华人民共和国道路交通安全法</w:t>
            </w:r>
            <w:r>
              <w:rPr>
                <w:rFonts w:ascii="仿宋_GB2312" w:eastAsia="仿宋_GB2312" w:hAnsi="宋体" w:cs="仿宋_GB2312"/>
                <w:color w:val="000000" w:themeColor="text1"/>
                <w:kern w:val="0"/>
                <w:sz w:val="20"/>
                <w:szCs w:val="20"/>
                <w:lang w:bidi="ar"/>
              </w:rPr>
              <w:t>》</w:t>
            </w:r>
          </w:p>
        </w:tc>
      </w:tr>
      <w:tr w:rsidR="00E139EB" w14:paraId="22CA8343" w14:textId="77777777">
        <w:trPr>
          <w:trHeight w:val="375"/>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7E69C"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F6970F"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0DF09E"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D4C9E6"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5230A1"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38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hint="eastAsia"/>
                <w:color w:val="000000" w:themeColor="text1"/>
                <w:kern w:val="0"/>
                <w:sz w:val="20"/>
                <w:szCs w:val="20"/>
                <w:lang w:bidi="ar"/>
              </w:rPr>
              <w:t>乡镇</w:t>
            </w:r>
            <w:r>
              <w:rPr>
                <w:rFonts w:ascii="仿宋_GB2312" w:eastAsia="仿宋_GB2312" w:hAnsi="宋体" w:cs="仿宋_GB2312"/>
                <w:color w:val="000000" w:themeColor="text1"/>
                <w:kern w:val="0"/>
                <w:sz w:val="20"/>
                <w:szCs w:val="20"/>
                <w:lang w:bidi="ar"/>
              </w:rPr>
              <w:t>街道</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7A6F" w14:textId="77777777" w:rsidR="00E139EB" w:rsidRDefault="00E139EB">
            <w:pPr>
              <w:jc w:val="center"/>
              <w:rPr>
                <w:rFonts w:ascii="仿宋_GB2312" w:eastAsia="仿宋_GB2312" w:hAnsi="宋体" w:cs="仿宋_GB2312"/>
                <w:color w:val="000000" w:themeColor="text1"/>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AD1F" w14:textId="77777777" w:rsidR="00E139EB" w:rsidRDefault="00E139EB">
            <w:pPr>
              <w:jc w:val="center"/>
              <w:rPr>
                <w:rFonts w:ascii="仿宋_GB2312" w:eastAsia="仿宋_GB2312" w:hAnsi="宋体" w:cs="仿宋_GB2312"/>
                <w:color w:val="000000" w:themeColor="text1"/>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544BF7" w14:textId="77777777" w:rsidR="00E139EB" w:rsidRDefault="00E139EB">
            <w:pPr>
              <w:jc w:val="center"/>
              <w:rPr>
                <w:rFonts w:ascii="仿宋_GB2312" w:eastAsia="仿宋_GB2312" w:hAnsi="宋体" w:cs="仿宋_GB2312"/>
                <w:color w:val="000000" w:themeColor="text1"/>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0412"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FE901" w14:textId="77777777" w:rsidR="00E139EB" w:rsidRDefault="00E139EB">
            <w:pPr>
              <w:jc w:val="center"/>
              <w:rPr>
                <w:rFonts w:ascii="仿宋_GB2312" w:eastAsia="仿宋_GB2312" w:hAnsi="宋体" w:cs="仿宋_GB2312"/>
                <w:color w:val="000000" w:themeColor="text1"/>
                <w:sz w:val="20"/>
                <w:szCs w:val="20"/>
              </w:rPr>
            </w:pPr>
          </w:p>
        </w:tc>
      </w:tr>
      <w:tr w:rsidR="00E139EB" w14:paraId="69FABC91"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A6826"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1A463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3</w:t>
            </w:r>
            <w:r>
              <w:rPr>
                <w:rFonts w:ascii="仿宋_GB2312" w:eastAsia="仿宋_GB2312" w:hAnsi="宋体" w:cs="仿宋_GB2312" w:hint="eastAsia"/>
                <w:color w:val="000000" w:themeColor="text1"/>
                <w:kern w:val="0"/>
                <w:sz w:val="20"/>
                <w:szCs w:val="20"/>
                <w:lang w:bidi="ar"/>
              </w:rPr>
              <w:t>1</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0529C4"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歌舞娱乐场所检查</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1FFFF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歌舞娱乐场所</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B18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牵头部门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3646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文广旅</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0A86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歌曲内容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519A"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F5BE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835C0C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7-11月</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06E0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 xml:space="preserve"> 《娱乐场所管理条例》</w:t>
            </w:r>
          </w:p>
        </w:tc>
      </w:tr>
      <w:tr w:rsidR="00E139EB" w14:paraId="6A2A2A32" w14:textId="77777777">
        <w:trPr>
          <w:trHeight w:val="48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20EA68"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CD688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0E215"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5E18F2" w14:textId="77777777" w:rsidR="00E139EB" w:rsidRDefault="00E139EB">
            <w:pPr>
              <w:jc w:val="center"/>
              <w:rPr>
                <w:rFonts w:ascii="仿宋_GB2312" w:eastAsia="仿宋_GB2312" w:hAnsi="宋体" w:cs="仿宋_GB2312"/>
                <w:color w:val="000000" w:themeColor="text1"/>
                <w:sz w:val="20"/>
                <w:szCs w:val="20"/>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5EFC32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参与部门</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3ED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公安</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B4986"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娱乐场所治安监督检查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7E15"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1D4C2" w14:textId="77777777" w:rsidR="00E139EB" w:rsidRDefault="00E139EB">
            <w:pPr>
              <w:jc w:val="center"/>
              <w:rPr>
                <w:rFonts w:ascii="仿宋_GB2312" w:eastAsia="仿宋_GB2312" w:hAnsi="宋体" w:cs="仿宋_GB2312"/>
                <w:color w:val="000000" w:themeColor="text1"/>
                <w:sz w:val="20"/>
                <w:szCs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7BC3F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71A9"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《娱乐场所管理条例》《娱乐场所治安管理办法》</w:t>
            </w:r>
          </w:p>
        </w:tc>
      </w:tr>
      <w:tr w:rsidR="00E139EB" w14:paraId="383C789E" w14:textId="77777777">
        <w:trPr>
          <w:trHeight w:val="39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1BD24"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E20D61"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8337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4AD496"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A6A9D"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E700"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95EE"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消防安全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ECEB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E52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BECDF"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ADE3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w:t>
            </w:r>
            <w:r>
              <w:rPr>
                <w:rFonts w:ascii="仿宋_GB2312" w:eastAsia="仿宋_GB2312" w:hAnsi="宋体" w:cs="仿宋_GB2312" w:hint="eastAsia"/>
                <w:color w:val="000000" w:themeColor="text1"/>
                <w:kern w:val="0"/>
                <w:sz w:val="20"/>
                <w:szCs w:val="20"/>
                <w:lang w:bidi="ar"/>
              </w:rPr>
              <w:t>中华人民共和国消防法</w:t>
            </w:r>
            <w:r>
              <w:rPr>
                <w:rFonts w:ascii="仿宋_GB2312" w:eastAsia="仿宋_GB2312" w:hAnsi="宋体" w:cs="仿宋_GB2312"/>
                <w:color w:val="000000" w:themeColor="text1"/>
                <w:kern w:val="0"/>
                <w:sz w:val="20"/>
                <w:szCs w:val="20"/>
                <w:lang w:bidi="ar"/>
              </w:rPr>
              <w:t>》、《浙江省消防条例》、《娱乐场所管理条例》</w:t>
            </w:r>
          </w:p>
        </w:tc>
      </w:tr>
      <w:tr w:rsidR="00E139EB" w14:paraId="42ECCF40" w14:textId="77777777">
        <w:trPr>
          <w:trHeight w:val="720"/>
        </w:trPr>
        <w:tc>
          <w:tcPr>
            <w:tcW w:w="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EC108E" w14:textId="77777777" w:rsidR="00E139EB" w:rsidRDefault="00E139EB">
            <w:pPr>
              <w:jc w:val="center"/>
              <w:rPr>
                <w:rFonts w:ascii="方正小标宋简体" w:eastAsia="方正小标宋简体" w:hAnsi="方正小标宋简体" w:cs="方正小标宋简体"/>
                <w:color w:val="000000" w:themeColor="text1"/>
                <w:sz w:val="20"/>
                <w:szCs w:val="20"/>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43D22E" w14:textId="77777777" w:rsidR="00E139EB" w:rsidRDefault="00E139EB">
            <w:pPr>
              <w:jc w:val="center"/>
              <w:rPr>
                <w:rFonts w:ascii="仿宋_GB2312" w:eastAsia="仿宋_GB2312" w:hAnsi="宋体" w:cs="仿宋_GB2312"/>
                <w:color w:val="000000" w:themeColor="text1"/>
                <w:sz w:val="20"/>
                <w:szCs w:val="20"/>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30A34" w14:textId="77777777" w:rsidR="00E139EB" w:rsidRDefault="00E139EB">
            <w:pPr>
              <w:jc w:val="center"/>
              <w:rPr>
                <w:rFonts w:ascii="仿宋_GB2312" w:eastAsia="仿宋_GB2312" w:hAnsi="宋体" w:cs="仿宋_GB2312"/>
                <w:color w:val="000000" w:themeColor="text1"/>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0B2F0D" w14:textId="77777777" w:rsidR="00E139EB" w:rsidRDefault="00E139EB">
            <w:pPr>
              <w:jc w:val="center"/>
              <w:rPr>
                <w:rFonts w:ascii="仿宋_GB2312" w:eastAsia="仿宋_GB2312" w:hAnsi="宋体" w:cs="仿宋_GB2312"/>
                <w:color w:val="000000" w:themeColor="text1"/>
                <w:sz w:val="20"/>
                <w:szCs w:val="20"/>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8EE79" w14:textId="77777777" w:rsidR="00E139EB" w:rsidRDefault="00E139EB">
            <w:pPr>
              <w:jc w:val="center"/>
              <w:rPr>
                <w:rFonts w:ascii="仿宋_GB2312" w:eastAsia="仿宋_GB2312" w:hAnsi="宋体" w:cs="仿宋_GB2312"/>
                <w:color w:val="000000" w:themeColor="text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6F67"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市场监管（食品科、特种设备科）</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74EB"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食品销售监督检查、</w:t>
            </w:r>
            <w:r>
              <w:rPr>
                <w:rFonts w:ascii="仿宋_GB2312" w:eastAsia="仿宋_GB2312" w:hAnsi="宋体" w:cs="仿宋_GB2312"/>
                <w:color w:val="000000" w:themeColor="text1"/>
                <w:kern w:val="0"/>
                <w:sz w:val="20"/>
                <w:szCs w:val="20"/>
                <w:lang w:bidi="ar"/>
              </w:rPr>
              <w:br/>
              <w:t>特种设备使用单位监督检查</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458C"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一般、重点</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5D98F"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现场检查</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E82AA6" w14:textId="77777777" w:rsidR="00E139EB" w:rsidRDefault="00E139EB">
            <w:pPr>
              <w:jc w:val="center"/>
              <w:rPr>
                <w:rFonts w:ascii="仿宋_GB2312" w:eastAsia="仿宋_GB2312" w:hAnsi="宋体" w:cs="仿宋_GB2312"/>
                <w:color w:val="000000" w:themeColor="text1"/>
                <w:sz w:val="20"/>
                <w:szCs w:val="2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0B21" w14:textId="77777777" w:rsidR="00E139EB" w:rsidRDefault="00000000">
            <w:pPr>
              <w:widowControl/>
              <w:jc w:val="center"/>
              <w:textAlignment w:val="center"/>
              <w:rPr>
                <w:rFonts w:ascii="仿宋_GB2312" w:eastAsia="仿宋_GB2312" w:hAnsi="宋体" w:cs="仿宋_GB2312"/>
                <w:color w:val="000000" w:themeColor="text1"/>
                <w:sz w:val="20"/>
                <w:szCs w:val="20"/>
              </w:rPr>
            </w:pPr>
            <w:r>
              <w:rPr>
                <w:rFonts w:ascii="仿宋_GB2312" w:eastAsia="仿宋_GB2312" w:hAnsi="宋体" w:cs="仿宋_GB2312"/>
                <w:color w:val="000000" w:themeColor="text1"/>
                <w:kern w:val="0"/>
                <w:sz w:val="20"/>
                <w:szCs w:val="20"/>
                <w:lang w:bidi="ar"/>
              </w:rPr>
              <w:t>《中华人民共和国消费者权益保护法》、《娱乐场所管理条例》</w:t>
            </w:r>
          </w:p>
        </w:tc>
      </w:tr>
    </w:tbl>
    <w:p w14:paraId="11D7910F" w14:textId="77777777" w:rsidR="00E139EB" w:rsidRDefault="00E139EB">
      <w:pPr>
        <w:rPr>
          <w:color w:val="000000" w:themeColor="text1"/>
        </w:rPr>
      </w:pPr>
    </w:p>
    <w:sectPr w:rsidR="00E139EB">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粗黑宋简体">
    <w:altName w:val="宋体"/>
    <w:charset w:val="86"/>
    <w:family w:val="auto"/>
    <w:pitch w:val="default"/>
    <w:sig w:usb0="00000000" w:usb1="00000000"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9"/>
  <w:displayVerticalDrawingGridEvery w:val="2"/>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U5M2U3OTRiOThjOTdmNjQ2NzE1Y2ZjNWUyNWFkZTYifQ=="/>
  </w:docVars>
  <w:rsids>
    <w:rsidRoot w:val="78497E64"/>
    <w:rsid w:val="00171629"/>
    <w:rsid w:val="00E139EB"/>
    <w:rsid w:val="00F50C21"/>
    <w:rsid w:val="0E416B1B"/>
    <w:rsid w:val="2E325429"/>
    <w:rsid w:val="3B79337D"/>
    <w:rsid w:val="414E018C"/>
    <w:rsid w:val="48B77B82"/>
    <w:rsid w:val="4FF830BB"/>
    <w:rsid w:val="5524601D"/>
    <w:rsid w:val="558E10F5"/>
    <w:rsid w:val="5C850C68"/>
    <w:rsid w:val="62DC5FED"/>
    <w:rsid w:val="68A824EB"/>
    <w:rsid w:val="7849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2D48C"/>
  <w15:docId w15:val="{D02D91BF-0493-47FA-94ED-E8315B9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pPr>
      <w:jc w:val="left"/>
    </w:pPr>
    <w:rPr>
      <w:kern w:val="0"/>
      <w:sz w:val="24"/>
    </w:rPr>
  </w:style>
  <w:style w:type="paragraph" w:customStyle="1" w:styleId="1">
    <w:name w:val="样式1"/>
    <w:basedOn w:val="a"/>
    <w:autoRedefine/>
    <w:qFormat/>
    <w:rPr>
      <w:rFonts w:asciiTheme="minorHAnsi" w:hAnsiTheme="minorHAnsi"/>
      <w:sz w:val="24"/>
    </w:rPr>
  </w:style>
  <w:style w:type="character" w:customStyle="1" w:styleId="font81">
    <w:name w:val="font81"/>
    <w:basedOn w:val="a0"/>
    <w:qFormat/>
    <w:rPr>
      <w:rFonts w:ascii="宋体" w:eastAsia="宋体" w:hAnsi="宋体" w:cs="宋体"/>
      <w:color w:val="000000"/>
      <w:sz w:val="20"/>
      <w:szCs w:val="20"/>
      <w:u w:val="none"/>
    </w:rPr>
  </w:style>
  <w:style w:type="character" w:customStyle="1" w:styleId="font111">
    <w:name w:val="font111"/>
    <w:basedOn w:val="a0"/>
    <w:autoRedefine/>
    <w:qFormat/>
    <w:rPr>
      <w:rFonts w:ascii="仿宋_GB2312" w:eastAsia="仿宋_GB2312" w:cs="仿宋_GB2312" w:hint="default"/>
      <w:color w:val="000000"/>
      <w:sz w:val="20"/>
      <w:szCs w:val="20"/>
      <w:u w:val="none"/>
    </w:rPr>
  </w:style>
  <w:style w:type="character" w:customStyle="1" w:styleId="bsharetext">
    <w:name w:val="bsharete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19</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关于《兰溪市市场监管领域全面推行部门联合“双随机、一公开”监管实施方案》公开征求意见的公告</dc:title>
  <dc:creator>匿名用户</dc:creator>
  <cp:lastModifiedBy>芳泽 叶</cp:lastModifiedBy>
  <cp:revision>3</cp:revision>
  <dcterms:created xsi:type="dcterms:W3CDTF">2020-09-09T08:15:00Z</dcterms:created>
  <dcterms:modified xsi:type="dcterms:W3CDTF">2024-03-21T00:52:00Z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E92660549AB649CC9719406CAFC25D4C_12</vt:lpwstr>
  </property>
</Properties>
</file>