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0" w:afterLines="0" w:line="52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关于《兰溪市行政事业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单位房产出租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暂行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办法》的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pStyle w:val="2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Chars="200" w:right="0" w:rightChars="0" w:firstLine="320" w:firstLineChars="100"/>
        <w:jc w:val="left"/>
        <w:textAlignment w:val="auto"/>
        <w:rPr>
          <w:rFonts w:hint="default" w:asci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theme="minorBidi"/>
          <w:kern w:val="2"/>
          <w:sz w:val="32"/>
          <w:szCs w:val="32"/>
          <w:lang w:val="en-US" w:eastAsia="zh-CN" w:bidi="ar-SA"/>
        </w:rPr>
        <w:t>一、制定该文件的背景和必要性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行政事业单位房产是部门履职和事业发展的重要保障，也是国有资产的重要组成部分。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我市现执行的出租管理办法于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2015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年出台，一直沿用至今，已不适配当下房地产出租市场环境 。因此，在“放管服”改革、“加大盘活存量资产力度”等新形势下，为规范和加强行政事业单位房产出租管理，明确管理权责、理顺管理关系，明确管理要求，提高工作效率，有必要对原出租管理办法进行修订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Chars="200" w:right="0" w:rightChars="0" w:firstLine="320" w:firstLineChars="100"/>
        <w:jc w:val="left"/>
        <w:textAlignment w:val="auto"/>
        <w:rPr>
          <w:rFonts w:hint="eastAsia" w:asci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eastAsia="黑体" w:cstheme="minorBidi"/>
          <w:kern w:val="2"/>
          <w:sz w:val="32"/>
          <w:szCs w:val="32"/>
          <w:lang w:val="en-US" w:eastAsia="zh-CN" w:bidi="ar-SA"/>
        </w:rPr>
        <w:t>二、制定依据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《行政事业性国有资产管理条例》（中华人民共和国国务院令第738号）；《浙江省行政事业性国有资产管理办法》（浙财资产〔2022〕160号）；《中华人民共和国预算法》；《财政违法行为处罚处分条例》；《中华人民共和国民法典》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2ZGE5ZWZlMTI0MWYwODQzZWU3MzRhMWY5Mzc5ODkifQ=="/>
  </w:docVars>
  <w:rsids>
    <w:rsidRoot w:val="5BFD4E61"/>
    <w:rsid w:val="039C2926"/>
    <w:rsid w:val="0530763C"/>
    <w:rsid w:val="2E9755C7"/>
    <w:rsid w:val="3C156F1B"/>
    <w:rsid w:val="4CAA21FA"/>
    <w:rsid w:val="4F1010AE"/>
    <w:rsid w:val="5BFD4E61"/>
    <w:rsid w:val="60637569"/>
    <w:rsid w:val="717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uppressAutoHyphens/>
      <w:ind w:firstLine="420" w:firstLineChars="200"/>
    </w:pPr>
    <w:rPr>
      <w:rFonts w:cs="Times New Roman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441</Characters>
  <Lines>0</Lines>
  <Paragraphs>0</Paragraphs>
  <TotalTime>5</TotalTime>
  <ScaleCrop>false</ScaleCrop>
  <LinksUpToDate>false</LinksUpToDate>
  <CharactersWithSpaces>441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2022-11-07T02:50:00Z</dcterms:created>
  <dc:creator>yr</dc:creator>
  <cp:lastModifiedBy>yr</cp:lastModifiedBy>
  <cp:lastPrinted>2022-11-07T06:33:00Z</cp:lastPrinted>
  <dcterms:modified xsi:type="dcterms:W3CDTF">2023-04-24T07:08:59Z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EF5B74CB84A745C3978072668C5F5196_13</vt:lpwstr>
  </property>
</Properties>
</file>