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27" w:rsidRDefault="00232627">
      <w:pPr>
        <w:pStyle w:val="Default"/>
        <w:spacing w:line="800" w:lineRule="exact"/>
        <w:ind w:firstLineChars="200" w:firstLine="1200"/>
        <w:jc w:val="both"/>
        <w:rPr>
          <w:rFonts w:ascii="方正小标宋简体" w:eastAsia="方正小标宋简体" w:hAnsi="Times New Roman" w:hint="default"/>
          <w:bCs/>
          <w:sz w:val="60"/>
          <w:szCs w:val="60"/>
        </w:rPr>
      </w:pPr>
    </w:p>
    <w:p w:rsidR="00232627" w:rsidRDefault="00232627">
      <w:pPr>
        <w:pStyle w:val="Default"/>
        <w:spacing w:line="800" w:lineRule="exact"/>
        <w:ind w:firstLineChars="200" w:firstLine="1200"/>
        <w:jc w:val="both"/>
        <w:rPr>
          <w:rFonts w:ascii="方正小标宋简体" w:eastAsia="方正小标宋简体" w:hAnsi="Times New Roman" w:hint="default"/>
          <w:bCs/>
          <w:sz w:val="60"/>
          <w:szCs w:val="60"/>
        </w:rPr>
      </w:pPr>
    </w:p>
    <w:p w:rsidR="00232627" w:rsidRDefault="00EF1812">
      <w:pPr>
        <w:pStyle w:val="Default"/>
        <w:spacing w:line="800" w:lineRule="exact"/>
        <w:ind w:firstLineChars="200" w:firstLine="1200"/>
        <w:jc w:val="both"/>
        <w:rPr>
          <w:rFonts w:ascii="方正小标宋简体" w:eastAsia="方正小标宋简体" w:hAnsi="Times New Roman" w:hint="default"/>
          <w:bCs/>
          <w:sz w:val="60"/>
          <w:szCs w:val="60"/>
        </w:rPr>
      </w:pPr>
      <w:r>
        <w:rPr>
          <w:rFonts w:ascii="方正小标宋简体" w:eastAsia="方正小标宋简体" w:hAnsi="Times New Roman"/>
          <w:bCs/>
          <w:sz w:val="60"/>
          <w:szCs w:val="60"/>
        </w:rPr>
        <w:t>兰溪市</w:t>
      </w:r>
      <w:r>
        <w:rPr>
          <w:rFonts w:ascii="方正小标宋简体" w:eastAsia="方正小标宋简体" w:hAnsi="Times New Roman"/>
          <w:bCs/>
          <w:sz w:val="60"/>
          <w:szCs w:val="60"/>
        </w:rPr>
        <w:t>20</w:t>
      </w:r>
      <w:r>
        <w:rPr>
          <w:rFonts w:ascii="方正小标宋简体" w:eastAsia="方正小标宋简体" w:hAnsi="Times New Roman" w:hint="default"/>
          <w:bCs/>
          <w:sz w:val="60"/>
          <w:szCs w:val="60"/>
        </w:rPr>
        <w:t>20</w:t>
      </w:r>
      <w:r>
        <w:rPr>
          <w:rFonts w:ascii="方正小标宋简体" w:eastAsia="方正小标宋简体" w:hAnsi="Times New Roman"/>
          <w:bCs/>
          <w:sz w:val="60"/>
          <w:szCs w:val="60"/>
        </w:rPr>
        <w:t>年决算</w:t>
      </w:r>
      <w:r>
        <w:rPr>
          <w:rFonts w:ascii="方正小标宋简体" w:eastAsia="方正小标宋简体" w:hAnsi="Times New Roman" w:hint="default"/>
          <w:bCs/>
          <w:sz w:val="60"/>
          <w:szCs w:val="60"/>
        </w:rPr>
        <w:t>草案和</w:t>
      </w:r>
    </w:p>
    <w:p w:rsidR="00232627" w:rsidRDefault="00EF1812">
      <w:pPr>
        <w:pStyle w:val="Default"/>
        <w:spacing w:line="800" w:lineRule="exact"/>
        <w:jc w:val="center"/>
        <w:rPr>
          <w:rFonts w:ascii="方正小标宋简体" w:eastAsia="方正小标宋简体" w:hAnsi="Times New Roman" w:hint="default"/>
          <w:bCs/>
          <w:sz w:val="60"/>
          <w:szCs w:val="60"/>
        </w:rPr>
      </w:pPr>
      <w:r>
        <w:rPr>
          <w:rFonts w:ascii="方正小标宋简体" w:eastAsia="方正小标宋简体" w:hAnsi="Times New Roman"/>
          <w:bCs/>
          <w:sz w:val="60"/>
          <w:szCs w:val="60"/>
        </w:rPr>
        <w:t>202</w:t>
      </w:r>
      <w:r>
        <w:rPr>
          <w:rFonts w:ascii="方正小标宋简体" w:eastAsia="方正小标宋简体" w:hAnsi="Times New Roman" w:hint="default"/>
          <w:bCs/>
          <w:sz w:val="60"/>
          <w:szCs w:val="60"/>
        </w:rPr>
        <w:t>1</w:t>
      </w:r>
      <w:r>
        <w:rPr>
          <w:rFonts w:ascii="方正小标宋简体" w:eastAsia="方正小标宋简体" w:hAnsi="Times New Roman"/>
          <w:bCs/>
          <w:sz w:val="60"/>
          <w:szCs w:val="60"/>
        </w:rPr>
        <w:t>年</w:t>
      </w:r>
      <w:r>
        <w:rPr>
          <w:rFonts w:ascii="方正小标宋简体" w:eastAsia="方正小标宋简体" w:hAnsi="Times New Roman"/>
          <w:bCs/>
          <w:sz w:val="60"/>
          <w:szCs w:val="60"/>
        </w:rPr>
        <w:t>1</w:t>
      </w:r>
      <w:r>
        <w:rPr>
          <w:rFonts w:ascii="方正小标宋简体" w:eastAsia="方正小标宋简体" w:hAnsi="Times New Roman"/>
          <w:bCs/>
          <w:sz w:val="60"/>
          <w:szCs w:val="60"/>
        </w:rPr>
        <w:t>—</w:t>
      </w:r>
      <w:r>
        <w:rPr>
          <w:rFonts w:ascii="方正小标宋简体" w:eastAsia="方正小标宋简体" w:hAnsi="Times New Roman"/>
          <w:bCs/>
          <w:sz w:val="60"/>
          <w:szCs w:val="60"/>
        </w:rPr>
        <w:t>6</w:t>
      </w:r>
      <w:r>
        <w:rPr>
          <w:rFonts w:ascii="方正小标宋简体" w:eastAsia="方正小标宋简体" w:hAnsi="Times New Roman"/>
          <w:bCs/>
          <w:sz w:val="60"/>
          <w:szCs w:val="60"/>
        </w:rPr>
        <w:t>月</w:t>
      </w:r>
      <w:r>
        <w:rPr>
          <w:rFonts w:ascii="方正小标宋简体" w:eastAsia="方正小标宋简体" w:hAnsi="Times New Roman" w:hint="default"/>
          <w:bCs/>
          <w:sz w:val="60"/>
          <w:szCs w:val="60"/>
        </w:rPr>
        <w:t>执行情况</w:t>
      </w:r>
      <w:r>
        <w:rPr>
          <w:rFonts w:ascii="方正小标宋简体" w:eastAsia="方正小标宋简体" w:hAnsi="Times New Roman"/>
          <w:bCs/>
          <w:sz w:val="60"/>
          <w:szCs w:val="60"/>
        </w:rPr>
        <w:t>附表</w:t>
      </w:r>
    </w:p>
    <w:p w:rsidR="00232627" w:rsidRDefault="00232627">
      <w:pPr>
        <w:pStyle w:val="Default"/>
        <w:jc w:val="center"/>
        <w:rPr>
          <w:rFonts w:ascii="方正小标宋简体" w:eastAsia="方正小标宋简体" w:hAnsi="Times New Roman" w:hint="default"/>
          <w:bCs/>
          <w:sz w:val="56"/>
          <w:szCs w:val="56"/>
        </w:rPr>
      </w:pPr>
    </w:p>
    <w:p w:rsidR="00232627" w:rsidRDefault="00232627">
      <w:pPr>
        <w:pStyle w:val="Default"/>
        <w:jc w:val="center"/>
        <w:rPr>
          <w:rFonts w:ascii="方正小标宋简体" w:eastAsia="方正小标宋简体" w:hAnsi="Times New Roman" w:hint="default"/>
          <w:bCs/>
          <w:sz w:val="56"/>
          <w:szCs w:val="56"/>
        </w:rPr>
      </w:pPr>
    </w:p>
    <w:p w:rsidR="00232627" w:rsidRDefault="00232627">
      <w:pPr>
        <w:pStyle w:val="Default"/>
        <w:jc w:val="center"/>
        <w:rPr>
          <w:rFonts w:ascii="方正小标宋简体" w:eastAsia="方正小标宋简体" w:hAnsi="Times New Roman" w:hint="default"/>
          <w:bCs/>
          <w:sz w:val="56"/>
          <w:szCs w:val="56"/>
        </w:rPr>
      </w:pPr>
    </w:p>
    <w:p w:rsidR="00232627" w:rsidRDefault="00232627">
      <w:pPr>
        <w:pStyle w:val="Default"/>
        <w:jc w:val="center"/>
        <w:rPr>
          <w:rFonts w:ascii="方正小标宋简体" w:eastAsia="方正小标宋简体" w:hAnsi="Times New Roman" w:hint="default"/>
          <w:bCs/>
          <w:sz w:val="56"/>
          <w:szCs w:val="56"/>
        </w:rPr>
      </w:pPr>
    </w:p>
    <w:p w:rsidR="00232627" w:rsidRDefault="00232627">
      <w:pPr>
        <w:pStyle w:val="Default"/>
        <w:jc w:val="center"/>
        <w:rPr>
          <w:rFonts w:ascii="方正小标宋简体" w:eastAsia="方正小标宋简体" w:hAnsi="Times New Roman" w:hint="default"/>
          <w:bCs/>
          <w:sz w:val="56"/>
          <w:szCs w:val="56"/>
        </w:rPr>
      </w:pPr>
    </w:p>
    <w:p w:rsidR="00232627" w:rsidRDefault="00232627">
      <w:pPr>
        <w:pStyle w:val="Default"/>
        <w:jc w:val="center"/>
        <w:rPr>
          <w:rFonts w:ascii="方正小标宋简体" w:eastAsia="方正小标宋简体" w:hAnsi="Times New Roman" w:hint="default"/>
          <w:bCs/>
          <w:sz w:val="56"/>
          <w:szCs w:val="56"/>
        </w:rPr>
      </w:pPr>
    </w:p>
    <w:p w:rsidR="0013443A" w:rsidRDefault="0013443A">
      <w:pPr>
        <w:pStyle w:val="Default"/>
        <w:jc w:val="center"/>
        <w:rPr>
          <w:rFonts w:ascii="方正小标宋简体" w:eastAsia="方正小标宋简体" w:hAnsi="Times New Roman"/>
          <w:bCs/>
          <w:sz w:val="56"/>
          <w:szCs w:val="56"/>
        </w:rPr>
      </w:pPr>
    </w:p>
    <w:p w:rsidR="00232627" w:rsidRDefault="00232627">
      <w:pPr>
        <w:pStyle w:val="Default"/>
        <w:jc w:val="center"/>
        <w:rPr>
          <w:rFonts w:ascii="方正小标宋简体" w:eastAsia="方正小标宋简体" w:hAnsi="Times New Roman" w:hint="default"/>
          <w:bCs/>
          <w:sz w:val="56"/>
          <w:szCs w:val="56"/>
        </w:rPr>
      </w:pPr>
    </w:p>
    <w:p w:rsidR="00232627" w:rsidRDefault="00232627">
      <w:pPr>
        <w:pStyle w:val="Default"/>
        <w:jc w:val="center"/>
        <w:rPr>
          <w:rFonts w:ascii="方正小标宋简体" w:eastAsia="方正小标宋简体" w:hAnsi="Times New Roman" w:hint="default"/>
          <w:bCs/>
          <w:sz w:val="56"/>
          <w:szCs w:val="56"/>
        </w:rPr>
      </w:pPr>
    </w:p>
    <w:p w:rsidR="00232627" w:rsidRDefault="00232627">
      <w:pPr>
        <w:pStyle w:val="Default"/>
        <w:jc w:val="both"/>
        <w:rPr>
          <w:rFonts w:ascii="方正小标宋简体" w:eastAsia="方正小标宋简体" w:hAnsi="Times New Roman" w:hint="default"/>
          <w:bCs/>
          <w:sz w:val="56"/>
          <w:szCs w:val="56"/>
        </w:rPr>
      </w:pPr>
    </w:p>
    <w:p w:rsidR="00232627" w:rsidRDefault="00EF1812">
      <w:pPr>
        <w:pStyle w:val="Default"/>
        <w:jc w:val="center"/>
        <w:rPr>
          <w:rFonts w:ascii="方正小标宋简体" w:eastAsia="方正小标宋简体" w:hint="default"/>
          <w:sz w:val="44"/>
          <w:szCs w:val="44"/>
        </w:rPr>
      </w:pPr>
      <w:r>
        <w:rPr>
          <w:rFonts w:ascii="黑体" w:eastAsia="黑体" w:hAnsi="黑体"/>
          <w:bCs/>
          <w:sz w:val="44"/>
          <w:szCs w:val="44"/>
        </w:rPr>
        <w:t>202</w:t>
      </w:r>
      <w:r>
        <w:rPr>
          <w:rFonts w:ascii="黑体" w:eastAsia="黑体" w:hAnsi="黑体" w:hint="default"/>
          <w:bCs/>
          <w:sz w:val="44"/>
          <w:szCs w:val="44"/>
        </w:rPr>
        <w:t>1</w:t>
      </w:r>
      <w:r>
        <w:rPr>
          <w:rFonts w:ascii="黑体" w:eastAsia="黑体" w:hAnsi="黑体"/>
          <w:bCs/>
          <w:sz w:val="44"/>
          <w:szCs w:val="44"/>
        </w:rPr>
        <w:t>年</w:t>
      </w:r>
      <w:r>
        <w:rPr>
          <w:rFonts w:ascii="黑体" w:eastAsia="黑体" w:hAnsi="黑体"/>
          <w:bCs/>
          <w:sz w:val="44"/>
          <w:szCs w:val="44"/>
        </w:rPr>
        <w:t>8</w:t>
      </w:r>
      <w:r>
        <w:rPr>
          <w:rFonts w:ascii="黑体" w:eastAsia="黑体" w:hAnsi="黑体"/>
          <w:bCs/>
          <w:sz w:val="44"/>
          <w:szCs w:val="44"/>
        </w:rPr>
        <w:t>月</w:t>
      </w:r>
    </w:p>
    <w:p w:rsidR="00232627" w:rsidRDefault="00232627">
      <w:pPr>
        <w:spacing w:line="560" w:lineRule="exact"/>
        <w:jc w:val="center"/>
        <w:rPr>
          <w:rFonts w:ascii="黑体" w:eastAsia="黑体" w:hAnsi="黑体"/>
          <w:bCs/>
          <w:sz w:val="44"/>
          <w:szCs w:val="44"/>
        </w:rPr>
        <w:sectPr w:rsidR="00232627">
          <w:footerReference w:type="default" r:id="rId8"/>
          <w:pgSz w:w="11906" w:h="16838"/>
          <w:pgMar w:top="1701" w:right="1588" w:bottom="1588" w:left="1588" w:header="851" w:footer="992" w:gutter="0"/>
          <w:cols w:space="425"/>
          <w:docGrid w:type="lines" w:linePitch="312"/>
        </w:sectPr>
      </w:pPr>
    </w:p>
    <w:p w:rsidR="00232627" w:rsidRDefault="00EF1812">
      <w:pPr>
        <w:spacing w:line="56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lastRenderedPageBreak/>
        <w:t>目　录</w:t>
      </w:r>
    </w:p>
    <w:p w:rsidR="00232627" w:rsidRDefault="00232627">
      <w:pPr>
        <w:spacing w:line="560" w:lineRule="exact"/>
        <w:jc w:val="center"/>
        <w:rPr>
          <w:rFonts w:ascii="方正小标宋简体" w:eastAsia="方正小标宋简体" w:hAnsi="黑体"/>
          <w:bCs/>
          <w:sz w:val="44"/>
          <w:szCs w:val="44"/>
        </w:rPr>
      </w:pPr>
    </w:p>
    <w:p w:rsidR="00232627" w:rsidRPr="0013443A" w:rsidRDefault="00EF1812">
      <w:pPr>
        <w:spacing w:line="560" w:lineRule="exact"/>
        <w:jc w:val="center"/>
        <w:rPr>
          <w:rFonts w:ascii="黑体" w:eastAsia="黑体" w:hAnsi="黑体" w:cs="Times New Roman"/>
          <w:sz w:val="36"/>
          <w:szCs w:val="36"/>
        </w:rPr>
      </w:pPr>
      <w:r w:rsidRPr="0013443A">
        <w:rPr>
          <w:rFonts w:ascii="黑体" w:eastAsia="黑体" w:hAnsi="黑体" w:cs="Times New Roman" w:hint="eastAsia"/>
          <w:sz w:val="36"/>
          <w:szCs w:val="36"/>
        </w:rPr>
        <w:t>第一部分</w:t>
      </w:r>
    </w:p>
    <w:p w:rsidR="00232627" w:rsidRDefault="00232627">
      <w:pPr>
        <w:spacing w:line="560" w:lineRule="exact"/>
        <w:jc w:val="center"/>
        <w:rPr>
          <w:rFonts w:ascii="方正小标宋简体" w:eastAsia="方正小标宋简体" w:hAnsi="黑体"/>
          <w:bCs/>
          <w:sz w:val="30"/>
          <w:szCs w:val="30"/>
        </w:rPr>
      </w:pPr>
    </w:p>
    <w:tbl>
      <w:tblPr>
        <w:tblStyle w:val="ad"/>
        <w:tblW w:w="9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0"/>
        <w:gridCol w:w="576"/>
      </w:tblGrid>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．表</w:t>
            </w:r>
            <w:r>
              <w:rPr>
                <w:rFonts w:ascii="Times New Roman" w:eastAsia="仿宋_GB2312" w:hAnsi="Times New Roman" w:cs="Times New Roman"/>
                <w:bCs/>
                <w:sz w:val="32"/>
                <w:szCs w:val="32"/>
              </w:rPr>
              <w:t>一</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年一般公共预算收入决算表</w:t>
            </w:r>
            <w:r>
              <w:rPr>
                <w:rFonts w:ascii="宋体" w:eastAsia="宋体" w:hAnsi="宋体" w:cs="Times New Roman" w:hint="eastAsia"/>
                <w:bCs/>
                <w:sz w:val="32"/>
                <w:szCs w:val="32"/>
              </w:rPr>
              <w:t>…</w:t>
            </w:r>
            <w:r>
              <w:rPr>
                <w:rFonts w:ascii="宋体" w:eastAsia="宋体" w:hAnsi="宋体" w:cs="Times New Roman"/>
                <w:bCs/>
                <w:sz w:val="32"/>
                <w:szCs w:val="32"/>
              </w:rPr>
              <w:t>………………</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．表二：</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年一般公共预算支出决算表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．表三：</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年一般公共预算支出决算表</w:t>
            </w:r>
            <w:r>
              <w:rPr>
                <w:rFonts w:ascii="Times New Roman" w:eastAsia="仿宋_GB2312" w:hAnsi="Times New Roman" w:cs="Times New Roman" w:hint="eastAsia"/>
                <w:bCs/>
                <w:sz w:val="32"/>
                <w:szCs w:val="32"/>
              </w:rPr>
              <w:t>（项级）</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5</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hint="eastAsia"/>
                <w:bCs/>
                <w:sz w:val="32"/>
                <w:szCs w:val="32"/>
              </w:rPr>
              <w:t>．表四：</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年一般公共预算基本支出决算表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33</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．表五：</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年一般公共预算税收返还和转移支付情况</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35</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6</w:t>
            </w:r>
            <w:r>
              <w:rPr>
                <w:rFonts w:ascii="Times New Roman" w:eastAsia="仿宋_GB2312" w:hAnsi="Times New Roman" w:cs="Times New Roman" w:hint="eastAsia"/>
                <w:bCs/>
                <w:sz w:val="32"/>
                <w:szCs w:val="32"/>
              </w:rPr>
              <w:t>．表六：</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年政府性基金收入决算表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36</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7</w:t>
            </w:r>
            <w:r>
              <w:rPr>
                <w:rFonts w:ascii="Times New Roman" w:eastAsia="仿宋_GB2312" w:hAnsi="Times New Roman" w:cs="Times New Roman" w:hint="eastAsia"/>
                <w:bCs/>
                <w:sz w:val="32"/>
                <w:szCs w:val="32"/>
              </w:rPr>
              <w:t>．表七：</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年政府性基金支出决算表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37</w:t>
            </w:r>
          </w:p>
        </w:tc>
      </w:tr>
      <w:tr w:rsidR="00232627" w:rsidTr="00EF1812">
        <w:trPr>
          <w:trHeight w:val="680"/>
          <w:jc w:val="center"/>
        </w:trPr>
        <w:tc>
          <w:tcPr>
            <w:tcW w:w="9050" w:type="dxa"/>
            <w:vAlign w:val="center"/>
          </w:tcPr>
          <w:p w:rsidR="00232627" w:rsidRDefault="00EF1812" w:rsidP="00EF1812">
            <w:pPr>
              <w:numPr>
                <w:ilvl w:val="0"/>
                <w:numId w:val="1"/>
              </w:num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表八</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年政府性基金支出决算表</w:t>
            </w:r>
            <w:r>
              <w:rPr>
                <w:rFonts w:ascii="Times New Roman" w:eastAsia="仿宋_GB2312" w:hAnsi="Times New Roman" w:cs="Times New Roman" w:hint="eastAsia"/>
                <w:bCs/>
                <w:sz w:val="32"/>
                <w:szCs w:val="32"/>
              </w:rPr>
              <w:t>（项级）</w:t>
            </w:r>
            <w:r>
              <w:rPr>
                <w:rFonts w:ascii="宋体" w:eastAsia="宋体" w:hAnsi="宋体" w:cs="Times New Roman" w:hint="eastAsia"/>
                <w:bCs/>
                <w:sz w:val="32"/>
                <w:szCs w:val="32"/>
              </w:rPr>
              <w:t>……</w:t>
            </w:r>
            <w:r>
              <w:rPr>
                <w:rFonts w:ascii="宋体" w:eastAsia="宋体" w:hAnsi="宋体" w:cs="Times New Roman" w:hint="eastAsia"/>
                <w:bCs/>
                <w:sz w:val="32"/>
                <w:szCs w:val="32"/>
              </w:rPr>
              <w:t>…</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8</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9</w:t>
            </w:r>
            <w:r>
              <w:rPr>
                <w:rFonts w:ascii="Times New Roman" w:eastAsia="仿宋_GB2312" w:hAnsi="Times New Roman" w:cs="Times New Roman" w:hint="eastAsia"/>
                <w:bCs/>
                <w:sz w:val="32"/>
                <w:szCs w:val="32"/>
              </w:rPr>
              <w:t>．表九：</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年政府性基金转移支付执行情况表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42</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10</w:t>
            </w:r>
            <w:r>
              <w:rPr>
                <w:rFonts w:ascii="Times New Roman" w:eastAsia="仿宋_GB2312" w:hAnsi="Times New Roman" w:cs="Times New Roman" w:hint="eastAsia"/>
                <w:bCs/>
                <w:sz w:val="32"/>
                <w:szCs w:val="32"/>
              </w:rPr>
              <w:t>．表十：</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年国有资本经营预算收支决算表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43</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1</w:t>
            </w:r>
            <w:r>
              <w:rPr>
                <w:rFonts w:ascii="Times New Roman" w:eastAsia="仿宋_GB2312" w:hAnsi="Times New Roman" w:cs="Times New Roman" w:hint="eastAsia"/>
                <w:bCs/>
                <w:sz w:val="32"/>
                <w:szCs w:val="32"/>
              </w:rPr>
              <w:t>．表十一：</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年社会保险基金预算收入决算表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44</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．表十二：</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年社会保险基金预算支出决算表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46</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．表十三：</w:t>
            </w:r>
            <w:r>
              <w:rPr>
                <w:rFonts w:ascii="Times New Roman" w:eastAsia="仿宋_GB2312" w:hAnsi="Times New Roman" w:cs="Times New Roman"/>
                <w:bCs/>
                <w:spacing w:val="-14"/>
                <w:sz w:val="32"/>
                <w:szCs w:val="32"/>
              </w:rPr>
              <w:t>2020</w:t>
            </w:r>
            <w:r>
              <w:rPr>
                <w:rFonts w:ascii="Times New Roman" w:eastAsia="仿宋_GB2312" w:hAnsi="Times New Roman" w:cs="Times New Roman"/>
                <w:bCs/>
                <w:spacing w:val="-14"/>
                <w:sz w:val="32"/>
                <w:szCs w:val="32"/>
              </w:rPr>
              <w:t>年地方政府债务限额及余额决算情况表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48</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4</w:t>
            </w:r>
            <w:r>
              <w:rPr>
                <w:rFonts w:ascii="Times New Roman" w:eastAsia="仿宋_GB2312" w:hAnsi="Times New Roman" w:cs="Times New Roman" w:hint="eastAsia"/>
                <w:bCs/>
                <w:sz w:val="32"/>
                <w:szCs w:val="32"/>
              </w:rPr>
              <w:t>．表十四：</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年地方政府债券使用情况表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49</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5</w:t>
            </w:r>
            <w:r>
              <w:rPr>
                <w:rFonts w:ascii="Times New Roman" w:eastAsia="仿宋_GB2312" w:hAnsi="Times New Roman" w:cs="Times New Roman" w:hint="eastAsia"/>
                <w:bCs/>
                <w:sz w:val="32"/>
                <w:szCs w:val="32"/>
              </w:rPr>
              <w:t>．表十五：</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年地方政府债务发行及还本付息情况表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50</w:t>
            </w:r>
          </w:p>
        </w:tc>
      </w:tr>
      <w:tr w:rsidR="00232627" w:rsidTr="00EF1812">
        <w:trPr>
          <w:trHeight w:val="680"/>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16.</w:t>
            </w:r>
            <w:r>
              <w:rPr>
                <w:rFonts w:ascii="Times New Roman" w:eastAsia="仿宋_GB2312" w:hAnsi="Times New Roman" w:cs="Times New Roman" w:hint="eastAsia"/>
                <w:bCs/>
                <w:sz w:val="32"/>
                <w:szCs w:val="32"/>
              </w:rPr>
              <w:t>表十六：</w:t>
            </w:r>
            <w:r>
              <w:rPr>
                <w:rFonts w:ascii="Times New Roman" w:eastAsia="仿宋_GB2312" w:hAnsi="Times New Roman" w:cs="Times New Roman"/>
                <w:bCs/>
                <w:sz w:val="32"/>
                <w:szCs w:val="32"/>
              </w:rPr>
              <w:t>2020</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三公</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经费决算情况</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51</w:t>
            </w:r>
          </w:p>
        </w:tc>
      </w:tr>
    </w:tbl>
    <w:p w:rsidR="00EF1812" w:rsidRDefault="00EF1812"/>
    <w:p w:rsidR="00EF1812" w:rsidRDefault="00EF1812">
      <w:pPr>
        <w:rPr>
          <w:rFonts w:hint="eastAsia"/>
        </w:rPr>
      </w:pPr>
    </w:p>
    <w:tbl>
      <w:tblPr>
        <w:tblStyle w:val="ad"/>
        <w:tblW w:w="9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0"/>
        <w:gridCol w:w="576"/>
      </w:tblGrid>
      <w:tr w:rsidR="00232627">
        <w:trPr>
          <w:trHeight w:val="603"/>
          <w:jc w:val="center"/>
        </w:trPr>
        <w:tc>
          <w:tcPr>
            <w:tcW w:w="9050" w:type="dxa"/>
            <w:vAlign w:val="center"/>
          </w:tcPr>
          <w:p w:rsidR="00232627" w:rsidRDefault="00EF1812">
            <w:pPr>
              <w:spacing w:line="560" w:lineRule="exact"/>
              <w:jc w:val="center"/>
              <w:rPr>
                <w:rFonts w:ascii="Times New Roman" w:eastAsia="仿宋_GB2312" w:hAnsi="Times New Roman" w:cs="Times New Roman"/>
                <w:bCs/>
                <w:sz w:val="32"/>
                <w:szCs w:val="32"/>
              </w:rPr>
            </w:pPr>
            <w:r w:rsidRPr="0013443A">
              <w:rPr>
                <w:rFonts w:ascii="黑体" w:eastAsia="黑体" w:hAnsi="黑体" w:cs="Times New Roman" w:hint="eastAsia"/>
                <w:sz w:val="36"/>
                <w:szCs w:val="36"/>
              </w:rPr>
              <w:t>第二部分</w:t>
            </w:r>
          </w:p>
        </w:tc>
        <w:tc>
          <w:tcPr>
            <w:tcW w:w="576" w:type="dxa"/>
            <w:vAlign w:val="center"/>
          </w:tcPr>
          <w:p w:rsidR="00232627" w:rsidRDefault="00232627">
            <w:pPr>
              <w:spacing w:line="560" w:lineRule="exact"/>
              <w:jc w:val="center"/>
              <w:rPr>
                <w:rFonts w:ascii="Times New Roman" w:eastAsia="仿宋_GB2312" w:hAnsi="Times New Roman" w:cs="Times New Roman"/>
                <w:bCs/>
                <w:sz w:val="32"/>
                <w:szCs w:val="32"/>
              </w:rPr>
            </w:pPr>
          </w:p>
        </w:tc>
      </w:tr>
      <w:tr w:rsidR="00232627">
        <w:trPr>
          <w:trHeight w:val="603"/>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7</w:t>
            </w:r>
            <w:r>
              <w:rPr>
                <w:rFonts w:ascii="Times New Roman" w:eastAsia="仿宋_GB2312" w:hAnsi="Times New Roman" w:cs="Times New Roman" w:hint="eastAsia"/>
                <w:bCs/>
                <w:sz w:val="32"/>
                <w:szCs w:val="32"/>
              </w:rPr>
              <w:t>．表十七：</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至</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月一般公共预算收入执行情况表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52</w:t>
            </w:r>
          </w:p>
        </w:tc>
      </w:tr>
      <w:tr w:rsidR="00232627">
        <w:trPr>
          <w:trHeight w:val="603"/>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8</w:t>
            </w:r>
            <w:r>
              <w:rPr>
                <w:rFonts w:ascii="Times New Roman" w:eastAsia="仿宋_GB2312" w:hAnsi="Times New Roman" w:cs="Times New Roman" w:hint="eastAsia"/>
                <w:bCs/>
                <w:sz w:val="32"/>
                <w:szCs w:val="32"/>
              </w:rPr>
              <w:t>．表十八：</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至</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月一般公共预算支出执行情况表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54</w:t>
            </w:r>
          </w:p>
        </w:tc>
      </w:tr>
      <w:tr w:rsidR="00232627">
        <w:trPr>
          <w:trHeight w:val="603"/>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9</w:t>
            </w:r>
            <w:r>
              <w:rPr>
                <w:rFonts w:ascii="Times New Roman" w:eastAsia="仿宋_GB2312" w:hAnsi="Times New Roman" w:cs="Times New Roman" w:hint="eastAsia"/>
                <w:bCs/>
                <w:sz w:val="32"/>
                <w:szCs w:val="32"/>
              </w:rPr>
              <w:t>．表十九：</w:t>
            </w:r>
            <w:r>
              <w:rPr>
                <w:rFonts w:ascii="Times New Roman" w:eastAsia="仿宋_GB2312" w:hAnsi="Times New Roman" w:cs="Times New Roman"/>
                <w:bCs/>
                <w:sz w:val="32"/>
                <w:szCs w:val="32"/>
              </w:rPr>
              <w:t>20</w:t>
            </w:r>
            <w:r>
              <w:rPr>
                <w:rFonts w:ascii="Times New Roman" w:eastAsia="仿宋_GB2312" w:hAnsi="Times New Roman" w:cs="Times New Roman"/>
                <w:bCs/>
                <w:spacing w:val="-8"/>
                <w:sz w:val="32"/>
                <w:szCs w:val="32"/>
              </w:rPr>
              <w:t>21</w:t>
            </w:r>
            <w:r>
              <w:rPr>
                <w:rFonts w:ascii="Times New Roman" w:eastAsia="仿宋_GB2312" w:hAnsi="Times New Roman" w:cs="Times New Roman"/>
                <w:bCs/>
                <w:spacing w:val="-8"/>
                <w:sz w:val="32"/>
                <w:szCs w:val="32"/>
              </w:rPr>
              <w:t>年</w:t>
            </w:r>
            <w:r>
              <w:rPr>
                <w:rFonts w:ascii="Times New Roman" w:eastAsia="仿宋_GB2312" w:hAnsi="Times New Roman" w:cs="Times New Roman"/>
                <w:bCs/>
                <w:spacing w:val="-8"/>
                <w:sz w:val="32"/>
                <w:szCs w:val="32"/>
              </w:rPr>
              <w:t>1</w:t>
            </w:r>
            <w:r>
              <w:rPr>
                <w:rFonts w:ascii="Times New Roman" w:eastAsia="仿宋_GB2312" w:hAnsi="Times New Roman" w:cs="Times New Roman"/>
                <w:bCs/>
                <w:spacing w:val="-8"/>
                <w:sz w:val="32"/>
                <w:szCs w:val="32"/>
              </w:rPr>
              <w:t>至</w:t>
            </w:r>
            <w:r>
              <w:rPr>
                <w:rFonts w:ascii="Times New Roman" w:eastAsia="仿宋_GB2312" w:hAnsi="Times New Roman" w:cs="Times New Roman"/>
                <w:bCs/>
                <w:spacing w:val="-8"/>
                <w:sz w:val="32"/>
                <w:szCs w:val="32"/>
              </w:rPr>
              <w:t>6</w:t>
            </w:r>
            <w:r>
              <w:rPr>
                <w:rFonts w:ascii="Times New Roman" w:eastAsia="仿宋_GB2312" w:hAnsi="Times New Roman" w:cs="Times New Roman"/>
                <w:bCs/>
                <w:spacing w:val="-8"/>
                <w:sz w:val="32"/>
                <w:szCs w:val="32"/>
              </w:rPr>
              <w:t>月政府性基金预算收入执行情况表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75</w:t>
            </w:r>
          </w:p>
        </w:tc>
      </w:tr>
      <w:tr w:rsidR="00232627">
        <w:trPr>
          <w:trHeight w:val="603"/>
          <w:jc w:val="center"/>
        </w:trPr>
        <w:tc>
          <w:tcPr>
            <w:tcW w:w="9050" w:type="dxa"/>
            <w:vAlign w:val="center"/>
          </w:tcPr>
          <w:p w:rsidR="00232627"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20</w:t>
            </w:r>
            <w:r>
              <w:rPr>
                <w:rFonts w:ascii="Times New Roman" w:eastAsia="仿宋_GB2312" w:hAnsi="Times New Roman" w:cs="Times New Roman" w:hint="eastAsia"/>
                <w:bCs/>
                <w:sz w:val="32"/>
                <w:szCs w:val="32"/>
              </w:rPr>
              <w:t>．表二十：</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pacing w:val="-8"/>
                <w:sz w:val="32"/>
                <w:szCs w:val="32"/>
              </w:rPr>
              <w:t>1</w:t>
            </w:r>
            <w:r>
              <w:rPr>
                <w:rFonts w:ascii="Times New Roman" w:eastAsia="仿宋_GB2312" w:hAnsi="Times New Roman" w:cs="Times New Roman"/>
                <w:bCs/>
                <w:spacing w:val="-8"/>
                <w:sz w:val="32"/>
                <w:szCs w:val="32"/>
              </w:rPr>
              <w:t>至</w:t>
            </w:r>
            <w:r>
              <w:rPr>
                <w:rFonts w:ascii="Times New Roman" w:eastAsia="仿宋_GB2312" w:hAnsi="Times New Roman" w:cs="Times New Roman"/>
                <w:bCs/>
                <w:spacing w:val="-8"/>
                <w:sz w:val="32"/>
                <w:szCs w:val="32"/>
              </w:rPr>
              <w:t>6</w:t>
            </w:r>
            <w:r>
              <w:rPr>
                <w:rFonts w:ascii="Times New Roman" w:eastAsia="仿宋_GB2312" w:hAnsi="Times New Roman" w:cs="Times New Roman"/>
                <w:bCs/>
                <w:spacing w:val="-8"/>
                <w:sz w:val="32"/>
                <w:szCs w:val="32"/>
              </w:rPr>
              <w:t>月政府性基金预算</w:t>
            </w:r>
            <w:r>
              <w:rPr>
                <w:rFonts w:ascii="Times New Roman" w:eastAsia="仿宋_GB2312" w:hAnsi="Times New Roman" w:cs="Times New Roman" w:hint="eastAsia"/>
                <w:bCs/>
                <w:spacing w:val="-8"/>
                <w:sz w:val="32"/>
                <w:szCs w:val="32"/>
              </w:rPr>
              <w:t>支出</w:t>
            </w:r>
            <w:r>
              <w:rPr>
                <w:rFonts w:ascii="Times New Roman" w:eastAsia="仿宋_GB2312" w:hAnsi="Times New Roman" w:cs="Times New Roman"/>
                <w:bCs/>
                <w:spacing w:val="-8"/>
                <w:sz w:val="32"/>
                <w:szCs w:val="32"/>
              </w:rPr>
              <w:t>执行情况表</w:t>
            </w:r>
            <w:r>
              <w:rPr>
                <w:rFonts w:ascii="宋体" w:eastAsia="宋体" w:hAnsi="宋体" w:cs="Times New Roman" w:hint="eastAsia"/>
                <w:bCs/>
                <w:sz w:val="32"/>
                <w:szCs w:val="32"/>
              </w:rPr>
              <w:t>…</w:t>
            </w:r>
          </w:p>
        </w:tc>
        <w:tc>
          <w:tcPr>
            <w:tcW w:w="576" w:type="dxa"/>
            <w:vAlign w:val="center"/>
          </w:tcPr>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76</w:t>
            </w:r>
          </w:p>
        </w:tc>
      </w:tr>
      <w:tr w:rsidR="00232627">
        <w:trPr>
          <w:trHeight w:val="603"/>
          <w:jc w:val="center"/>
        </w:trPr>
        <w:tc>
          <w:tcPr>
            <w:tcW w:w="9050" w:type="dxa"/>
            <w:vAlign w:val="center"/>
          </w:tcPr>
          <w:p w:rsidR="00EF1812" w:rsidRPr="00EF1812" w:rsidRDefault="00EF1812" w:rsidP="00EF1812">
            <w:pPr>
              <w:spacing w:line="560" w:lineRule="exact"/>
              <w:jc w:val="distribute"/>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2</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表二十一：</w:t>
            </w:r>
            <w:r>
              <w:rPr>
                <w:rFonts w:ascii="Times New Roman" w:eastAsia="仿宋_GB2312" w:hAnsi="Times New Roman" w:cs="Times New Roman"/>
                <w:bCs/>
                <w:sz w:val="32"/>
                <w:szCs w:val="32"/>
              </w:rPr>
              <w:t>2</w:t>
            </w:r>
            <w:r w:rsidRPr="00EF1812">
              <w:rPr>
                <w:rFonts w:ascii="Times New Roman" w:eastAsia="仿宋_GB2312" w:hAnsi="Times New Roman" w:cs="Times New Roman"/>
                <w:bCs/>
                <w:sz w:val="32"/>
                <w:szCs w:val="32"/>
              </w:rPr>
              <w:t>0</w:t>
            </w:r>
            <w:r w:rsidRPr="00EF1812">
              <w:rPr>
                <w:rFonts w:ascii="Times New Roman" w:eastAsia="仿宋_GB2312" w:hAnsi="Times New Roman" w:cs="Times New Roman"/>
                <w:bCs/>
                <w:sz w:val="32"/>
                <w:szCs w:val="32"/>
              </w:rPr>
              <w:t>21</w:t>
            </w:r>
            <w:r w:rsidRPr="00EF1812">
              <w:rPr>
                <w:rFonts w:ascii="Times New Roman" w:eastAsia="仿宋_GB2312" w:hAnsi="Times New Roman" w:cs="Times New Roman"/>
                <w:bCs/>
                <w:sz w:val="32"/>
                <w:szCs w:val="32"/>
              </w:rPr>
              <w:t>年</w:t>
            </w:r>
            <w:r w:rsidRPr="00EF1812">
              <w:rPr>
                <w:rFonts w:ascii="Times New Roman" w:eastAsia="仿宋_GB2312" w:hAnsi="Times New Roman" w:cs="Times New Roman"/>
                <w:bCs/>
                <w:sz w:val="32"/>
                <w:szCs w:val="32"/>
              </w:rPr>
              <w:t>1</w:t>
            </w:r>
            <w:r w:rsidRPr="00EF1812">
              <w:rPr>
                <w:rFonts w:ascii="Times New Roman" w:eastAsia="仿宋_GB2312" w:hAnsi="Times New Roman" w:cs="Times New Roman"/>
                <w:bCs/>
                <w:sz w:val="32"/>
                <w:szCs w:val="32"/>
              </w:rPr>
              <w:t>至</w:t>
            </w:r>
            <w:r w:rsidRPr="00EF1812">
              <w:rPr>
                <w:rFonts w:ascii="Times New Roman" w:eastAsia="仿宋_GB2312" w:hAnsi="Times New Roman" w:cs="Times New Roman"/>
                <w:bCs/>
                <w:sz w:val="32"/>
                <w:szCs w:val="32"/>
              </w:rPr>
              <w:t>6</w:t>
            </w:r>
            <w:r w:rsidRPr="00EF1812">
              <w:rPr>
                <w:rFonts w:ascii="Times New Roman" w:eastAsia="仿宋_GB2312" w:hAnsi="Times New Roman" w:cs="Times New Roman"/>
                <w:bCs/>
                <w:sz w:val="32"/>
                <w:szCs w:val="32"/>
              </w:rPr>
              <w:t>月国有资本经营预算收支执行</w:t>
            </w:r>
          </w:p>
          <w:p w:rsidR="00232627" w:rsidRDefault="00EF1812" w:rsidP="00EF1812">
            <w:pPr>
              <w:spacing w:line="560" w:lineRule="exact"/>
              <w:ind w:firstLineChars="200" w:firstLine="584"/>
              <w:jc w:val="distribute"/>
              <w:rPr>
                <w:rFonts w:ascii="Times New Roman" w:eastAsia="仿宋_GB2312" w:hAnsi="Times New Roman" w:cs="Times New Roman"/>
                <w:bCs/>
                <w:sz w:val="32"/>
                <w:szCs w:val="32"/>
              </w:rPr>
            </w:pPr>
            <w:r>
              <w:rPr>
                <w:rFonts w:ascii="Times New Roman" w:eastAsia="仿宋_GB2312" w:hAnsi="Times New Roman" w:cs="Times New Roman"/>
                <w:bCs/>
                <w:spacing w:val="-14"/>
                <w:sz w:val="32"/>
                <w:szCs w:val="32"/>
              </w:rPr>
              <w:t>情表</w:t>
            </w:r>
            <w:r>
              <w:rPr>
                <w:rFonts w:ascii="宋体" w:eastAsia="宋体" w:hAnsi="宋体" w:cs="Times New Roman" w:hint="eastAsia"/>
                <w:bCs/>
                <w:sz w:val="32"/>
                <w:szCs w:val="32"/>
              </w:rPr>
              <w:t>………………………………………………………</w:t>
            </w:r>
            <w:r>
              <w:rPr>
                <w:rFonts w:ascii="宋体" w:eastAsia="宋体" w:hAnsi="宋体" w:cs="Times New Roman" w:hint="eastAsia"/>
                <w:bCs/>
                <w:sz w:val="32"/>
                <w:szCs w:val="32"/>
              </w:rPr>
              <w:t>……</w:t>
            </w:r>
          </w:p>
        </w:tc>
        <w:tc>
          <w:tcPr>
            <w:tcW w:w="576" w:type="dxa"/>
            <w:vAlign w:val="center"/>
          </w:tcPr>
          <w:p w:rsidR="00232627" w:rsidRDefault="00232627">
            <w:pPr>
              <w:spacing w:line="560" w:lineRule="exact"/>
              <w:jc w:val="center"/>
              <w:rPr>
                <w:rFonts w:ascii="Times New Roman" w:eastAsia="仿宋_GB2312" w:hAnsi="Times New Roman" w:cs="Times New Roman"/>
                <w:bCs/>
                <w:sz w:val="32"/>
                <w:szCs w:val="32"/>
              </w:rPr>
            </w:pPr>
          </w:p>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79</w:t>
            </w:r>
          </w:p>
        </w:tc>
      </w:tr>
      <w:tr w:rsidR="00232627">
        <w:trPr>
          <w:jc w:val="center"/>
        </w:trPr>
        <w:tc>
          <w:tcPr>
            <w:tcW w:w="9050" w:type="dxa"/>
            <w:vAlign w:val="center"/>
          </w:tcPr>
          <w:p w:rsidR="00232627" w:rsidRDefault="00EF1812" w:rsidP="00EF1812">
            <w:pPr>
              <w:spacing w:line="560" w:lineRule="exact"/>
              <w:ind w:left="640" w:hangingChars="200" w:hanging="640"/>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2</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表二十二：</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至</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月社会保险基金预算收入执行情况</w:t>
            </w:r>
            <w:r>
              <w:rPr>
                <w:rFonts w:ascii="Times New Roman" w:eastAsia="仿宋_GB2312" w:hAnsi="Times New Roman" w:cs="Times New Roman" w:hint="eastAsia"/>
                <w:bCs/>
                <w:sz w:val="32"/>
                <w:szCs w:val="32"/>
              </w:rPr>
              <w:t>表</w:t>
            </w:r>
            <w:r>
              <w:rPr>
                <w:rFonts w:ascii="宋体" w:eastAsia="宋体" w:hAnsi="宋体" w:cs="Times New Roman" w:hint="eastAsia"/>
                <w:bCs/>
                <w:sz w:val="32"/>
                <w:szCs w:val="32"/>
              </w:rPr>
              <w:t>……………………………………………………</w:t>
            </w:r>
            <w:r>
              <w:rPr>
                <w:rFonts w:ascii="宋体" w:eastAsia="宋体" w:hAnsi="宋体" w:cs="Times New Roman" w:hint="eastAsia"/>
                <w:bCs/>
                <w:sz w:val="32"/>
                <w:szCs w:val="32"/>
              </w:rPr>
              <w:t>…</w:t>
            </w:r>
            <w:r>
              <w:rPr>
                <w:rFonts w:ascii="宋体" w:eastAsia="宋体" w:hAnsi="宋体" w:cs="Times New Roman" w:hint="eastAsia"/>
                <w:bCs/>
                <w:sz w:val="32"/>
                <w:szCs w:val="32"/>
              </w:rPr>
              <w:t>…</w:t>
            </w:r>
          </w:p>
        </w:tc>
        <w:tc>
          <w:tcPr>
            <w:tcW w:w="576" w:type="dxa"/>
            <w:vAlign w:val="center"/>
          </w:tcPr>
          <w:p w:rsidR="00232627" w:rsidRDefault="00232627">
            <w:pPr>
              <w:spacing w:line="560" w:lineRule="exact"/>
              <w:jc w:val="center"/>
              <w:rPr>
                <w:rFonts w:ascii="Times New Roman" w:eastAsia="仿宋_GB2312" w:hAnsi="Times New Roman" w:cs="Times New Roman"/>
                <w:bCs/>
                <w:sz w:val="32"/>
                <w:szCs w:val="32"/>
              </w:rPr>
            </w:pPr>
          </w:p>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80</w:t>
            </w:r>
          </w:p>
        </w:tc>
      </w:tr>
      <w:tr w:rsidR="00232627">
        <w:trPr>
          <w:jc w:val="center"/>
        </w:trPr>
        <w:tc>
          <w:tcPr>
            <w:tcW w:w="9050" w:type="dxa"/>
            <w:vAlign w:val="center"/>
          </w:tcPr>
          <w:p w:rsidR="00232627" w:rsidRDefault="00EF1812" w:rsidP="00EF1812">
            <w:pPr>
              <w:spacing w:line="560" w:lineRule="exact"/>
              <w:ind w:left="640" w:hangingChars="200" w:hanging="640"/>
              <w:jc w:val="distribute"/>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3</w:t>
            </w:r>
            <w:r>
              <w:rPr>
                <w:rFonts w:ascii="Times New Roman" w:eastAsia="仿宋_GB2312" w:hAnsi="Times New Roman" w:cs="Times New Roman" w:hint="eastAsia"/>
                <w:bCs/>
                <w:sz w:val="32"/>
                <w:szCs w:val="32"/>
              </w:rPr>
              <w:t>．表二十三：</w:t>
            </w:r>
            <w:r>
              <w:rPr>
                <w:rFonts w:ascii="Times New Roman" w:eastAsia="仿宋_GB2312" w:hAnsi="Times New Roman" w:cs="Times New Roman"/>
                <w:bCs/>
                <w:sz w:val="32"/>
                <w:szCs w:val="32"/>
              </w:rPr>
              <w:t>2021</w:t>
            </w:r>
            <w:r>
              <w:rPr>
                <w:rFonts w:ascii="Times New Roman" w:eastAsia="仿宋_GB2312" w:hAnsi="Times New Roman" w:cs="Times New Roman"/>
                <w:bCs/>
                <w:sz w:val="32"/>
                <w:szCs w:val="32"/>
              </w:rPr>
              <w:t>年</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至</w:t>
            </w:r>
            <w:r>
              <w:rPr>
                <w:rFonts w:ascii="Times New Roman" w:eastAsia="仿宋_GB2312" w:hAnsi="Times New Roman" w:cs="Times New Roman"/>
                <w:bCs/>
                <w:sz w:val="32"/>
                <w:szCs w:val="32"/>
              </w:rPr>
              <w:t>6</w:t>
            </w:r>
            <w:r>
              <w:rPr>
                <w:rFonts w:ascii="Times New Roman" w:eastAsia="仿宋_GB2312" w:hAnsi="Times New Roman" w:cs="Times New Roman"/>
                <w:bCs/>
                <w:sz w:val="32"/>
                <w:szCs w:val="32"/>
              </w:rPr>
              <w:t>月社会保险基金预算支出执行情况</w:t>
            </w:r>
            <w:r>
              <w:rPr>
                <w:rFonts w:ascii="Times New Roman" w:eastAsia="仿宋_GB2312" w:hAnsi="Times New Roman" w:cs="Times New Roman" w:hint="eastAsia"/>
                <w:bCs/>
                <w:sz w:val="32"/>
                <w:szCs w:val="32"/>
              </w:rPr>
              <w:t>表</w:t>
            </w:r>
            <w:r>
              <w:rPr>
                <w:rFonts w:ascii="宋体" w:eastAsia="宋体" w:hAnsi="宋体" w:cs="Times New Roman" w:hint="eastAsia"/>
                <w:bCs/>
                <w:sz w:val="32"/>
                <w:szCs w:val="32"/>
              </w:rPr>
              <w:t>………………………………………………</w:t>
            </w:r>
            <w:r>
              <w:rPr>
                <w:rFonts w:ascii="宋体" w:eastAsia="宋体" w:hAnsi="宋体" w:cs="Times New Roman" w:hint="eastAsia"/>
                <w:bCs/>
                <w:sz w:val="32"/>
                <w:szCs w:val="32"/>
              </w:rPr>
              <w:t>…</w:t>
            </w:r>
            <w:r>
              <w:rPr>
                <w:rFonts w:ascii="宋体" w:eastAsia="宋体" w:hAnsi="宋体" w:cs="Times New Roman" w:hint="eastAsia"/>
                <w:bCs/>
                <w:sz w:val="32"/>
                <w:szCs w:val="32"/>
              </w:rPr>
              <w:t>………</w:t>
            </w:r>
          </w:p>
        </w:tc>
        <w:tc>
          <w:tcPr>
            <w:tcW w:w="576" w:type="dxa"/>
            <w:vAlign w:val="center"/>
          </w:tcPr>
          <w:p w:rsidR="00232627" w:rsidRDefault="00232627">
            <w:pPr>
              <w:spacing w:line="560" w:lineRule="exact"/>
              <w:jc w:val="center"/>
              <w:rPr>
                <w:rFonts w:ascii="Times New Roman" w:eastAsia="仿宋_GB2312" w:hAnsi="Times New Roman" w:cs="Times New Roman"/>
                <w:bCs/>
                <w:sz w:val="32"/>
                <w:szCs w:val="32"/>
              </w:rPr>
            </w:pPr>
          </w:p>
          <w:p w:rsidR="00232627" w:rsidRDefault="00EF1812">
            <w:pPr>
              <w:spacing w:line="560" w:lineRule="exact"/>
              <w:jc w:val="center"/>
              <w:rPr>
                <w:rFonts w:ascii="Times New Roman" w:eastAsia="仿宋_GB2312" w:hAnsi="Times New Roman" w:cs="Times New Roman"/>
                <w:bCs/>
                <w:sz w:val="32"/>
                <w:szCs w:val="32"/>
              </w:rPr>
            </w:pPr>
            <w:r>
              <w:rPr>
                <w:rFonts w:ascii="Times New Roman" w:eastAsia="仿宋_GB2312" w:hAnsi="Times New Roman" w:cs="Times New Roman"/>
                <w:bCs/>
                <w:sz w:val="32"/>
                <w:szCs w:val="32"/>
              </w:rPr>
              <w:t>82</w:t>
            </w:r>
          </w:p>
        </w:tc>
      </w:tr>
    </w:tbl>
    <w:p w:rsidR="00232627" w:rsidRDefault="00232627">
      <w:pPr>
        <w:spacing w:line="560" w:lineRule="exact"/>
        <w:rPr>
          <w:rFonts w:ascii="黑体" w:eastAsia="黑体" w:hAnsi="黑体"/>
          <w:bCs/>
          <w:sz w:val="44"/>
          <w:szCs w:val="44"/>
        </w:rPr>
      </w:pPr>
    </w:p>
    <w:p w:rsidR="00232627" w:rsidRDefault="00232627">
      <w:pPr>
        <w:spacing w:line="560" w:lineRule="exact"/>
        <w:rPr>
          <w:rFonts w:ascii="黑体" w:eastAsia="黑体" w:hAnsi="黑体"/>
          <w:bCs/>
          <w:sz w:val="44"/>
          <w:szCs w:val="44"/>
        </w:rPr>
      </w:pPr>
    </w:p>
    <w:p w:rsidR="00232627" w:rsidRDefault="00232627">
      <w:pPr>
        <w:spacing w:line="560" w:lineRule="exact"/>
        <w:rPr>
          <w:rFonts w:ascii="黑体" w:eastAsia="黑体" w:hAnsi="黑体"/>
          <w:bCs/>
          <w:sz w:val="44"/>
          <w:szCs w:val="44"/>
        </w:rPr>
      </w:pPr>
    </w:p>
    <w:p w:rsidR="00232627" w:rsidRDefault="00232627">
      <w:pPr>
        <w:spacing w:line="560" w:lineRule="exact"/>
        <w:jc w:val="center"/>
        <w:rPr>
          <w:rFonts w:ascii="黑体" w:eastAsia="黑体" w:hAnsi="黑体"/>
          <w:bCs/>
          <w:sz w:val="44"/>
          <w:szCs w:val="44"/>
        </w:rPr>
      </w:pPr>
    </w:p>
    <w:p w:rsidR="00232627" w:rsidRDefault="00232627">
      <w:pPr>
        <w:spacing w:line="560" w:lineRule="exact"/>
        <w:jc w:val="center"/>
        <w:rPr>
          <w:rFonts w:ascii="黑体" w:eastAsia="黑体" w:hAnsi="黑体"/>
          <w:bCs/>
          <w:sz w:val="44"/>
          <w:szCs w:val="44"/>
        </w:rPr>
      </w:pPr>
    </w:p>
    <w:p w:rsidR="00232627" w:rsidRDefault="00232627">
      <w:pPr>
        <w:spacing w:line="560" w:lineRule="exact"/>
        <w:jc w:val="center"/>
        <w:rPr>
          <w:rFonts w:ascii="黑体" w:eastAsia="黑体" w:hAnsi="黑体"/>
          <w:bCs/>
          <w:sz w:val="44"/>
          <w:szCs w:val="44"/>
        </w:rPr>
      </w:pPr>
    </w:p>
    <w:p w:rsidR="00232627" w:rsidRDefault="00232627">
      <w:pPr>
        <w:spacing w:line="560" w:lineRule="exact"/>
        <w:jc w:val="center"/>
        <w:rPr>
          <w:rFonts w:ascii="黑体" w:eastAsia="黑体" w:hAnsi="黑体"/>
          <w:bCs/>
          <w:sz w:val="44"/>
          <w:szCs w:val="44"/>
        </w:rPr>
      </w:pPr>
    </w:p>
    <w:p w:rsidR="00232627" w:rsidRDefault="00232627">
      <w:pPr>
        <w:spacing w:line="560" w:lineRule="exact"/>
        <w:jc w:val="center"/>
        <w:rPr>
          <w:rFonts w:ascii="黑体" w:eastAsia="黑体" w:hAnsi="黑体"/>
          <w:bCs/>
          <w:sz w:val="44"/>
          <w:szCs w:val="44"/>
        </w:rPr>
      </w:pPr>
    </w:p>
    <w:p w:rsidR="00232627" w:rsidRDefault="00232627">
      <w:pPr>
        <w:spacing w:line="560" w:lineRule="exact"/>
        <w:jc w:val="center"/>
        <w:rPr>
          <w:rFonts w:ascii="黑体" w:eastAsia="黑体" w:hAnsi="黑体"/>
          <w:bCs/>
          <w:sz w:val="44"/>
          <w:szCs w:val="44"/>
        </w:rPr>
      </w:pPr>
    </w:p>
    <w:p w:rsidR="00232627" w:rsidRDefault="00232627">
      <w:pPr>
        <w:spacing w:line="560" w:lineRule="exact"/>
        <w:jc w:val="center"/>
        <w:rPr>
          <w:rFonts w:ascii="黑体" w:eastAsia="黑体" w:hAnsi="黑体"/>
          <w:bCs/>
          <w:sz w:val="44"/>
          <w:szCs w:val="44"/>
        </w:rPr>
      </w:pPr>
    </w:p>
    <w:p w:rsidR="00232627" w:rsidRDefault="00232627">
      <w:pPr>
        <w:spacing w:line="560" w:lineRule="exact"/>
        <w:jc w:val="center"/>
        <w:rPr>
          <w:rFonts w:ascii="黑体" w:eastAsia="黑体" w:hAnsi="黑体"/>
          <w:bCs/>
          <w:sz w:val="44"/>
          <w:szCs w:val="44"/>
        </w:rPr>
      </w:pPr>
    </w:p>
    <w:p w:rsidR="00232627" w:rsidRDefault="00232627">
      <w:pPr>
        <w:spacing w:line="560" w:lineRule="exact"/>
        <w:jc w:val="center"/>
        <w:rPr>
          <w:rFonts w:ascii="黑体" w:eastAsia="黑体" w:hAnsi="黑体"/>
          <w:bCs/>
          <w:sz w:val="44"/>
          <w:szCs w:val="44"/>
        </w:rPr>
      </w:pPr>
    </w:p>
    <w:p w:rsidR="00232627" w:rsidRDefault="00232627">
      <w:pPr>
        <w:spacing w:line="560" w:lineRule="exact"/>
        <w:jc w:val="center"/>
        <w:rPr>
          <w:rFonts w:ascii="黑体" w:eastAsia="黑体" w:hAnsi="黑体"/>
          <w:bCs/>
          <w:sz w:val="44"/>
          <w:szCs w:val="44"/>
        </w:rPr>
        <w:sectPr w:rsidR="00232627">
          <w:footerReference w:type="default" r:id="rId9"/>
          <w:pgSz w:w="11906" w:h="16838"/>
          <w:pgMar w:top="1701" w:right="1588" w:bottom="1588" w:left="1588" w:header="851" w:footer="992" w:gutter="0"/>
          <w:pgNumType w:start="1"/>
          <w:cols w:space="425"/>
          <w:docGrid w:type="lines" w:linePitch="312"/>
        </w:sectPr>
      </w:pPr>
    </w:p>
    <w:p w:rsidR="00232627" w:rsidRDefault="00EF1812">
      <w:pPr>
        <w:spacing w:line="56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2020</w:t>
      </w:r>
      <w:r>
        <w:rPr>
          <w:rFonts w:ascii="方正小标宋简体" w:eastAsia="方正小标宋简体" w:hAnsi="宋体" w:cs="宋体" w:hint="eastAsia"/>
          <w:kern w:val="0"/>
          <w:sz w:val="44"/>
          <w:szCs w:val="44"/>
        </w:rPr>
        <w:t>年一般公共预算收入决算表</w:t>
      </w:r>
    </w:p>
    <w:p w:rsidR="00232627" w:rsidRDefault="00232627">
      <w:pPr>
        <w:rPr>
          <w:rFonts w:ascii="Times New Roman" w:eastAsia="楷体_GB2312" w:hAnsi="Times New Roman" w:cs="Times New Roman"/>
          <w:color w:val="000000"/>
          <w:kern w:val="0"/>
          <w:sz w:val="24"/>
          <w:szCs w:val="24"/>
        </w:rPr>
      </w:pPr>
    </w:p>
    <w:p w:rsidR="00232627" w:rsidRDefault="00EF1812">
      <w:r>
        <w:rPr>
          <w:rFonts w:ascii="楷体_GB2312" w:eastAsia="楷体_GB2312" w:hAnsi="宋体" w:cs="宋体" w:hint="eastAsia"/>
          <w:kern w:val="0"/>
          <w:sz w:val="24"/>
          <w:szCs w:val="24"/>
        </w:rPr>
        <w:t>表一</w:t>
      </w:r>
      <w:r>
        <w:rPr>
          <w:rFonts w:ascii="楷体_GB2312" w:eastAsia="楷体_GB2312" w:hAnsi="宋体" w:cs="宋体" w:hint="eastAsia"/>
          <w:kern w:val="0"/>
          <w:sz w:val="24"/>
          <w:szCs w:val="24"/>
        </w:rPr>
        <w:t xml:space="preserve">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4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58"/>
        <w:gridCol w:w="1370"/>
        <w:gridCol w:w="1320"/>
        <w:gridCol w:w="1011"/>
        <w:gridCol w:w="1009"/>
        <w:gridCol w:w="1020"/>
        <w:gridCol w:w="900"/>
      </w:tblGrid>
      <w:tr w:rsidR="00232627">
        <w:trPr>
          <w:trHeight w:val="945"/>
          <w:tblHeader/>
          <w:jc w:val="center"/>
        </w:trPr>
        <w:tc>
          <w:tcPr>
            <w:tcW w:w="2858"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收入科目</w:t>
            </w:r>
          </w:p>
        </w:tc>
        <w:tc>
          <w:tcPr>
            <w:tcW w:w="1370"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年年初预算数</w:t>
            </w:r>
          </w:p>
        </w:tc>
        <w:tc>
          <w:tcPr>
            <w:tcW w:w="1320"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年调整预算数</w:t>
            </w:r>
          </w:p>
        </w:tc>
        <w:tc>
          <w:tcPr>
            <w:tcW w:w="1011"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w:t>
            </w:r>
          </w:p>
          <w:p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决算数</w:t>
            </w:r>
          </w:p>
        </w:tc>
        <w:tc>
          <w:tcPr>
            <w:tcW w:w="1009"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为调整预算</w:t>
            </w:r>
            <w:r>
              <w:rPr>
                <w:rFonts w:ascii="黑体" w:eastAsia="黑体" w:hAnsi="黑体" w:cs="宋体" w:hint="eastAsia"/>
                <w:color w:val="000000"/>
                <w:kern w:val="0"/>
                <w:sz w:val="24"/>
                <w:szCs w:val="24"/>
              </w:rPr>
              <w:t>%</w:t>
            </w:r>
          </w:p>
        </w:tc>
        <w:tc>
          <w:tcPr>
            <w:tcW w:w="1020"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w:t>
            </w:r>
            <w:r>
              <w:rPr>
                <w:rFonts w:ascii="黑体" w:eastAsia="黑体" w:hAnsi="黑体" w:cs="宋体" w:hint="eastAsia"/>
                <w:color w:val="000000"/>
                <w:kern w:val="0"/>
                <w:sz w:val="24"/>
                <w:szCs w:val="24"/>
              </w:rPr>
              <w:t>年</w:t>
            </w:r>
          </w:p>
          <w:p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决算数</w:t>
            </w:r>
          </w:p>
        </w:tc>
        <w:tc>
          <w:tcPr>
            <w:tcW w:w="900"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比上年±</w:t>
            </w:r>
            <w:r>
              <w:rPr>
                <w:rFonts w:ascii="黑体" w:eastAsia="黑体" w:hAnsi="黑体" w:cs="宋体" w:hint="eastAsia"/>
                <w:color w:val="000000"/>
                <w:kern w:val="0"/>
                <w:sz w:val="24"/>
                <w:szCs w:val="24"/>
              </w:rPr>
              <w:t>%</w:t>
            </w:r>
          </w:p>
        </w:tc>
      </w:tr>
      <w:tr w:rsidR="00232627">
        <w:trPr>
          <w:trHeight w:val="357"/>
          <w:jc w:val="center"/>
        </w:trPr>
        <w:tc>
          <w:tcPr>
            <w:tcW w:w="2858" w:type="dxa"/>
            <w:shd w:val="clear" w:color="auto" w:fill="auto"/>
            <w:noWrap/>
            <w:vAlign w:val="center"/>
          </w:tcPr>
          <w:p w:rsidR="00232627" w:rsidRDefault="00EF1812">
            <w:pPr>
              <w:widowControl/>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一、本级收入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302600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302600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296095</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97.9</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282838</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232627">
        <w:trPr>
          <w:trHeight w:val="357"/>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（一）</w:t>
            </w:r>
            <w:r>
              <w:rPr>
                <w:rFonts w:ascii="Times New Roman" w:eastAsia="宋体" w:hAnsi="Times New Roman" w:cs="Times New Roman"/>
                <w:color w:val="000000"/>
                <w:kern w:val="0"/>
                <w:sz w:val="24"/>
                <w:szCs w:val="24"/>
              </w:rPr>
              <w:t>税收收入小计</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263816</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263816</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250039</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94.8</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239268</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增值税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147486</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147486</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118202</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80.1</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122434</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企业所得税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33161</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112.8</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29921</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个人所得税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14234</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118.6</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12830</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资源税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2542</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211.8</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1021</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城市维护建设税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17116</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95.1</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19102</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房产税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3841</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11746</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-67.3</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印花税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4357</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145.2</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3313</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宋体" w:eastAsia="宋体" w:hAnsi="宋体" w:cs="Times New Roman" w:hint="eastAsia"/>
                <w:color w:val="000000"/>
                <w:kern w:val="0"/>
                <w:sz w:val="24"/>
                <w:szCs w:val="24"/>
              </w:rPr>
              <w:t>城镇土地使用税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3923</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12694</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-69.1</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宋体" w:eastAsia="宋体" w:hAnsi="宋体" w:cs="Times New Roman" w:hint="eastAsia"/>
                <w:color w:val="000000"/>
                <w:kern w:val="0"/>
                <w:sz w:val="24"/>
                <w:szCs w:val="24"/>
              </w:rPr>
              <w:t>土地增值税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14331</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179.1</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8445</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69.7</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宋体" w:eastAsia="宋体" w:hAnsi="宋体" w:cs="Times New Roman" w:hint="eastAsia"/>
                <w:color w:val="000000"/>
                <w:kern w:val="0"/>
                <w:sz w:val="24"/>
                <w:szCs w:val="24"/>
              </w:rPr>
              <w:t>车船税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2638</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105.5</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2600</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宋体" w:eastAsia="宋体" w:hAnsi="宋体" w:cs="Times New Roman" w:hint="eastAsia"/>
                <w:color w:val="000000"/>
                <w:kern w:val="0"/>
                <w:sz w:val="24"/>
                <w:szCs w:val="24"/>
              </w:rPr>
              <w:t>耕地占用税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2384</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43.3</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2420</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宋体" w:eastAsia="宋体" w:hAnsi="宋体" w:cs="Times New Roman" w:hint="eastAsia"/>
                <w:color w:val="000000"/>
                <w:kern w:val="0"/>
                <w:sz w:val="24"/>
                <w:szCs w:val="24"/>
              </w:rPr>
              <w:t>契税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32557</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171.4</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12035</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170.5</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宋体" w:eastAsia="宋体" w:hAnsi="宋体" w:cs="Times New Roman" w:hint="eastAsia"/>
                <w:color w:val="000000"/>
                <w:kern w:val="0"/>
                <w:sz w:val="24"/>
                <w:szCs w:val="24"/>
              </w:rPr>
              <w:t>环境保护税</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82.6</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r>
              <w:rPr>
                <w:rFonts w:ascii="宋体" w:eastAsia="宋体" w:hAnsi="宋体" w:cs="Times New Roman" w:hint="eastAsia"/>
                <w:color w:val="000000"/>
                <w:kern w:val="0"/>
                <w:sz w:val="24"/>
                <w:szCs w:val="24"/>
              </w:rPr>
              <w:t>其他税收收入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1580</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3060</w:t>
            </w:r>
          </w:p>
        </w:tc>
      </w:tr>
      <w:tr w:rsidR="00232627">
        <w:trPr>
          <w:trHeight w:val="357"/>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w:t>
            </w:r>
            <w:r>
              <w:rPr>
                <w:rFonts w:ascii="Times New Roman" w:eastAsia="宋体" w:hAnsi="Times New Roman" w:cs="Times New Roman"/>
                <w:color w:val="000000"/>
                <w:kern w:val="0"/>
                <w:sz w:val="24"/>
                <w:szCs w:val="24"/>
              </w:rPr>
              <w:t>非税收入小计</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38784</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38784</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46056</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118.8</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43570</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专项收入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15584</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15584</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14596</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93.7</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16748</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其中：教育费附加收入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7968</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7968</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7267</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91.2</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7921</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r>
      <w:tr w:rsidR="00232627">
        <w:trPr>
          <w:trHeight w:val="357"/>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地方教育附加收入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5298</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5298</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4864</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91.8</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5281</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r>
      <w:tr w:rsidR="00232627">
        <w:trPr>
          <w:trHeight w:val="315"/>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残疾人就业保障金收入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1327</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100.7</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1251</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r>
      <w:tr w:rsidR="00232627">
        <w:trPr>
          <w:trHeight w:val="358"/>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森林植被恢复费</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1129</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112.9</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2291</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w:t>
            </w:r>
          </w:p>
        </w:tc>
      </w:tr>
      <w:tr w:rsidR="00232627">
        <w:trPr>
          <w:trHeight w:val="358"/>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水利建设专项收入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r>
      <w:tr w:rsidR="00232627">
        <w:trPr>
          <w:trHeight w:val="358"/>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行政事业性收费收入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2709</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2881</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r>
      <w:tr w:rsidR="00232627">
        <w:trPr>
          <w:trHeight w:val="358"/>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罚没收入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14580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14580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3402</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18287</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-81.4</w:t>
            </w:r>
          </w:p>
        </w:tc>
      </w:tr>
      <w:tr w:rsidR="00232627">
        <w:trPr>
          <w:trHeight w:val="358"/>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国有资本经营收入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-5080</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58"/>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其中：国有企业计划亏损</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-5080</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00"/>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国有资源（资产）有偿使用收入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29223</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292.2</w:t>
            </w:r>
          </w:p>
        </w:tc>
        <w:tc>
          <w:tcPr>
            <w:tcW w:w="10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10032</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191.3</w:t>
            </w:r>
          </w:p>
        </w:tc>
      </w:tr>
      <w:tr w:rsidR="00232627">
        <w:trPr>
          <w:trHeight w:val="315"/>
          <w:jc w:val="center"/>
        </w:trPr>
        <w:tc>
          <w:tcPr>
            <w:tcW w:w="2858"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政府住房基金收入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1206</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100.5</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1202</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0.3</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lastRenderedPageBreak/>
              <w:t>二、转移性收入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556149</w:t>
            </w:r>
          </w:p>
        </w:tc>
        <w:tc>
          <w:tcPr>
            <w:tcW w:w="1320"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622703</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639318</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428613</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（一）上级税收返还收入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13183</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13183</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13183</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13183</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（二）上级转移支付收入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225600</w:t>
            </w:r>
          </w:p>
        </w:tc>
        <w:tc>
          <w:tcPr>
            <w:tcW w:w="1320"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278154</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303545</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212754</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专项转移支付收入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58084</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57408</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一般性转移支付收入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167600</w:t>
            </w:r>
          </w:p>
        </w:tc>
        <w:tc>
          <w:tcPr>
            <w:tcW w:w="1320" w:type="dxa"/>
            <w:shd w:val="clear" w:color="auto" w:fill="auto"/>
            <w:noWrap/>
            <w:vAlign w:val="center"/>
          </w:tcPr>
          <w:p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220154</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245461</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155346</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70"/>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（三）地方政府一般债务转贷收入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320" w:type="dxa"/>
            <w:shd w:val="clear" w:color="auto" w:fill="auto"/>
            <w:noWrap/>
            <w:vAlign w:val="center"/>
          </w:tcPr>
          <w:p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33000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33000</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18000</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（四）调入资金</w:t>
            </w:r>
          </w:p>
        </w:tc>
        <w:tc>
          <w:tcPr>
            <w:tcW w:w="137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240048</w:t>
            </w:r>
          </w:p>
        </w:tc>
        <w:tc>
          <w:tcPr>
            <w:tcW w:w="13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240048</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246511</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107921</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其中：从预算稳定调节基金调入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11713</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从政府性基金预算调入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185992</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65045</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从国有资本经营预算调入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160</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700</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从其他资金调入</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160000</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160000</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60359</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30463</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（五）使用结转资金</w:t>
            </w:r>
          </w:p>
        </w:tc>
        <w:tc>
          <w:tcPr>
            <w:tcW w:w="13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58318</w:t>
            </w:r>
          </w:p>
        </w:tc>
        <w:tc>
          <w:tcPr>
            <w:tcW w:w="132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58318</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43079</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76755</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2858"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收入合计</w:t>
            </w:r>
          </w:p>
        </w:tc>
        <w:tc>
          <w:tcPr>
            <w:tcW w:w="137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858749</w:t>
            </w:r>
          </w:p>
        </w:tc>
        <w:tc>
          <w:tcPr>
            <w:tcW w:w="1320"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925303</w:t>
            </w:r>
          </w:p>
        </w:tc>
        <w:tc>
          <w:tcPr>
            <w:tcW w:w="101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935413</w:t>
            </w:r>
          </w:p>
        </w:tc>
        <w:tc>
          <w:tcPr>
            <w:tcW w:w="10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0"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711451</w:t>
            </w:r>
          </w:p>
        </w:tc>
        <w:tc>
          <w:tcPr>
            <w:tcW w:w="90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rsidR="00232627" w:rsidRDefault="00232627"/>
    <w:p w:rsidR="00232627" w:rsidRDefault="00232627"/>
    <w:tbl>
      <w:tblPr>
        <w:tblW w:w="9178" w:type="dxa"/>
        <w:jc w:val="center"/>
        <w:tblLayout w:type="fixed"/>
        <w:tblLook w:val="04A0" w:firstRow="1" w:lastRow="0" w:firstColumn="1" w:lastColumn="0" w:noHBand="0" w:noVBand="1"/>
      </w:tblPr>
      <w:tblGrid>
        <w:gridCol w:w="8938"/>
        <w:gridCol w:w="240"/>
      </w:tblGrid>
      <w:tr w:rsidR="00232627">
        <w:trPr>
          <w:trHeight w:val="368"/>
          <w:jc w:val="center"/>
        </w:trPr>
        <w:tc>
          <w:tcPr>
            <w:tcW w:w="9178" w:type="dxa"/>
            <w:gridSpan w:val="2"/>
            <w:tcBorders>
              <w:top w:val="nil"/>
              <w:left w:val="nil"/>
              <w:bottom w:val="nil"/>
              <w:right w:val="nil"/>
            </w:tcBorders>
            <w:shd w:val="clear" w:color="auto" w:fill="auto"/>
            <w:noWrap/>
            <w:vAlign w:val="center"/>
          </w:tcPr>
          <w:p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增值税减少主要是受疫情影响企业销售收入减少</w:t>
            </w:r>
            <w:r>
              <w:rPr>
                <w:rFonts w:ascii="Times New Roman" w:eastAsia="楷体_GB2312" w:hAnsi="Times New Roman" w:cs="Times New Roman" w:hint="eastAsia"/>
                <w:color w:val="000000"/>
                <w:kern w:val="0"/>
                <w:sz w:val="22"/>
              </w:rPr>
              <w:t>以及国家实施更大规模减税降费政策</w:t>
            </w:r>
            <w:r>
              <w:rPr>
                <w:rFonts w:ascii="Times New Roman" w:eastAsia="楷体_GB2312" w:hAnsi="Times New Roman" w:cs="Times New Roman" w:hint="eastAsia"/>
                <w:color w:val="000000"/>
                <w:kern w:val="0"/>
                <w:sz w:val="22"/>
              </w:rPr>
              <w:t>。</w:t>
            </w: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hint="eastAsia"/>
                <w:color w:val="000000"/>
                <w:kern w:val="0"/>
                <w:sz w:val="22"/>
              </w:rPr>
              <w:t>企业所得税增加主要是金融业和水泥行业利润增加。</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3.</w:t>
            </w:r>
            <w:r>
              <w:rPr>
                <w:rFonts w:ascii="Times New Roman" w:eastAsia="楷体_GB2312" w:hAnsi="Times New Roman" w:cs="Times New Roman" w:hint="eastAsia"/>
                <w:color w:val="000000"/>
                <w:kern w:val="0"/>
                <w:sz w:val="22"/>
              </w:rPr>
              <w:t>个人所得税增加主要是股权转让税收收入增加。</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4.</w:t>
            </w:r>
            <w:r>
              <w:rPr>
                <w:rFonts w:ascii="Times New Roman" w:eastAsia="楷体_GB2312" w:hAnsi="Times New Roman" w:cs="Times New Roman" w:hint="eastAsia"/>
                <w:color w:val="000000"/>
                <w:kern w:val="0"/>
                <w:sz w:val="22"/>
              </w:rPr>
              <w:t>资源税增加主要是税源企业数量增加。</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5.</w:t>
            </w:r>
            <w:r>
              <w:rPr>
                <w:rFonts w:ascii="Times New Roman" w:eastAsia="楷体_GB2312" w:hAnsi="Times New Roman" w:cs="Times New Roman" w:hint="eastAsia"/>
                <w:color w:val="000000"/>
                <w:kern w:val="0"/>
                <w:sz w:val="22"/>
              </w:rPr>
              <w:t>城市维护建设税、教育费附加收入、地方教育附加收入减少主要是主税种减少，附加税费相应减少。</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368"/>
          <w:jc w:val="center"/>
        </w:trPr>
        <w:tc>
          <w:tcPr>
            <w:tcW w:w="9178" w:type="dxa"/>
            <w:gridSpan w:val="2"/>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6.</w:t>
            </w:r>
            <w:r>
              <w:rPr>
                <w:rFonts w:ascii="Times New Roman" w:eastAsia="楷体_GB2312" w:hAnsi="Times New Roman" w:cs="Times New Roman" w:hint="eastAsia"/>
                <w:color w:val="000000"/>
                <w:kern w:val="0"/>
                <w:sz w:val="22"/>
              </w:rPr>
              <w:t>房产税、城镇土地使用税减少主要是根据上级要求征期改变，</w:t>
            </w:r>
            <w:r>
              <w:rPr>
                <w:rFonts w:ascii="Times New Roman" w:eastAsia="楷体_GB2312" w:hAnsi="Times New Roman" w:cs="Times New Roman"/>
                <w:color w:val="000000"/>
                <w:kern w:val="0"/>
                <w:sz w:val="22"/>
              </w:rPr>
              <w:t>2020</w:t>
            </w:r>
            <w:r>
              <w:rPr>
                <w:rFonts w:ascii="Times New Roman" w:eastAsia="楷体_GB2312" w:hAnsi="Times New Roman" w:cs="Times New Roman" w:hint="eastAsia"/>
                <w:color w:val="000000"/>
                <w:kern w:val="0"/>
                <w:sz w:val="22"/>
              </w:rPr>
              <w:t>年度税款在</w:t>
            </w:r>
            <w:r>
              <w:rPr>
                <w:rFonts w:ascii="Times New Roman" w:eastAsia="楷体_GB2312" w:hAnsi="Times New Roman" w:cs="Times New Roman"/>
                <w:color w:val="000000"/>
                <w:kern w:val="0"/>
                <w:sz w:val="22"/>
              </w:rPr>
              <w:t>2021</w:t>
            </w:r>
            <w:r>
              <w:rPr>
                <w:rFonts w:ascii="Times New Roman" w:eastAsia="楷体_GB2312" w:hAnsi="Times New Roman" w:cs="Times New Roman" w:hint="eastAsia"/>
                <w:color w:val="000000"/>
                <w:kern w:val="0"/>
                <w:sz w:val="22"/>
              </w:rPr>
              <w:t>年征收入库。</w:t>
            </w: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7.</w:t>
            </w:r>
            <w:r>
              <w:rPr>
                <w:rFonts w:ascii="Times New Roman" w:eastAsia="楷体_GB2312" w:hAnsi="Times New Roman" w:cs="Times New Roman" w:hint="eastAsia"/>
                <w:color w:val="000000"/>
                <w:kern w:val="0"/>
                <w:sz w:val="22"/>
              </w:rPr>
              <w:t>印花税增加主要是上年结转税款入库。</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8.</w:t>
            </w:r>
            <w:r>
              <w:rPr>
                <w:rFonts w:ascii="Times New Roman" w:eastAsia="楷体_GB2312" w:hAnsi="Times New Roman" w:cs="Times New Roman" w:hint="eastAsia"/>
                <w:color w:val="000000"/>
                <w:kern w:val="0"/>
                <w:sz w:val="22"/>
              </w:rPr>
              <w:t>土地增值税增加主要是清算户数增加。</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9.</w:t>
            </w:r>
            <w:r>
              <w:rPr>
                <w:rFonts w:ascii="Times New Roman" w:eastAsia="楷体_GB2312" w:hAnsi="Times New Roman" w:cs="Times New Roman" w:hint="eastAsia"/>
                <w:color w:val="000000"/>
                <w:kern w:val="0"/>
                <w:sz w:val="22"/>
              </w:rPr>
              <w:t>契税增加主要是结转税款入库以及企业转制户数增加。</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10.</w:t>
            </w:r>
            <w:r>
              <w:rPr>
                <w:rFonts w:ascii="Times New Roman" w:eastAsia="楷体_GB2312" w:hAnsi="Times New Roman" w:cs="Times New Roman" w:hint="eastAsia"/>
                <w:color w:val="000000"/>
                <w:kern w:val="0"/>
                <w:sz w:val="22"/>
              </w:rPr>
              <w:t>环境保护税减少主要是国家出台减税政策。</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11.</w:t>
            </w:r>
            <w:r>
              <w:rPr>
                <w:rFonts w:ascii="Times New Roman" w:eastAsia="楷体_GB2312" w:hAnsi="Times New Roman" w:cs="Times New Roman" w:hint="eastAsia"/>
                <w:color w:val="000000"/>
                <w:kern w:val="0"/>
                <w:sz w:val="22"/>
              </w:rPr>
              <w:t>其他税收收入、水利建设专项收入增加主要是以前年度欠缴税费入库。</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12.</w:t>
            </w:r>
            <w:r>
              <w:rPr>
                <w:rFonts w:ascii="Times New Roman" w:eastAsia="楷体_GB2312" w:hAnsi="Times New Roman" w:cs="Times New Roman" w:hint="eastAsia"/>
                <w:color w:val="000000"/>
                <w:kern w:val="0"/>
                <w:sz w:val="22"/>
              </w:rPr>
              <w:t>森林植被恢复费减少主要是工程建设占用林地面积减少。</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368"/>
          <w:jc w:val="center"/>
        </w:trPr>
        <w:tc>
          <w:tcPr>
            <w:tcW w:w="8938"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13</w:t>
            </w:r>
            <w:r>
              <w:rPr>
                <w:rFonts w:ascii="Times New Roman" w:eastAsia="楷体_GB2312" w:hAnsi="Times New Roman" w:cs="Times New Roman"/>
                <w:color w:val="000000"/>
                <w:kern w:val="0"/>
                <w:sz w:val="22"/>
              </w:rPr>
              <w:t>.</w:t>
            </w:r>
            <w:r>
              <w:rPr>
                <w:rFonts w:ascii="Times New Roman" w:eastAsia="楷体_GB2312" w:hAnsi="Times New Roman" w:cs="Times New Roman" w:hint="eastAsia"/>
                <w:color w:val="000000"/>
                <w:kern w:val="0"/>
                <w:sz w:val="22"/>
              </w:rPr>
              <w:t>国有资源（资产）有偿使用收入增加主要是矿产资源出让收益增加。</w:t>
            </w:r>
          </w:p>
        </w:tc>
        <w:tc>
          <w:tcPr>
            <w:tcW w:w="240"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bl>
    <w:p w:rsidR="00232627" w:rsidRDefault="00232627">
      <w:pPr>
        <w:spacing w:line="560" w:lineRule="exact"/>
        <w:jc w:val="center"/>
        <w:rPr>
          <w:rFonts w:ascii="方正小标宋简体" w:eastAsia="方正小标宋简体" w:hAnsi="宋体" w:cs="宋体"/>
          <w:kern w:val="0"/>
          <w:sz w:val="44"/>
          <w:szCs w:val="44"/>
        </w:rPr>
      </w:pPr>
    </w:p>
    <w:p w:rsidR="00232627" w:rsidRDefault="00EF1812">
      <w:pPr>
        <w:spacing w:line="56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2020</w:t>
      </w:r>
      <w:r>
        <w:rPr>
          <w:rFonts w:ascii="方正小标宋简体" w:eastAsia="方正小标宋简体" w:hAnsi="宋体" w:cs="宋体" w:hint="eastAsia"/>
          <w:kern w:val="0"/>
          <w:sz w:val="44"/>
          <w:szCs w:val="44"/>
        </w:rPr>
        <w:t>年一般公共预算支出决算表</w:t>
      </w:r>
    </w:p>
    <w:p w:rsidR="00232627" w:rsidRDefault="00232627">
      <w:pPr>
        <w:rPr>
          <w:rFonts w:ascii="Times New Roman" w:eastAsia="楷体_GB2312" w:hAnsi="Times New Roman" w:cs="Times New Roman"/>
          <w:color w:val="000000"/>
          <w:kern w:val="0"/>
          <w:sz w:val="24"/>
          <w:szCs w:val="24"/>
        </w:rPr>
      </w:pPr>
    </w:p>
    <w:p w:rsidR="00232627" w:rsidRDefault="00EF1812">
      <w:pPr>
        <w:rPr>
          <w:rFonts w:ascii="楷体_GB2312" w:eastAsia="楷体_GB2312" w:hAnsi="宋体" w:cs="Times New Roman"/>
          <w:kern w:val="0"/>
          <w:sz w:val="24"/>
          <w:szCs w:val="24"/>
        </w:rPr>
      </w:pPr>
      <w:r>
        <w:rPr>
          <w:rFonts w:ascii="楷体_GB2312" w:eastAsia="楷体_GB2312" w:hAnsi="宋体" w:cs="宋体" w:hint="eastAsia"/>
          <w:kern w:val="0"/>
          <w:sz w:val="24"/>
          <w:szCs w:val="24"/>
        </w:rPr>
        <w:t>表二</w:t>
      </w:r>
      <w:r>
        <w:rPr>
          <w:rFonts w:ascii="楷体_GB2312" w:eastAsia="楷体_GB2312" w:hAnsi="宋体" w:cs="宋体" w:hint="eastAsia"/>
          <w:kern w:val="0"/>
          <w:sz w:val="24"/>
          <w:szCs w:val="24"/>
        </w:rPr>
        <w:t xml:space="preserve">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4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94"/>
        <w:gridCol w:w="1246"/>
        <w:gridCol w:w="1372"/>
        <w:gridCol w:w="1147"/>
        <w:gridCol w:w="1106"/>
        <w:gridCol w:w="1048"/>
        <w:gridCol w:w="1179"/>
      </w:tblGrid>
      <w:tr w:rsidR="00232627">
        <w:trPr>
          <w:tblHeader/>
          <w:jc w:val="center"/>
        </w:trPr>
        <w:tc>
          <w:tcPr>
            <w:tcW w:w="2394"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支出科目</w:t>
            </w:r>
          </w:p>
        </w:tc>
        <w:tc>
          <w:tcPr>
            <w:tcW w:w="1246"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年年初预算数</w:t>
            </w:r>
          </w:p>
        </w:tc>
        <w:tc>
          <w:tcPr>
            <w:tcW w:w="1372"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年调整预算数</w:t>
            </w:r>
          </w:p>
        </w:tc>
        <w:tc>
          <w:tcPr>
            <w:tcW w:w="1147"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年决算数</w:t>
            </w:r>
          </w:p>
        </w:tc>
        <w:tc>
          <w:tcPr>
            <w:tcW w:w="1106"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为调整预算数</w:t>
            </w:r>
            <w:r>
              <w:rPr>
                <w:rFonts w:ascii="黑体" w:eastAsia="黑体" w:hAnsi="黑体" w:cs="宋体" w:hint="eastAsia"/>
                <w:color w:val="000000"/>
                <w:kern w:val="0"/>
                <w:sz w:val="24"/>
                <w:szCs w:val="24"/>
              </w:rPr>
              <w:t>%</w:t>
            </w:r>
          </w:p>
        </w:tc>
        <w:tc>
          <w:tcPr>
            <w:tcW w:w="1048"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w:t>
            </w:r>
            <w:r>
              <w:rPr>
                <w:rFonts w:ascii="黑体" w:eastAsia="黑体" w:hAnsi="黑体" w:cs="宋体" w:hint="eastAsia"/>
                <w:color w:val="000000"/>
                <w:kern w:val="0"/>
                <w:sz w:val="24"/>
                <w:szCs w:val="24"/>
              </w:rPr>
              <w:t>年决算数</w:t>
            </w:r>
          </w:p>
        </w:tc>
        <w:tc>
          <w:tcPr>
            <w:tcW w:w="1179"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w:t>
            </w:r>
            <w:r>
              <w:rPr>
                <w:rFonts w:ascii="黑体" w:eastAsia="黑体" w:hAnsi="黑体" w:cs="宋体" w:hint="eastAsia"/>
                <w:color w:val="000000"/>
                <w:kern w:val="0"/>
                <w:sz w:val="24"/>
                <w:szCs w:val="24"/>
              </w:rPr>
              <w:t>2019</w:t>
            </w:r>
            <w:r>
              <w:rPr>
                <w:rFonts w:ascii="黑体" w:eastAsia="黑体" w:hAnsi="黑体" w:cs="宋体" w:hint="eastAsia"/>
                <w:color w:val="000000"/>
                <w:kern w:val="0"/>
                <w:sz w:val="24"/>
                <w:szCs w:val="24"/>
              </w:rPr>
              <w:t>年±</w:t>
            </w:r>
            <w:r>
              <w:rPr>
                <w:rFonts w:ascii="黑体" w:eastAsia="黑体" w:hAnsi="黑体" w:cs="宋体" w:hint="eastAsia"/>
                <w:color w:val="000000"/>
                <w:kern w:val="0"/>
                <w:sz w:val="24"/>
                <w:szCs w:val="24"/>
              </w:rPr>
              <w:t>%</w:t>
            </w:r>
          </w:p>
        </w:tc>
      </w:tr>
      <w:tr w:rsidR="00232627">
        <w:trPr>
          <w:trHeight w:val="624"/>
          <w:jc w:val="center"/>
        </w:trPr>
        <w:tc>
          <w:tcPr>
            <w:tcW w:w="2394" w:type="dxa"/>
            <w:shd w:val="clear" w:color="auto" w:fill="auto"/>
            <w:vAlign w:val="center"/>
          </w:tcPr>
          <w:p w:rsidR="00232627" w:rsidRDefault="00EF1812">
            <w:pPr>
              <w:widowControl/>
              <w:jc w:val="left"/>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一、本级支出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711336</w:t>
            </w:r>
          </w:p>
        </w:tc>
        <w:tc>
          <w:tcPr>
            <w:tcW w:w="1372"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777890</w:t>
            </w:r>
          </w:p>
        </w:tc>
        <w:tc>
          <w:tcPr>
            <w:tcW w:w="1147"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760950</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97.8 </w:t>
            </w:r>
          </w:p>
        </w:tc>
        <w:tc>
          <w:tcPr>
            <w:tcW w:w="104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580971</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31.0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（一）一般公共服务支出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57867</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57867</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65971</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114.0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52686</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25.2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（二）国防支出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63.8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（三）公共安全支出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34852</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34852</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38605</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110.8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36062</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（四）教育支出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119055</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119055</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127712</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107.3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110409</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15.7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（五）科学技术支出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4323</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4323</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4665</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107.9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16512</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-71.7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（六）文化旅游体育与传媒支出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10479</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10479</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9206</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87.9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10325</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（七）社会保障和就业支出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144702</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195298</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173542</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88.9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101161</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71.6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（八）卫生健康支出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95085</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95085</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95207</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100.1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77782</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22.4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（九）节能环保支出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7570</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7570</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6937</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91.6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8663</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-19.9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（十）城乡社区支出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11864</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23864</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30542</w:t>
            </w:r>
          </w:p>
        </w:tc>
        <w:tc>
          <w:tcPr>
            <w:tcW w:w="1106"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128.0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23783</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28.4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（十一）农林水支出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67827</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67827</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61010</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89.9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73650</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-17.2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（十二）交通运输支出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50726</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52726</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30464</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57.8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19674</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54.8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（十三）资源勘探信息等支出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39393</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40862</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65391</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160.0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14403</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354.0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（十四）商业服务业等支出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4392</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4881</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6256</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128.2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3155</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98.3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（十五）金融支出</w:t>
            </w:r>
          </w:p>
        </w:tc>
        <w:tc>
          <w:tcPr>
            <w:tcW w:w="1246"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372"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1106" w:type="dxa"/>
            <w:shd w:val="clear" w:color="auto" w:fill="auto"/>
            <w:vAlign w:val="center"/>
          </w:tcPr>
          <w:p w:rsidR="00232627" w:rsidRDefault="00232627">
            <w:pPr>
              <w:widowControl/>
              <w:textAlignment w:val="center"/>
              <w:rPr>
                <w:rFonts w:ascii="Times New Roman" w:eastAsia="宋体" w:hAnsi="Times New Roman" w:cs="Times New Roman"/>
                <w:color w:val="000000"/>
                <w:kern w:val="0"/>
                <w:sz w:val="24"/>
                <w:szCs w:val="24"/>
              </w:rPr>
            </w:pP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（十五）自然资源海洋气象等支出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8464</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8464</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4398</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52.0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18141</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-75.8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（十六）住房保障支出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1859</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1859</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3280</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176.4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3878</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（十七）粮油物资储备支出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1496</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331.0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581</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157.5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（十八）灾害防治及应急管理支出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2361</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2361</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3294</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139.5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3628</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（十九）其他支出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37438</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37438</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26409</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70.5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5518.9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（二十）债务付息支出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6082</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6082</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98.2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（二十一）债务发行费支出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1106"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 xml:space="preserve">72.0 </w:t>
            </w: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80.0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（二十二）预备费</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137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6" w:type="dxa"/>
            <w:shd w:val="clear" w:color="auto" w:fill="auto"/>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c>
          <w:tcPr>
            <w:tcW w:w="1048"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二、转移性支出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147413</w:t>
            </w:r>
          </w:p>
        </w:tc>
        <w:tc>
          <w:tcPr>
            <w:tcW w:w="1372"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147413</w:t>
            </w:r>
          </w:p>
        </w:tc>
        <w:tc>
          <w:tcPr>
            <w:tcW w:w="1147"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174463</w:t>
            </w:r>
          </w:p>
        </w:tc>
        <w:tc>
          <w:tcPr>
            <w:tcW w:w="1106"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130480</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（一）上解上级支出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84637</w:t>
            </w:r>
          </w:p>
        </w:tc>
        <w:tc>
          <w:tcPr>
            <w:tcW w:w="1372"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84637</w:t>
            </w:r>
          </w:p>
        </w:tc>
        <w:tc>
          <w:tcPr>
            <w:tcW w:w="1147"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85999</w:t>
            </w:r>
          </w:p>
        </w:tc>
        <w:tc>
          <w:tcPr>
            <w:tcW w:w="1106"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80064</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（二）援助其他地区支出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755</w:t>
            </w:r>
          </w:p>
        </w:tc>
        <w:tc>
          <w:tcPr>
            <w:tcW w:w="1372"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755</w:t>
            </w:r>
          </w:p>
        </w:tc>
        <w:tc>
          <w:tcPr>
            <w:tcW w:w="1147"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910</w:t>
            </w:r>
          </w:p>
        </w:tc>
        <w:tc>
          <w:tcPr>
            <w:tcW w:w="1106"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755</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（三）安排预算稳定调节基金</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2"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15357</w:t>
            </w:r>
          </w:p>
        </w:tc>
        <w:tc>
          <w:tcPr>
            <w:tcW w:w="1106"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3412</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（四）地方政府一般债务还本支出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19510</w:t>
            </w:r>
          </w:p>
        </w:tc>
        <w:tc>
          <w:tcPr>
            <w:tcW w:w="1372"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19510</w:t>
            </w:r>
          </w:p>
        </w:tc>
        <w:tc>
          <w:tcPr>
            <w:tcW w:w="1147"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19688</w:t>
            </w:r>
          </w:p>
        </w:tc>
        <w:tc>
          <w:tcPr>
            <w:tcW w:w="1106"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3170</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24"/>
          <w:jc w:val="center"/>
        </w:trPr>
        <w:tc>
          <w:tcPr>
            <w:tcW w:w="2394" w:type="dxa"/>
            <w:shd w:val="clear" w:color="auto" w:fill="auto"/>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（五）结转下年支出</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42511</w:t>
            </w:r>
          </w:p>
        </w:tc>
        <w:tc>
          <w:tcPr>
            <w:tcW w:w="1372"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42511</w:t>
            </w:r>
          </w:p>
        </w:tc>
        <w:tc>
          <w:tcPr>
            <w:tcW w:w="1147"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52509</w:t>
            </w:r>
          </w:p>
        </w:tc>
        <w:tc>
          <w:tcPr>
            <w:tcW w:w="1106"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43079</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24"/>
          <w:jc w:val="center"/>
        </w:trPr>
        <w:tc>
          <w:tcPr>
            <w:tcW w:w="2394" w:type="dxa"/>
            <w:shd w:val="clear" w:color="auto" w:fill="auto"/>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支出合计</w:t>
            </w:r>
          </w:p>
        </w:tc>
        <w:tc>
          <w:tcPr>
            <w:tcW w:w="124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858749</w:t>
            </w:r>
          </w:p>
        </w:tc>
        <w:tc>
          <w:tcPr>
            <w:tcW w:w="1372"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925303</w:t>
            </w:r>
          </w:p>
        </w:tc>
        <w:tc>
          <w:tcPr>
            <w:tcW w:w="1147"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935413</w:t>
            </w:r>
          </w:p>
        </w:tc>
        <w:tc>
          <w:tcPr>
            <w:tcW w:w="1106"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711451</w:t>
            </w:r>
          </w:p>
        </w:tc>
        <w:tc>
          <w:tcPr>
            <w:tcW w:w="11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rsidR="00232627" w:rsidRDefault="00232627">
      <w:pPr>
        <w:rPr>
          <w:rFonts w:ascii="楷体_GB2312" w:eastAsia="楷体_GB2312" w:hAnsi="宋体" w:cs="Times New Roman"/>
          <w:kern w:val="0"/>
          <w:sz w:val="24"/>
          <w:szCs w:val="24"/>
        </w:rPr>
      </w:pPr>
    </w:p>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EF1812">
      <w:pPr>
        <w:spacing w:line="56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2020</w:t>
      </w:r>
      <w:r>
        <w:rPr>
          <w:rFonts w:ascii="方正小标宋简体" w:eastAsia="方正小标宋简体" w:hAnsi="宋体" w:cs="宋体" w:hint="eastAsia"/>
          <w:kern w:val="0"/>
          <w:sz w:val="44"/>
          <w:szCs w:val="44"/>
        </w:rPr>
        <w:t>年一般公共预算支出决算表（项级）</w:t>
      </w:r>
    </w:p>
    <w:p w:rsidR="00232627" w:rsidRDefault="00232627">
      <w:pPr>
        <w:rPr>
          <w:rFonts w:ascii="Times New Roman" w:eastAsia="楷体_GB2312" w:hAnsi="Times New Roman" w:cs="Times New Roman"/>
          <w:color w:val="000000"/>
          <w:kern w:val="0"/>
          <w:sz w:val="24"/>
          <w:szCs w:val="24"/>
        </w:rPr>
      </w:pPr>
    </w:p>
    <w:p w:rsidR="00232627" w:rsidRDefault="00EF1812">
      <w:r>
        <w:rPr>
          <w:rFonts w:ascii="楷体_GB2312" w:eastAsia="楷体_GB2312" w:hAnsi="宋体" w:cs="宋体" w:hint="eastAsia"/>
          <w:kern w:val="0"/>
          <w:sz w:val="24"/>
          <w:szCs w:val="24"/>
        </w:rPr>
        <w:t>表三</w:t>
      </w:r>
      <w:r>
        <w:rPr>
          <w:rFonts w:ascii="楷体_GB2312" w:eastAsia="楷体_GB2312" w:hAnsi="宋体" w:cs="宋体" w:hint="eastAsia"/>
          <w:kern w:val="0"/>
          <w:sz w:val="24"/>
          <w:szCs w:val="24"/>
        </w:rPr>
        <w:t xml:space="preserve">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6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25"/>
        <w:gridCol w:w="1029"/>
        <w:gridCol w:w="1064"/>
        <w:gridCol w:w="966"/>
        <w:gridCol w:w="779"/>
        <w:gridCol w:w="996"/>
        <w:gridCol w:w="938"/>
        <w:gridCol w:w="1050"/>
      </w:tblGrid>
      <w:tr w:rsidR="00232627">
        <w:trPr>
          <w:trHeight w:val="570"/>
          <w:tblHeader/>
          <w:jc w:val="center"/>
        </w:trPr>
        <w:tc>
          <w:tcPr>
            <w:tcW w:w="2825" w:type="dxa"/>
            <w:vMerge w:val="restart"/>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支</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出</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科</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目</w:t>
            </w:r>
          </w:p>
        </w:tc>
        <w:tc>
          <w:tcPr>
            <w:tcW w:w="1029" w:type="dxa"/>
            <w:vMerge w:val="restart"/>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年决算数</w:t>
            </w:r>
          </w:p>
        </w:tc>
        <w:tc>
          <w:tcPr>
            <w:tcW w:w="4743" w:type="dxa"/>
            <w:gridSpan w:val="5"/>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地方安排的支出</w:t>
            </w:r>
          </w:p>
        </w:tc>
        <w:tc>
          <w:tcPr>
            <w:tcW w:w="1050" w:type="dxa"/>
            <w:vMerge w:val="restart"/>
            <w:shd w:val="clear" w:color="auto" w:fill="auto"/>
            <w:vAlign w:val="center"/>
          </w:tcPr>
          <w:p w:rsidR="00232627" w:rsidRDefault="00EF1812">
            <w:pPr>
              <w:widowControl/>
              <w:jc w:val="center"/>
              <w:rPr>
                <w:rFonts w:ascii="黑体" w:eastAsia="黑体" w:hAnsi="黑体" w:cs="宋体"/>
                <w:color w:val="000000"/>
                <w:kern w:val="0"/>
                <w:sz w:val="22"/>
              </w:rPr>
            </w:pPr>
            <w:r>
              <w:rPr>
                <w:rFonts w:ascii="黑体" w:eastAsia="黑体" w:hAnsi="黑体" w:cs="宋体" w:hint="eastAsia"/>
                <w:color w:val="000000"/>
                <w:kern w:val="0"/>
                <w:sz w:val="24"/>
                <w:szCs w:val="24"/>
              </w:rPr>
              <w:t>上级补助及</w:t>
            </w:r>
            <w:r>
              <w:rPr>
                <w:rFonts w:ascii="黑体" w:eastAsia="黑体" w:hAnsi="黑体" w:cs="宋体" w:hint="eastAsia"/>
                <w:color w:val="000000"/>
                <w:kern w:val="0"/>
                <w:sz w:val="22"/>
              </w:rPr>
              <w:t>债券</w:t>
            </w:r>
          </w:p>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2"/>
              </w:rPr>
              <w:t>支出</w:t>
            </w:r>
          </w:p>
        </w:tc>
      </w:tr>
      <w:tr w:rsidR="00232627">
        <w:trPr>
          <w:trHeight w:val="646"/>
          <w:tblHeader/>
          <w:jc w:val="center"/>
        </w:trPr>
        <w:tc>
          <w:tcPr>
            <w:tcW w:w="2825" w:type="dxa"/>
            <w:vMerge/>
            <w:shd w:val="clear" w:color="auto" w:fill="auto"/>
            <w:vAlign w:val="center"/>
          </w:tcPr>
          <w:p w:rsidR="00232627" w:rsidRDefault="00232627">
            <w:pPr>
              <w:widowControl/>
              <w:jc w:val="left"/>
              <w:rPr>
                <w:rFonts w:ascii="黑体" w:eastAsia="黑体" w:hAnsi="黑体" w:cs="宋体"/>
                <w:color w:val="000000"/>
                <w:kern w:val="0"/>
                <w:sz w:val="24"/>
                <w:szCs w:val="24"/>
              </w:rPr>
            </w:pPr>
          </w:p>
        </w:tc>
        <w:tc>
          <w:tcPr>
            <w:tcW w:w="1029" w:type="dxa"/>
            <w:vMerge/>
            <w:shd w:val="clear" w:color="auto" w:fill="auto"/>
            <w:vAlign w:val="center"/>
          </w:tcPr>
          <w:p w:rsidR="00232627" w:rsidRDefault="00232627">
            <w:pPr>
              <w:widowControl/>
              <w:jc w:val="left"/>
              <w:rPr>
                <w:rFonts w:ascii="黑体" w:eastAsia="黑体" w:hAnsi="黑体" w:cs="宋体"/>
                <w:color w:val="000000"/>
                <w:kern w:val="0"/>
                <w:sz w:val="24"/>
                <w:szCs w:val="24"/>
              </w:rPr>
            </w:pPr>
          </w:p>
        </w:tc>
        <w:tc>
          <w:tcPr>
            <w:tcW w:w="1064"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w:t>
            </w:r>
          </w:p>
          <w:p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执行数</w:t>
            </w:r>
          </w:p>
        </w:tc>
        <w:tc>
          <w:tcPr>
            <w:tcW w:w="966"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w:t>
            </w:r>
          </w:p>
          <w:p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预算数</w:t>
            </w:r>
          </w:p>
        </w:tc>
        <w:tc>
          <w:tcPr>
            <w:tcW w:w="779"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w:t>
            </w:r>
          </w:p>
          <w:p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w:t>
            </w:r>
            <w:r>
              <w:rPr>
                <w:rFonts w:ascii="黑体" w:eastAsia="黑体" w:hAnsi="黑体" w:cs="宋体" w:hint="eastAsia"/>
                <w:color w:val="000000"/>
                <w:kern w:val="0"/>
                <w:sz w:val="24"/>
                <w:szCs w:val="24"/>
              </w:rPr>
              <w:t>%</w:t>
            </w:r>
          </w:p>
        </w:tc>
        <w:tc>
          <w:tcPr>
            <w:tcW w:w="996"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w:t>
            </w:r>
            <w:r>
              <w:rPr>
                <w:rFonts w:ascii="黑体" w:eastAsia="黑体" w:hAnsi="黑体" w:cs="宋体" w:hint="eastAsia"/>
                <w:color w:val="000000"/>
                <w:kern w:val="0"/>
                <w:sz w:val="24"/>
                <w:szCs w:val="24"/>
              </w:rPr>
              <w:t>年执行数</w:t>
            </w:r>
          </w:p>
        </w:tc>
        <w:tc>
          <w:tcPr>
            <w:tcW w:w="938"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比上年±</w:t>
            </w:r>
            <w:r>
              <w:rPr>
                <w:rFonts w:ascii="黑体" w:eastAsia="黑体" w:hAnsi="黑体" w:cs="宋体" w:hint="eastAsia"/>
                <w:color w:val="000000"/>
                <w:kern w:val="0"/>
                <w:sz w:val="24"/>
                <w:szCs w:val="24"/>
              </w:rPr>
              <w:t>%</w:t>
            </w:r>
          </w:p>
        </w:tc>
        <w:tc>
          <w:tcPr>
            <w:tcW w:w="1050" w:type="dxa"/>
            <w:vMerge/>
            <w:shd w:val="clear" w:color="auto" w:fill="auto"/>
            <w:vAlign w:val="center"/>
          </w:tcPr>
          <w:p w:rsidR="00232627" w:rsidRDefault="00232627">
            <w:pPr>
              <w:widowControl/>
              <w:jc w:val="left"/>
              <w:rPr>
                <w:rFonts w:ascii="黑体" w:eastAsia="黑体" w:hAnsi="黑体" w:cs="宋体"/>
                <w:color w:val="000000"/>
                <w:kern w:val="0"/>
                <w:sz w:val="24"/>
                <w:szCs w:val="24"/>
              </w:rPr>
            </w:pPr>
          </w:p>
        </w:tc>
      </w:tr>
      <w:tr w:rsidR="00232627">
        <w:trPr>
          <w:trHeight w:val="540"/>
          <w:jc w:val="center"/>
        </w:trPr>
        <w:tc>
          <w:tcPr>
            <w:tcW w:w="2825"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760950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5188</w:t>
            </w:r>
            <w:r>
              <w:rPr>
                <w:rFonts w:ascii="Times New Roman" w:eastAsia="宋体" w:hAnsi="Times New Roman" w:cs="Times New Roman" w:hint="eastAsia"/>
                <w:color w:val="000000"/>
                <w:kern w:val="0"/>
                <w:sz w:val="24"/>
                <w:szCs w:val="24"/>
              </w:rPr>
              <w:t>74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542963</w:t>
            </w:r>
          </w:p>
        </w:tc>
        <w:tc>
          <w:tcPr>
            <w:tcW w:w="7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95.6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401431</w:t>
            </w:r>
          </w:p>
        </w:tc>
        <w:tc>
          <w:tcPr>
            <w:tcW w:w="93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2420</w:t>
            </w:r>
            <w:r>
              <w:rPr>
                <w:rFonts w:ascii="Times New Roman" w:eastAsia="宋体" w:hAnsi="Times New Roman" w:cs="Times New Roman" w:hint="eastAsia"/>
                <w:color w:val="000000"/>
                <w:kern w:val="0"/>
                <w:sz w:val="24"/>
                <w:szCs w:val="24"/>
              </w:rPr>
              <w:t>76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一般公共服务支出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65971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57618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54757</w:t>
            </w:r>
          </w:p>
        </w:tc>
        <w:tc>
          <w:tcPr>
            <w:tcW w:w="7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105.2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48969</w:t>
            </w:r>
          </w:p>
        </w:tc>
        <w:tc>
          <w:tcPr>
            <w:tcW w:w="93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人大会议</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人大监督</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人大代表履职能力提升</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代表工作</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其他人大事务支出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政协事务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政协会议</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其他政协事务支出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政府办公厅（室）及相关机构事务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22841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21276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17571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18669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16967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16967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14697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15226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政务公开审批</w:t>
            </w:r>
          </w:p>
        </w:tc>
        <w:tc>
          <w:tcPr>
            <w:tcW w:w="1029" w:type="dxa"/>
            <w:shd w:val="clear" w:color="auto" w:fill="auto"/>
            <w:noWrap/>
            <w:vAlign w:val="center"/>
          </w:tcPr>
          <w:p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其他政府办公厅（室）及相关机构事务支出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发展与改革事务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战略规划与实施</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社会事业发展规划</w:t>
            </w:r>
          </w:p>
        </w:tc>
        <w:tc>
          <w:tcPr>
            <w:tcW w:w="1029" w:type="dxa"/>
            <w:shd w:val="clear" w:color="auto" w:fill="auto"/>
            <w:noWrap/>
            <w:vAlign w:val="center"/>
          </w:tcPr>
          <w:p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物价管理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其他发展与改革事务支出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统计信息事务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专项统计业务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专项普查活动</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统计抽样调查</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财政监察</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其他财政事务支出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税收事务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代扣代收代征税款手续费</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其他税收事务支出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审计业务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审计管理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其他审计事务支出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海关事务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其他海关事务支出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纪检监察事务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2919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2919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大案要案查处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派驻派出机构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其他纪检监察事务支出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商贸事务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招商引资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其他商贸事务支出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民族事务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其他民族事务支出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港澳台事务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港澳事务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档案事务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r>
              <w:rPr>
                <w:rFonts w:ascii="Times New Roman" w:eastAsia="宋体" w:hAnsi="Times New Roman" w:cs="Times New Roman" w:hint="eastAsia"/>
                <w:color w:val="000000"/>
                <w:kern w:val="0"/>
                <w:sz w:val="24"/>
                <w:szCs w:val="24"/>
              </w:rPr>
              <w:t>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30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档案馆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hint="eastAsia"/>
                <w:color w:val="000000"/>
                <w:kern w:val="0"/>
                <w:sz w:val="24"/>
                <w:szCs w:val="24"/>
              </w:rPr>
              <w:t>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30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民主党派及工商联事务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w:t>
            </w:r>
            <w:r>
              <w:rPr>
                <w:rFonts w:ascii="宋体" w:eastAsia="宋体" w:hAnsi="宋体" w:cs="宋体" w:hint="eastAsia"/>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其他民主党派及工商联事务支出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群众团体事务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其他群众团体事务支出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党委办公厅（室）及相关机构事务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专项业务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其他党委办公厅</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室</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及相关机构事务支出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组织事务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公务员事务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其他组织事务支出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宣传事务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3814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其他宣传事务支出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3185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统战事务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宗教事务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华侨事务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其他统战事务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其他共产党事务支出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3373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其他共产党事务支出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市场监督管理事务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7686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6452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5619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5496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5171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5171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市场监督管理专项</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其他市场监督管理事务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其他一般公共服务支出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其他一般公共服务支出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国防支出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60.3</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国防动员</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兵役征集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人民防空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w:t>
            </w:r>
            <w:r>
              <w:rPr>
                <w:rFonts w:ascii="宋体" w:eastAsia="宋体" w:hAnsi="宋体" w:cs="宋体" w:hint="eastAsia"/>
                <w:color w:val="000000"/>
                <w:kern w:val="0"/>
                <w:sz w:val="24"/>
                <w:szCs w:val="24"/>
              </w:rPr>
              <w:t>国防教育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民兵</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其他国防支出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其他国防支出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公共安全支出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38605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35218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31564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111.6</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29585</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19.0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3387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武装警察部队</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武装警察部队</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公安</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28777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26927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22192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16778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16778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13939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执法办案</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856</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特别业务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其他公安支出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6757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6018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6796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检察</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其他检察支出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法院</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5055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3656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案件审判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w:t>
            </w:r>
            <w:r>
              <w:rPr>
                <w:rFonts w:ascii="宋体" w:eastAsia="宋体" w:hAnsi="宋体" w:cs="宋体" w:hint="eastAsia"/>
                <w:color w:val="000000"/>
                <w:kern w:val="0"/>
                <w:sz w:val="24"/>
                <w:szCs w:val="24"/>
              </w:rPr>
              <w:t>案件执行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司法</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基层司法业务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普法宣传</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法律援助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社区矫正</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法制建设</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其他司法支出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其他公共安全支出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其他公共安全支出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教育支出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127712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119519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108838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109.8</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100974</w:t>
            </w:r>
          </w:p>
        </w:tc>
        <w:tc>
          <w:tcPr>
            <w:tcW w:w="93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18.4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8193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教育管理事务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其他教育管理事务支出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普通教育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109225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101954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87873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82198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7271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学前教育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6187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5881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小学教育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41731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40115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33531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31308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初中教育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32034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30840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25782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25414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高中教育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17589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17525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14740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15485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其他普通教育支出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11308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7939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4021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职业教育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6378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5180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中等职业教育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技校教育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职业高中教育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其他职业教育支出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成人教育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成人高等教育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其他成人教育支出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广播电视教育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广播电视学校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特殊教育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特殊学校教育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进修及培训</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教师进修</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干部教育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教育费附加安排的支出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8248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7915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其他教育费附加安排的支出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8248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7915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3245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其他教育支出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3245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科学技术支出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4122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4171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98.8</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16424</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-74.9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科学技术管理事务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其他科学技术管理事务支出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应用研究</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机构运行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技术研究与开发</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15335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其他技术研究与开发支出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15335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科技条件与服务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技术创新服务体系</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社会科学</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社会科学研究</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科学技术普及</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科普活动</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科技馆站</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其他科学技术普及支出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其他科学技术支出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文化旅游体育和传媒支出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9206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5777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4475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129.1</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4359</w:t>
            </w:r>
          </w:p>
        </w:tc>
        <w:tc>
          <w:tcPr>
            <w:tcW w:w="93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32.5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文化和旅游</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2624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w:t>
            </w:r>
            <w:r>
              <w:rPr>
                <w:rFonts w:ascii="宋体" w:eastAsia="宋体" w:hAnsi="宋体" w:cs="宋体" w:hint="eastAsia"/>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图书馆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艺术表演场所</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艺术表演团体</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文化活动</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群众文化</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文化创作与保护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文化和旅游市场管理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旅游宣传</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旅游行业业务管理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文化和旅游管理事务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其他文化和旅游支出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w:t>
            </w:r>
            <w:r>
              <w:rPr>
                <w:rFonts w:ascii="Times New Roman" w:eastAsia="宋体" w:hAnsi="Times New Roman" w:cs="Times New Roman" w:hint="eastAsia"/>
                <w:color w:val="000000"/>
                <w:kern w:val="0"/>
                <w:sz w:val="24"/>
                <w:szCs w:val="24"/>
              </w:rPr>
              <w:t>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r>
              <w:rPr>
                <w:rFonts w:ascii="Times New Roman" w:eastAsia="宋体" w:hAnsi="Times New Roman" w:cs="Times New Roman" w:hint="eastAsia"/>
                <w:color w:val="000000"/>
                <w:kern w:val="0"/>
                <w:sz w:val="24"/>
                <w:szCs w:val="24"/>
              </w:rPr>
              <w:t>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文物保护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博物馆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r>
              <w:rPr>
                <w:rFonts w:ascii="Times New Roman" w:eastAsia="宋体" w:hAnsi="Times New Roman" w:cs="Times New Roman" w:hint="eastAsia"/>
                <w:color w:val="000000"/>
                <w:kern w:val="0"/>
                <w:sz w:val="24"/>
                <w:szCs w:val="24"/>
              </w:rPr>
              <w:t>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r>
              <w:rPr>
                <w:rFonts w:ascii="Times New Roman" w:eastAsia="宋体" w:hAnsi="Times New Roman" w:cs="Times New Roman" w:hint="eastAsia"/>
                <w:color w:val="000000"/>
                <w:kern w:val="0"/>
                <w:sz w:val="24"/>
                <w:szCs w:val="24"/>
              </w:rPr>
              <w:t>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r>
      <w:tr w:rsidR="00232627">
        <w:trPr>
          <w:trHeight w:val="540"/>
          <w:jc w:val="center"/>
        </w:trPr>
        <w:tc>
          <w:tcPr>
            <w:tcW w:w="2825" w:type="dxa"/>
            <w:shd w:val="clear" w:color="auto" w:fill="auto"/>
            <w:noWrap/>
            <w:vAlign w:val="center"/>
          </w:tcPr>
          <w:p w:rsidR="00232627" w:rsidRDefault="00EF181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历史名城与古迹</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Times New Roman" w:eastAsia="宋体" w:hAnsi="Times New Roman" w:cs="Times New Roman" w:hint="eastAsia"/>
                <w:color w:val="000000"/>
                <w:kern w:val="0"/>
                <w:sz w:val="24"/>
                <w:szCs w:val="24"/>
              </w:rPr>
              <w:t>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Times New Roman" w:eastAsia="宋体" w:hAnsi="Times New Roman" w:cs="Times New Roman" w:hint="eastAsia"/>
                <w:color w:val="000000"/>
                <w:kern w:val="0"/>
                <w:sz w:val="24"/>
                <w:szCs w:val="24"/>
              </w:rPr>
              <w:t>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体育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体育场馆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群众体育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其他体育支出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新闻出版电影</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出版发行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广播电视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电视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其他广播电视支出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其他文化体育与传媒支出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其他文化体育与传媒支出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社会保障和就业支出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173542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8890</w:t>
            </w:r>
            <w:r>
              <w:rPr>
                <w:rFonts w:ascii="Times New Roman" w:eastAsia="宋体" w:hAnsi="Times New Roman" w:cs="Times New Roman" w:hint="eastAsia"/>
                <w:color w:val="000000"/>
                <w:kern w:val="0"/>
                <w:sz w:val="24"/>
                <w:szCs w:val="24"/>
              </w:rPr>
              <w:t>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116606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76.2</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70139</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26.8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8463</w:t>
            </w:r>
            <w:r>
              <w:rPr>
                <w:rFonts w:ascii="Times New Roman" w:eastAsia="宋体" w:hAnsi="Times New Roman" w:cs="Times New Roman" w:hint="eastAsia"/>
                <w:color w:val="000000"/>
                <w:kern w:val="0"/>
                <w:sz w:val="24"/>
                <w:szCs w:val="24"/>
              </w:rPr>
              <w:t>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人力资源和社会保障管理事务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w:t>
            </w:r>
            <w:r>
              <w:rPr>
                <w:rFonts w:ascii="Times New Roman" w:eastAsia="宋体" w:hAnsi="Times New Roman" w:cs="Times New Roman" w:hint="eastAsia"/>
                <w:color w:val="000000"/>
                <w:kern w:val="0"/>
                <w:sz w:val="24"/>
                <w:szCs w:val="24"/>
              </w:rPr>
              <w:t>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r>
              <w:rPr>
                <w:rFonts w:ascii="Times New Roman" w:eastAsia="宋体" w:hAnsi="Times New Roman" w:cs="Times New Roman" w:hint="eastAsia"/>
                <w:color w:val="000000"/>
                <w:kern w:val="0"/>
                <w:sz w:val="24"/>
                <w:szCs w:val="24"/>
              </w:rPr>
              <w:t>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w:t>
            </w:r>
            <w:r>
              <w:rPr>
                <w:rFonts w:ascii="Times New Roman" w:eastAsia="宋体" w:hAnsi="Times New Roman" w:cs="Times New Roman" w:hint="eastAsia"/>
                <w:color w:val="000000"/>
                <w:kern w:val="0"/>
                <w:sz w:val="24"/>
                <w:szCs w:val="24"/>
              </w:rPr>
              <w:t>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w:t>
            </w:r>
            <w:r>
              <w:rPr>
                <w:rFonts w:ascii="Times New Roman" w:eastAsia="宋体" w:hAnsi="Times New Roman" w:cs="Times New Roman" w:hint="eastAsia"/>
                <w:color w:val="000000"/>
                <w:kern w:val="0"/>
                <w:sz w:val="24"/>
                <w:szCs w:val="24"/>
              </w:rPr>
              <w:t>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劳动保障监察</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信息化建设</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社会保险经办机构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劳动关系和维权</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劳动人事争议调解仲裁</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其他人力资源和社会保障管理事务支出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r>
              <w:rPr>
                <w:rFonts w:ascii="Times New Roman" w:eastAsia="宋体" w:hAnsi="Times New Roman" w:cs="Times New Roman" w:hint="eastAsia"/>
                <w:color w:val="000000"/>
                <w:kern w:val="0"/>
                <w:sz w:val="24"/>
                <w:szCs w:val="24"/>
              </w:rPr>
              <w:t>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r>
              <w:rPr>
                <w:rFonts w:ascii="Times New Roman" w:eastAsia="宋体" w:hAnsi="Times New Roman" w:cs="Times New Roman" w:hint="eastAsia"/>
                <w:color w:val="000000"/>
                <w:kern w:val="0"/>
                <w:sz w:val="24"/>
                <w:szCs w:val="24"/>
              </w:rPr>
              <w:t>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民政管理事务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社会组织管理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行政区划和地名管理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基层政权和社区建设</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其他民政管理事务支出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行政事业单位养老支出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38760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9683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37359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33635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29077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行政单位离退休</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离退休人员管理机构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对机关事业单位基本养老保险基金的补助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38321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9244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36833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33055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29077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企业改革补助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企业关闭破产补助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就业补助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就业创业服务补贴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职业培训补贴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社会保险补贴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公益性岗位补贴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就业见习补贴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高技能人才培养补助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求职创业补贴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其他就业补助支出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抚恤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死亡抚恤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伤残抚恤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义务兵优待</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其他优抚支出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3709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退役安置</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退役士兵安置</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军队移交政府的离退休人员安置</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军队移交政府离退休干部管理机构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退役士兵管理教育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军队转业干部安置</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其他退役安置支出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社会福利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3252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儿童福利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老年福利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殡葬</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社会福利事业单位</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残疾人事业</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残疾人康复</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残疾人就业和扶贫</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残疾人体育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残疾人生活和护理补贴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3333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其他残疾人事业支出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红十字事业</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其他红十字事业支出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最低生活保障</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6757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4906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城市最低生活保障金支出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农村最低生活保障金支出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4833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临时救助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临时救助支出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流浪乞讨人员救助支出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特困人员救助供养</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城市特困人员救助供养支出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农村特困人员救助供养支出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其他生活救助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其他城市生活救助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其他农村生活救助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财政对基本养老保险基金的补助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74240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35242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34031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10401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38998</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财政对企业职工基本养老保险基金的补助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45393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22386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24995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23007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财政对城乡居民基本养老保险基金的补助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28847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12856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10401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15991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财政对其他社会保险基金的补助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财政对工伤保险基金的补助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其他财政对社会保险基金的补助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退役军人管理事务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其他退役军人事务管理支出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其他社会保障和就业支出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18305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18305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19546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其他社会保障和就业支出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18305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18305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19546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宋体" w:eastAsia="宋体" w:hAnsi="宋体" w:cs="Times New Roman" w:hint="eastAsia"/>
                <w:color w:val="000000"/>
                <w:kern w:val="0"/>
                <w:sz w:val="24"/>
                <w:szCs w:val="24"/>
              </w:rPr>
              <w:t>卫生健康支出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95207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67518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68328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98.8</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54245</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24.4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27689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卫生健康管理事务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其他卫生健康管理事务支出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公立医院</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综合医院</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中医（民族）医院</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其他公立医院支出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基层医疗卫生机构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乡镇卫生院</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4996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3598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其他基层医疗卫生机构支出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公共卫生</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12169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7462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4707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疾病预防控制机构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卫生监督机构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妇幼保健机构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精神卫生机构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应急救治机构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采供血机构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基本公共卫生服务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5863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2845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重大公共卫生专项</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突发公共卫生事件应急处理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r>
              <w:rPr>
                <w:rFonts w:ascii="Times New Roman" w:eastAsia="宋体" w:hAnsi="Times New Roman" w:cs="Times New Roman" w:hint="eastAsia"/>
                <w:color w:val="000000"/>
                <w:kern w:val="0"/>
                <w:sz w:val="24"/>
                <w:szCs w:val="24"/>
              </w:rPr>
              <w:t>42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703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其他公共卫生支出</w:t>
            </w:r>
            <w:r>
              <w:rPr>
                <w:rFonts w:ascii="Times New Roman" w:eastAsia="宋体" w:hAnsi="Times New Roman" w:cs="Times New Roman"/>
                <w:color w:val="000000"/>
                <w:kern w:val="0"/>
                <w:sz w:val="24"/>
                <w:szCs w:val="24"/>
              </w:rPr>
              <w:t> </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中医药</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8821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8533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其他中医药支出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8821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8533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计划生育服务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其他计划生育事务支出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行政事业单位医疗</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12817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12643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12643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15847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行政单位医疗</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事业单位医疗</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公务员医疗补助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4828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4828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4828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9450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其他行政事业单位医疗支出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财政对基本医疗保险基金的补助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41582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25162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32067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17525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财政对城乡居民基本医疗保险基金的补助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41120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31605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17039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财政对其他基本医疗保险基金的补助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医疗救助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城乡医疗救助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疾病医疗救助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优抚对象医疗</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优抚对象医疗救助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医疗保障管理事务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医疗保障政策管理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医疗保障经办事务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其他医疗保障支出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宋体" w:eastAsia="宋体" w:hAnsi="宋体" w:cs="Times New Roman" w:hint="eastAsia"/>
                <w:color w:val="000000"/>
                <w:kern w:val="0"/>
                <w:sz w:val="24"/>
                <w:szCs w:val="24"/>
              </w:rPr>
              <w:t>节能环保支出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90.2</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3424</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3833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环境保护管理事务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w:t>
            </w: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应对气候变化管理事务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污染防治</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大气</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水体</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其他污染防治支出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自然生态保护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生态保护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天然林保护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停伐补助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污染减排</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生态环境监测与信息</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生态环境执法监察</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其他污染减排支出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其他节能环保支出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其他节能环保支出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宋体" w:eastAsia="宋体" w:hAnsi="宋体" w:cs="Times New Roman" w:hint="eastAsia"/>
                <w:color w:val="000000"/>
                <w:kern w:val="0"/>
                <w:sz w:val="24"/>
                <w:szCs w:val="24"/>
              </w:rPr>
              <w:t>城乡社区支出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30542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11394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10265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111.0</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16535</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-31.1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19148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6457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6321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5532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城管执法</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3560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工程建设管理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其他城乡社区管理事务支出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城乡社区规划与管理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城乡社区规划与管理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城乡社区公共设施</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13980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其他城乡社区公共设施支出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13980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城乡社区环境卫生</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城乡社区环境卫生</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建设市场管理与监督</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建设市场管理与监督</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4000</w:t>
            </w: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宋体" w:eastAsia="宋体" w:hAnsi="宋体" w:cs="Times New Roman" w:hint="eastAsia"/>
                <w:color w:val="000000"/>
                <w:kern w:val="0"/>
                <w:sz w:val="24"/>
                <w:szCs w:val="24"/>
              </w:rPr>
              <w:t>农林水支出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61010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2769</w:t>
            </w:r>
            <w:r>
              <w:rPr>
                <w:rFonts w:ascii="Times New Roman" w:eastAsia="宋体" w:hAnsi="Times New Roman" w:cs="Times New Roman" w:hint="eastAsia"/>
                <w:color w:val="000000"/>
                <w:kern w:val="0"/>
                <w:sz w:val="24"/>
                <w:szCs w:val="24"/>
              </w:rPr>
              <w:t>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30197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91.7</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27004</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3331</w:t>
            </w:r>
            <w:r>
              <w:rPr>
                <w:rFonts w:ascii="Times New Roman" w:eastAsia="宋体" w:hAnsi="Times New Roman" w:cs="Times New Roman" w:hint="eastAsia"/>
                <w:color w:val="000000"/>
                <w:kern w:val="0"/>
                <w:sz w:val="24"/>
                <w:szCs w:val="24"/>
              </w:rPr>
              <w:t>7</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农业农村</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19828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w:t>
            </w:r>
            <w:r>
              <w:rPr>
                <w:rFonts w:ascii="Times New Roman" w:eastAsia="宋体" w:hAnsi="Times New Roman" w:cs="Times New Roman" w:hint="eastAsia"/>
                <w:color w:val="000000"/>
                <w:kern w:val="0"/>
                <w:sz w:val="24"/>
                <w:szCs w:val="24"/>
              </w:rPr>
              <w:t>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7560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7648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1130</w:t>
            </w:r>
            <w:r>
              <w:rPr>
                <w:rFonts w:ascii="Times New Roman" w:eastAsia="宋体" w:hAnsi="Times New Roman" w:cs="Times New Roman" w:hint="eastAsia"/>
                <w:color w:val="000000"/>
                <w:kern w:val="0"/>
                <w:sz w:val="24"/>
                <w:szCs w:val="24"/>
              </w:rPr>
              <w:t>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科技转化与推广服务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病虫害控制</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r>
              <w:rPr>
                <w:rFonts w:ascii="Times New Roman" w:eastAsia="宋体" w:hAnsi="Times New Roman" w:cs="Times New Roman" w:hint="eastAsia"/>
                <w:color w:val="000000"/>
                <w:kern w:val="0"/>
                <w:sz w:val="24"/>
                <w:szCs w:val="24"/>
              </w:rPr>
              <w:t>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r>
              <w:rPr>
                <w:rFonts w:ascii="Times New Roman" w:eastAsia="宋体" w:hAnsi="Times New Roman" w:cs="Times New Roman" w:hint="eastAsia"/>
                <w:color w:val="000000"/>
                <w:kern w:val="0"/>
                <w:sz w:val="24"/>
                <w:szCs w:val="24"/>
              </w:rPr>
              <w:t>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农产品质量安全</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执法监管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统计监测与信息服务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行业业务管理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农业结构调整补贴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农业生产发展</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农村合作经济</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农业生产支持补贴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农业组织化与产业化经营</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农产品加工与促销</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农业资源保护修复与利用</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成品油价格改革对渔业的补贴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对高校毕业生到基层任职补助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其他农业支出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10368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林业和草原</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森林培育</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森林资源管理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森林生态效益补偿</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湿地保护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执法与监督</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林业草原防灾减灾</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其他林业和草原支出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16152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9588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12355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9474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水利行业业务管理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水利工程建设</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水利工程运行与维护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水利前期工作</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水利执法监督</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水土保持</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水资源节约管理与保护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防汛</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农田水利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大中型水库移民后期扶持专项支出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870</w:t>
            </w: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水利安全监督</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水利建设征地及移民支出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农村人畜饮水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其他水利支出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8627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3935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扶贫</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生产发展</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其他扶贫支出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农业综合开发</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机构运行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土地治理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农村综合改革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14163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4723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4724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9446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对村级一事一议的补助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9566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对村民委员会和村党支部的补助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3217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农村综合改革示范试点补助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其他农村综合改革支出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普惠金融发展支出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农业保险保费支出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其他农林水支出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其他农林水支出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宋体" w:eastAsia="宋体" w:hAnsi="宋体" w:cs="Times New Roman" w:hint="eastAsia"/>
                <w:color w:val="000000"/>
                <w:kern w:val="0"/>
                <w:sz w:val="24"/>
                <w:szCs w:val="24"/>
              </w:rPr>
              <w:t>交通运输支出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30464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5339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20654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25.8</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1161</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359.9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25125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公路水路运输</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19874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18696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公路建设</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其他公路水路运输支出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17483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16696</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铁路运输</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成品油价格改革对交通运输的补贴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对城市公交的补贴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对农村道路客运的补贴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对出租车的补贴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车辆购置税支出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车辆购置税用于公路等基础设施建设支出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5125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其他交通运输支出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公共交通运营补助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其他交通运输支出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宋体" w:eastAsia="宋体" w:hAnsi="宋体" w:cs="Times New Roman" w:hint="eastAsia"/>
                <w:color w:val="000000"/>
                <w:kern w:val="0"/>
                <w:sz w:val="24"/>
                <w:szCs w:val="24"/>
              </w:rPr>
              <w:t>资源勘探信息等支出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65391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46672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29362</w:t>
            </w:r>
          </w:p>
        </w:tc>
        <w:tc>
          <w:tcPr>
            <w:tcW w:w="7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159.0</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11477</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306.7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18719</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制造业</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5857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5857</w:t>
            </w:r>
          </w:p>
        </w:tc>
      </w:tr>
      <w:tr w:rsidR="00232627">
        <w:trPr>
          <w:trHeight w:val="72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通信设备、计算机及其他电子设备制造业</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其他制造业支出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4039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4039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工业和信息产业监管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10130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9321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工业和信息产业支持</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9261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9261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其他工业和信息产业监管支出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支持中小企业发展和管理支出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49164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45863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28624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中小企业发展专项</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其他支持中小企业发展和管理支出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48701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45863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28624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10796</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其他资源勘探工业信息等支出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其他资源勘探工业信息等支出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r>
              <w:rPr>
                <w:rFonts w:ascii="宋体" w:eastAsia="宋体" w:hAnsi="宋体" w:cs="Times New Roman" w:hint="eastAsia"/>
                <w:color w:val="000000"/>
                <w:kern w:val="0"/>
                <w:sz w:val="24"/>
                <w:szCs w:val="24"/>
              </w:rPr>
              <w:t>商业服务业等支出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6256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4363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152.6</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2437</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r>
              <w:rPr>
                <w:rFonts w:ascii="Times New Roman" w:eastAsia="宋体" w:hAnsi="Times New Roman" w:cs="Times New Roman" w:hint="eastAsia"/>
                <w:color w:val="000000"/>
                <w:kern w:val="0"/>
                <w:sz w:val="24"/>
                <w:szCs w:val="24"/>
              </w:rPr>
              <w:t>0</w:t>
            </w: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1893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商业流通事务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hint="eastAsia"/>
                <w:color w:val="000000"/>
                <w:kern w:val="0"/>
                <w:sz w:val="24"/>
                <w:szCs w:val="24"/>
              </w:rPr>
              <w:t>05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75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hint="eastAsia"/>
                <w:color w:val="000000"/>
                <w:kern w:val="0"/>
                <w:sz w:val="24"/>
                <w:szCs w:val="24"/>
              </w:rPr>
              <w:t>05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11</w:t>
            </w: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其他商业流通事务支出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涉外发展服务支出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其他涉外发展服务支出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其他商业服务业等支出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其他商业服务业等支出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489</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r>
              <w:rPr>
                <w:rFonts w:ascii="Times New Roman" w:eastAsia="宋体" w:hAnsi="Times New Roman" w:cs="Times New Roman"/>
                <w:color w:val="000000"/>
                <w:kern w:val="0"/>
                <w:sz w:val="24"/>
                <w:szCs w:val="24"/>
              </w:rPr>
              <w:t>金融支出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重点企业贷款贴息</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r>
              <w:rPr>
                <w:rFonts w:ascii="宋体" w:eastAsia="宋体" w:hAnsi="宋体" w:cs="Times New Roman" w:hint="eastAsia"/>
                <w:color w:val="000000"/>
                <w:kern w:val="0"/>
                <w:sz w:val="24"/>
                <w:szCs w:val="24"/>
              </w:rPr>
              <w:t>自然资源海洋气象等支出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4398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3227</w:t>
            </w:r>
          </w:p>
        </w:tc>
        <w:tc>
          <w:tcPr>
            <w:tcW w:w="7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115.1</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2834</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31.0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自然资源事务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3397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2915</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土地资源调查</w:t>
            </w:r>
          </w:p>
        </w:tc>
        <w:tc>
          <w:tcPr>
            <w:tcW w:w="1029" w:type="dxa"/>
            <w:shd w:val="clear" w:color="auto" w:fill="auto"/>
            <w:noWrap/>
            <w:vAlign w:val="center"/>
          </w:tcPr>
          <w:p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自然资源利用与保护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自然资源调查</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基础测绘与地理信息监管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事业运行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其他自然资源事务支出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401</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气象事务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气象事业机构</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气象探测</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气象信息传输及管理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气象预报预测</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气象服务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气象装备保障维护</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其他气象事务支出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r>
              <w:rPr>
                <w:rFonts w:ascii="宋体" w:eastAsia="宋体" w:hAnsi="宋体" w:cs="Times New Roman" w:hint="eastAsia"/>
                <w:color w:val="000000"/>
                <w:kern w:val="0"/>
                <w:sz w:val="24"/>
                <w:szCs w:val="24"/>
              </w:rPr>
              <w:t>住房保障支出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1491</w:t>
            </w:r>
          </w:p>
        </w:tc>
        <w:tc>
          <w:tcPr>
            <w:tcW w:w="7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161.4</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1455</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65.4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874</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保障性安居工程支出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农村危房改造</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公共租赁住房</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保障性住房租金补贴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209</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老旧小区改造</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城乡社区住宅</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1397</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住房公积金管理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367</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其他城乡社区住宅支出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r>
              <w:rPr>
                <w:rFonts w:ascii="宋体" w:eastAsia="宋体" w:hAnsi="宋体" w:cs="Times New Roman" w:hint="eastAsia"/>
                <w:color w:val="000000"/>
                <w:kern w:val="0"/>
                <w:sz w:val="24"/>
                <w:szCs w:val="24"/>
              </w:rPr>
              <w:t>粮油物资储备支出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452</w:t>
            </w:r>
          </w:p>
        </w:tc>
        <w:tc>
          <w:tcPr>
            <w:tcW w:w="7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99.8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581</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-22.4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粮油事务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粮食财务挂账利息补贴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其他粮油事务支出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物资事务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其他物资事务支出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粮油储备</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储备粮油补贴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应急物资储备</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r>
              <w:rPr>
                <w:rFonts w:ascii="宋体" w:eastAsia="宋体" w:hAnsi="宋体" w:cs="Times New Roman" w:hint="eastAsia"/>
                <w:color w:val="000000"/>
                <w:kern w:val="0"/>
                <w:sz w:val="24"/>
                <w:szCs w:val="24"/>
              </w:rPr>
              <w:t>灾害防治及应急管理支出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3022</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2259</w:t>
            </w:r>
          </w:p>
        </w:tc>
        <w:tc>
          <w:tcPr>
            <w:tcW w:w="779"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133.8</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3556</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-15.0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应急管理事务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1428</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1253</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791</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一般行政管理事务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其他应急管理支出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317</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609</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消防事务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消防应急救援</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其他消防事务支出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994</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1381</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地震事务</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防震减灾信息管理</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自然灾害防治</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r>
      <w:tr w:rsidR="00232627">
        <w:trPr>
          <w:trHeight w:val="540"/>
          <w:jc w:val="center"/>
        </w:trPr>
        <w:tc>
          <w:tcPr>
            <w:tcW w:w="2825"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其他自然灾害防治支出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地质灾害防治</w:t>
            </w:r>
          </w:p>
        </w:tc>
        <w:tc>
          <w:tcPr>
            <w:tcW w:w="1029" w:type="dxa"/>
            <w:shd w:val="clear" w:color="auto" w:fill="auto"/>
            <w:noWrap/>
            <w:vAlign w:val="center"/>
          </w:tcPr>
          <w:p w:rsidR="00232627" w:rsidRDefault="00EF1812">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自然灾害救灾及恢复重建支出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地方自然灾害生活补助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自然灾害救灾补助</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r>
              <w:rPr>
                <w:rFonts w:ascii="宋体" w:eastAsia="宋体" w:hAnsi="宋体" w:cs="Times New Roman" w:hint="eastAsia"/>
                <w:color w:val="000000"/>
                <w:kern w:val="0"/>
                <w:sz w:val="24"/>
                <w:szCs w:val="24"/>
              </w:rPr>
              <w:t>预备费</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r>
              <w:rPr>
                <w:rFonts w:ascii="宋体" w:eastAsia="宋体" w:hAnsi="宋体" w:cs="Times New Roman" w:hint="eastAsia"/>
                <w:color w:val="000000"/>
                <w:kern w:val="0"/>
                <w:sz w:val="24"/>
                <w:szCs w:val="24"/>
              </w:rPr>
              <w:t>其他支出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68.8</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8"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8265.6</w:t>
            </w: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26409</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25766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37438</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643</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r>
              <w:rPr>
                <w:rFonts w:ascii="宋体" w:eastAsia="宋体" w:hAnsi="宋体" w:cs="Times New Roman" w:hint="eastAsia"/>
                <w:color w:val="000000"/>
                <w:kern w:val="0"/>
                <w:sz w:val="24"/>
                <w:szCs w:val="24"/>
              </w:rPr>
              <w:t>债务付息支出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98.2</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8"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地方政府一般债务付息支出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地方政府一般债券付息支出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5970</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6082</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5638</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r>
              <w:rPr>
                <w:rFonts w:ascii="宋体" w:eastAsia="宋体" w:hAnsi="宋体" w:cs="Times New Roman" w:hint="eastAsia"/>
                <w:color w:val="000000"/>
                <w:kern w:val="0"/>
                <w:sz w:val="24"/>
                <w:szCs w:val="24"/>
              </w:rPr>
              <w:t>债务发行费用支出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72</w:t>
            </w: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80.0</w:t>
            </w: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40"/>
          <w:jc w:val="center"/>
        </w:trPr>
        <w:tc>
          <w:tcPr>
            <w:tcW w:w="2825" w:type="dxa"/>
            <w:shd w:val="clear" w:color="auto" w:fill="auto"/>
            <w:noWrap/>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地方政府一般债务发行费用支出</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1064"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96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7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9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3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rsidR="00232627" w:rsidRDefault="00232627"/>
    <w:tbl>
      <w:tblPr>
        <w:tblW w:w="9511" w:type="dxa"/>
        <w:jc w:val="center"/>
        <w:tblLayout w:type="fixed"/>
        <w:tblCellMar>
          <w:left w:w="28" w:type="dxa"/>
          <w:right w:w="28" w:type="dxa"/>
        </w:tblCellMar>
        <w:tblLook w:val="04A0" w:firstRow="1" w:lastRow="0" w:firstColumn="1" w:lastColumn="0" w:noHBand="0" w:noVBand="1"/>
      </w:tblPr>
      <w:tblGrid>
        <w:gridCol w:w="9511"/>
      </w:tblGrid>
      <w:tr w:rsidR="00232627">
        <w:trPr>
          <w:trHeight w:val="361"/>
          <w:jc w:val="center"/>
        </w:trPr>
        <w:tc>
          <w:tcPr>
            <w:tcW w:w="9511" w:type="dxa"/>
            <w:shd w:val="clear" w:color="auto" w:fill="auto"/>
            <w:noWrap/>
            <w:vAlign w:val="center"/>
          </w:tcPr>
          <w:p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国防支出减少主要是部分人防地下工程项目尚未完工，资金未支付。</w:t>
            </w:r>
          </w:p>
        </w:tc>
      </w:tr>
      <w:tr w:rsidR="00232627">
        <w:trPr>
          <w:trHeight w:val="402"/>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hint="eastAsia"/>
                <w:color w:val="000000"/>
                <w:kern w:val="0"/>
                <w:sz w:val="22"/>
              </w:rPr>
              <w:t>公共安全支出增加主要是警察职务序列工资套改，以及项目建设和办案业务支出增加。</w:t>
            </w:r>
          </w:p>
        </w:tc>
      </w:tr>
      <w:tr w:rsidR="00232627">
        <w:trPr>
          <w:trHeight w:val="454"/>
          <w:jc w:val="center"/>
        </w:trPr>
        <w:tc>
          <w:tcPr>
            <w:tcW w:w="9511" w:type="dxa"/>
            <w:shd w:val="clear" w:color="auto" w:fill="auto"/>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3.</w:t>
            </w:r>
            <w:r>
              <w:rPr>
                <w:rFonts w:ascii="Times New Roman" w:eastAsia="楷体_GB2312" w:hAnsi="Times New Roman" w:cs="Times New Roman" w:hint="eastAsia"/>
                <w:color w:val="000000"/>
                <w:kern w:val="0"/>
                <w:sz w:val="22"/>
              </w:rPr>
              <w:t>教育支出增加主要是用于落实教师平均工资待遇不低于公务员政策，以及支持明眸摘镜、品牌合作办学、农村学前教育提质工程等。</w:t>
            </w:r>
          </w:p>
        </w:tc>
      </w:tr>
      <w:tr w:rsidR="00232627">
        <w:trPr>
          <w:trHeight w:val="402"/>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4.</w:t>
            </w:r>
            <w:r>
              <w:rPr>
                <w:rFonts w:ascii="Times New Roman" w:eastAsia="楷体_GB2312" w:hAnsi="Times New Roman" w:cs="Times New Roman" w:hint="eastAsia"/>
                <w:color w:val="000000"/>
                <w:kern w:val="0"/>
                <w:sz w:val="22"/>
              </w:rPr>
              <w:t>科学技术支出减少主要是兑现奖励政策支出科目调整。</w:t>
            </w:r>
          </w:p>
        </w:tc>
      </w:tr>
      <w:tr w:rsidR="00232627">
        <w:trPr>
          <w:trHeight w:val="402"/>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5.</w:t>
            </w:r>
            <w:r>
              <w:rPr>
                <w:rFonts w:ascii="Times New Roman" w:eastAsia="楷体_GB2312" w:hAnsi="Times New Roman" w:cs="Times New Roman" w:hint="eastAsia"/>
                <w:color w:val="000000"/>
                <w:kern w:val="0"/>
                <w:sz w:val="22"/>
              </w:rPr>
              <w:t>文化旅游体育和传媒支出增加主要是农村文化礼堂以及文物保护修缮等资金投入增加。</w:t>
            </w:r>
          </w:p>
        </w:tc>
      </w:tr>
      <w:tr w:rsidR="00232627">
        <w:trPr>
          <w:trHeight w:val="402"/>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6.</w:t>
            </w:r>
            <w:r>
              <w:rPr>
                <w:rFonts w:ascii="Times New Roman" w:eastAsia="楷体_GB2312" w:hAnsi="Times New Roman" w:cs="Times New Roman" w:hint="eastAsia"/>
                <w:color w:val="000000"/>
                <w:kern w:val="0"/>
                <w:sz w:val="22"/>
              </w:rPr>
              <w:t>社会保障和就业支出增加主要是对企业职工基本养老保险、机关事业单位基本养老保险及工伤保险财政补助增加。</w:t>
            </w:r>
          </w:p>
        </w:tc>
      </w:tr>
      <w:tr w:rsidR="00232627">
        <w:trPr>
          <w:trHeight w:val="377"/>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7.</w:t>
            </w:r>
            <w:r>
              <w:rPr>
                <w:rFonts w:ascii="Times New Roman" w:eastAsia="楷体_GB2312" w:hAnsi="Times New Roman" w:cs="Times New Roman" w:hint="eastAsia"/>
                <w:color w:val="000000"/>
                <w:kern w:val="0"/>
                <w:sz w:val="22"/>
              </w:rPr>
              <w:t>卫生健康支出增加主要是城乡居民基本医疗保险财政补助标准由</w:t>
            </w:r>
            <w:r>
              <w:rPr>
                <w:rFonts w:ascii="Times New Roman" w:eastAsia="楷体_GB2312" w:hAnsi="Times New Roman" w:cs="Times New Roman"/>
                <w:color w:val="000000"/>
                <w:kern w:val="0"/>
                <w:sz w:val="22"/>
              </w:rPr>
              <w:t>700</w:t>
            </w:r>
            <w:r>
              <w:rPr>
                <w:rFonts w:ascii="Times New Roman" w:eastAsia="楷体_GB2312" w:hAnsi="Times New Roman" w:cs="Times New Roman" w:hint="eastAsia"/>
                <w:color w:val="000000"/>
                <w:kern w:val="0"/>
                <w:sz w:val="22"/>
              </w:rPr>
              <w:t>元提高到</w:t>
            </w:r>
            <w:r>
              <w:rPr>
                <w:rFonts w:ascii="Times New Roman" w:eastAsia="楷体_GB2312" w:hAnsi="Times New Roman" w:cs="Times New Roman"/>
                <w:color w:val="000000"/>
                <w:kern w:val="0"/>
                <w:sz w:val="22"/>
              </w:rPr>
              <w:t>900</w:t>
            </w:r>
            <w:r>
              <w:rPr>
                <w:rFonts w:ascii="Times New Roman" w:eastAsia="楷体_GB2312" w:hAnsi="Times New Roman" w:cs="Times New Roman" w:hint="eastAsia"/>
                <w:color w:val="000000"/>
                <w:kern w:val="0"/>
                <w:sz w:val="22"/>
              </w:rPr>
              <w:t>元每人。</w:t>
            </w:r>
          </w:p>
        </w:tc>
      </w:tr>
      <w:tr w:rsidR="00232627">
        <w:trPr>
          <w:trHeight w:val="361"/>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8.</w:t>
            </w:r>
            <w:r>
              <w:rPr>
                <w:rFonts w:ascii="Times New Roman" w:eastAsia="楷体_GB2312" w:hAnsi="Times New Roman" w:cs="Times New Roman" w:hint="eastAsia"/>
                <w:color w:val="000000"/>
                <w:kern w:val="0"/>
                <w:sz w:val="22"/>
              </w:rPr>
              <w:t>节能环保支出减少主要是部分项目进度尚未达资金支付要求。</w:t>
            </w:r>
          </w:p>
        </w:tc>
      </w:tr>
      <w:tr w:rsidR="00232627">
        <w:trPr>
          <w:trHeight w:val="402"/>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9.</w:t>
            </w:r>
            <w:r>
              <w:rPr>
                <w:rFonts w:ascii="Times New Roman" w:eastAsia="楷体_GB2312" w:hAnsi="Times New Roman" w:cs="Times New Roman" w:hint="eastAsia"/>
                <w:color w:val="000000"/>
                <w:kern w:val="0"/>
                <w:sz w:val="22"/>
              </w:rPr>
              <w:t>城乡社区支出减少主要是</w:t>
            </w:r>
            <w:r>
              <w:rPr>
                <w:rFonts w:ascii="Times New Roman" w:eastAsia="楷体_GB2312" w:hAnsi="Times New Roman" w:cs="Times New Roman"/>
                <w:color w:val="000000"/>
                <w:kern w:val="0"/>
                <w:sz w:val="22"/>
              </w:rPr>
              <w:t>2019</w:t>
            </w:r>
            <w:r>
              <w:rPr>
                <w:rFonts w:ascii="Times New Roman" w:eastAsia="楷体_GB2312" w:hAnsi="Times New Roman" w:cs="Times New Roman" w:hint="eastAsia"/>
                <w:color w:val="000000"/>
                <w:kern w:val="0"/>
                <w:sz w:val="22"/>
              </w:rPr>
              <w:t>年数据包含城乡供水和金建高铁项目。</w:t>
            </w:r>
          </w:p>
        </w:tc>
      </w:tr>
      <w:tr w:rsidR="00232627">
        <w:trPr>
          <w:trHeight w:val="402"/>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10.</w:t>
            </w:r>
            <w:r>
              <w:rPr>
                <w:rFonts w:ascii="Times New Roman" w:eastAsia="楷体_GB2312" w:hAnsi="Times New Roman" w:cs="Times New Roman" w:hint="eastAsia"/>
                <w:color w:val="000000"/>
                <w:kern w:val="0"/>
                <w:sz w:val="22"/>
              </w:rPr>
              <w:t>交通运输支出增加主要是金建高铁项目支出增加。</w:t>
            </w:r>
          </w:p>
        </w:tc>
      </w:tr>
      <w:tr w:rsidR="00232627">
        <w:trPr>
          <w:trHeight w:val="402"/>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11.</w:t>
            </w:r>
            <w:r>
              <w:rPr>
                <w:rFonts w:ascii="Times New Roman" w:eastAsia="楷体_GB2312" w:hAnsi="Times New Roman" w:cs="Times New Roman" w:hint="eastAsia"/>
                <w:color w:val="000000"/>
                <w:kern w:val="0"/>
                <w:sz w:val="22"/>
              </w:rPr>
              <w:t>资源勘探信息等支出增加主要是兑现奖励政策支出科目调整，以及新增棉纺供应链风险池专项资金等特殊政策奖励。</w:t>
            </w:r>
          </w:p>
        </w:tc>
      </w:tr>
      <w:tr w:rsidR="00232627">
        <w:trPr>
          <w:trHeight w:val="402"/>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12.</w:t>
            </w:r>
            <w:r>
              <w:rPr>
                <w:rFonts w:ascii="Times New Roman" w:eastAsia="楷体_GB2312" w:hAnsi="Times New Roman" w:cs="Times New Roman" w:hint="eastAsia"/>
                <w:color w:val="000000"/>
                <w:kern w:val="0"/>
                <w:sz w:val="22"/>
              </w:rPr>
              <w:t>商业服务业等支出增加主要是兑现了当年政策奖励以及上年未兑现部分。</w:t>
            </w:r>
          </w:p>
        </w:tc>
      </w:tr>
      <w:tr w:rsidR="00232627">
        <w:trPr>
          <w:trHeight w:val="477"/>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13.</w:t>
            </w:r>
            <w:r>
              <w:rPr>
                <w:rFonts w:ascii="Times New Roman" w:eastAsia="楷体_GB2312" w:hAnsi="Times New Roman" w:cs="Times New Roman" w:hint="eastAsia"/>
                <w:color w:val="000000"/>
                <w:kern w:val="0"/>
                <w:sz w:val="22"/>
              </w:rPr>
              <w:t>自然资源海洋气象等支出增加主要是农村宅基地确权等项目支出增加。</w:t>
            </w:r>
          </w:p>
        </w:tc>
      </w:tr>
      <w:tr w:rsidR="00232627">
        <w:trPr>
          <w:trHeight w:val="361"/>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14.</w:t>
            </w:r>
            <w:r>
              <w:rPr>
                <w:rFonts w:ascii="Times New Roman" w:eastAsia="楷体_GB2312" w:hAnsi="Times New Roman" w:cs="Times New Roman" w:hint="eastAsia"/>
                <w:color w:val="000000"/>
                <w:kern w:val="0"/>
                <w:sz w:val="22"/>
              </w:rPr>
              <w:t>住房保障支出增加主要是农村危房改造和疫情期间租赁补贴增加。</w:t>
            </w:r>
          </w:p>
        </w:tc>
      </w:tr>
      <w:tr w:rsidR="00232627">
        <w:trPr>
          <w:trHeight w:val="361"/>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15.</w:t>
            </w:r>
            <w:r>
              <w:rPr>
                <w:rFonts w:ascii="Times New Roman" w:eastAsia="楷体_GB2312" w:hAnsi="Times New Roman" w:cs="Times New Roman" w:hint="eastAsia"/>
                <w:color w:val="000000"/>
                <w:kern w:val="0"/>
                <w:sz w:val="22"/>
              </w:rPr>
              <w:t>粮油物资储备支出减少主要是机构合并科目调整。</w:t>
            </w:r>
          </w:p>
        </w:tc>
      </w:tr>
      <w:tr w:rsidR="00232627">
        <w:trPr>
          <w:trHeight w:val="402"/>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16.</w:t>
            </w:r>
            <w:r>
              <w:rPr>
                <w:rFonts w:ascii="Times New Roman" w:eastAsia="楷体_GB2312" w:hAnsi="Times New Roman" w:cs="Times New Roman" w:hint="eastAsia"/>
                <w:color w:val="000000"/>
                <w:kern w:val="0"/>
                <w:sz w:val="22"/>
              </w:rPr>
              <w:t>灾害防治及应急管理支出减少主要是部分项目进度尚未达资金支付要求。</w:t>
            </w:r>
          </w:p>
        </w:tc>
      </w:tr>
      <w:tr w:rsidR="00232627">
        <w:trPr>
          <w:trHeight w:val="402"/>
          <w:jc w:val="center"/>
        </w:trPr>
        <w:tc>
          <w:tcPr>
            <w:tcW w:w="9511" w:type="dxa"/>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17.</w:t>
            </w:r>
            <w:r>
              <w:rPr>
                <w:rFonts w:ascii="Times New Roman" w:eastAsia="楷体_GB2312" w:hAnsi="Times New Roman" w:cs="Times New Roman" w:hint="eastAsia"/>
                <w:color w:val="000000"/>
                <w:kern w:val="0"/>
                <w:sz w:val="22"/>
              </w:rPr>
              <w:t>其他支出增加主要是行知学院拆迁工程等</w:t>
            </w:r>
            <w:r>
              <w:rPr>
                <w:rFonts w:ascii="Times New Roman" w:eastAsia="楷体_GB2312" w:hAnsi="Times New Roman" w:cs="Times New Roman"/>
                <w:color w:val="000000"/>
                <w:kern w:val="0"/>
                <w:sz w:val="22"/>
              </w:rPr>
              <w:t>PPP</w:t>
            </w:r>
            <w:r>
              <w:rPr>
                <w:rFonts w:ascii="Times New Roman" w:eastAsia="楷体_GB2312" w:hAnsi="Times New Roman" w:cs="Times New Roman" w:hint="eastAsia"/>
                <w:color w:val="000000"/>
                <w:kern w:val="0"/>
                <w:sz w:val="22"/>
              </w:rPr>
              <w:t>项目支出增加。</w:t>
            </w:r>
          </w:p>
        </w:tc>
      </w:tr>
    </w:tbl>
    <w:p w:rsidR="00232627" w:rsidRDefault="00232627"/>
    <w:p w:rsidR="00232627" w:rsidRDefault="00232627"/>
    <w:p w:rsidR="00232627" w:rsidRDefault="00232627"/>
    <w:p w:rsidR="00232627" w:rsidRDefault="00232627"/>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EF1812">
      <w:pPr>
        <w:spacing w:line="560" w:lineRule="exact"/>
        <w:jc w:val="center"/>
      </w:pPr>
      <w:r>
        <w:rPr>
          <w:rFonts w:ascii="方正小标宋简体" w:eastAsia="方正小标宋简体" w:hAnsi="宋体" w:cs="宋体" w:hint="eastAsia"/>
          <w:color w:val="000000"/>
          <w:kern w:val="0"/>
          <w:sz w:val="44"/>
          <w:szCs w:val="44"/>
        </w:rPr>
        <w:lastRenderedPageBreak/>
        <w:t>2020</w:t>
      </w:r>
      <w:r>
        <w:rPr>
          <w:rFonts w:ascii="方正小标宋简体" w:eastAsia="方正小标宋简体" w:hAnsi="宋体" w:cs="宋体" w:hint="eastAsia"/>
          <w:color w:val="000000"/>
          <w:kern w:val="0"/>
          <w:sz w:val="44"/>
          <w:szCs w:val="44"/>
        </w:rPr>
        <w:t>年一般公共预算基本支出决算表</w:t>
      </w:r>
    </w:p>
    <w:p w:rsidR="00232627" w:rsidRDefault="00232627">
      <w:pPr>
        <w:rPr>
          <w:rFonts w:ascii="Times New Roman" w:eastAsia="楷体_GB2312" w:hAnsi="Times New Roman" w:cs="Times New Roman"/>
          <w:color w:val="000000"/>
          <w:kern w:val="0"/>
          <w:sz w:val="24"/>
          <w:szCs w:val="24"/>
        </w:rPr>
      </w:pPr>
    </w:p>
    <w:p w:rsidR="00232627" w:rsidRDefault="00EF1812">
      <w:r>
        <w:rPr>
          <w:rFonts w:ascii="楷体_GB2312" w:eastAsia="楷体_GB2312" w:hAnsi="宋体" w:cs="宋体" w:hint="eastAsia"/>
          <w:kern w:val="0"/>
          <w:sz w:val="24"/>
          <w:szCs w:val="24"/>
        </w:rPr>
        <w:t>表四</w:t>
      </w:r>
      <w:r>
        <w:rPr>
          <w:rFonts w:ascii="楷体_GB2312" w:eastAsia="楷体_GB2312" w:hAnsi="宋体" w:cs="宋体" w:hint="eastAsia"/>
          <w:kern w:val="0"/>
          <w:sz w:val="24"/>
          <w:szCs w:val="24"/>
        </w:rPr>
        <w:t xml:space="preserve">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0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86"/>
        <w:gridCol w:w="2220"/>
        <w:gridCol w:w="1891"/>
        <w:gridCol w:w="1595"/>
      </w:tblGrid>
      <w:tr w:rsidR="00232627" w:rsidTr="00EF1812">
        <w:trPr>
          <w:trHeight w:val="474"/>
          <w:tblHeader/>
          <w:jc w:val="center"/>
        </w:trPr>
        <w:tc>
          <w:tcPr>
            <w:tcW w:w="3386" w:type="dxa"/>
            <w:shd w:val="clear" w:color="auto" w:fill="auto"/>
            <w:vAlign w:val="center"/>
          </w:tcPr>
          <w:p w:rsidR="00232627" w:rsidRDefault="00EF1812">
            <w:pPr>
              <w:widowControl/>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项</w:t>
            </w:r>
            <w:r>
              <w:rPr>
                <w:rFonts w:ascii="黑体" w:eastAsia="黑体" w:hAnsi="黑体" w:cs="宋体" w:hint="eastAsia"/>
                <w:bCs/>
                <w:color w:val="000000"/>
                <w:kern w:val="0"/>
                <w:sz w:val="24"/>
                <w:szCs w:val="24"/>
              </w:rPr>
              <w:t xml:space="preserve">    </w:t>
            </w:r>
            <w:r>
              <w:rPr>
                <w:rFonts w:ascii="黑体" w:eastAsia="黑体" w:hAnsi="黑体" w:cs="宋体" w:hint="eastAsia"/>
                <w:bCs/>
                <w:color w:val="000000"/>
                <w:kern w:val="0"/>
                <w:sz w:val="24"/>
                <w:szCs w:val="24"/>
              </w:rPr>
              <w:t>目</w:t>
            </w:r>
          </w:p>
        </w:tc>
        <w:tc>
          <w:tcPr>
            <w:tcW w:w="2220" w:type="dxa"/>
            <w:shd w:val="clear" w:color="auto" w:fill="auto"/>
            <w:vAlign w:val="center"/>
          </w:tcPr>
          <w:p w:rsidR="00232627" w:rsidRDefault="00EF1812">
            <w:pPr>
              <w:widowControl/>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2020</w:t>
            </w:r>
            <w:r>
              <w:rPr>
                <w:rFonts w:ascii="黑体" w:eastAsia="黑体" w:hAnsi="黑体" w:cs="宋体" w:hint="eastAsia"/>
                <w:bCs/>
                <w:color w:val="000000"/>
                <w:kern w:val="0"/>
                <w:sz w:val="24"/>
                <w:szCs w:val="24"/>
              </w:rPr>
              <w:t>年决算数</w:t>
            </w:r>
          </w:p>
        </w:tc>
        <w:tc>
          <w:tcPr>
            <w:tcW w:w="1891" w:type="dxa"/>
            <w:shd w:val="clear" w:color="auto" w:fill="auto"/>
            <w:vAlign w:val="center"/>
          </w:tcPr>
          <w:p w:rsidR="00232627" w:rsidRDefault="00EF1812">
            <w:pPr>
              <w:widowControl/>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2019</w:t>
            </w:r>
            <w:r>
              <w:rPr>
                <w:rFonts w:ascii="黑体" w:eastAsia="黑体" w:hAnsi="黑体" w:cs="宋体" w:hint="eastAsia"/>
                <w:bCs/>
                <w:color w:val="000000"/>
                <w:kern w:val="0"/>
                <w:sz w:val="24"/>
                <w:szCs w:val="24"/>
              </w:rPr>
              <w:t>年决算数</w:t>
            </w:r>
          </w:p>
        </w:tc>
        <w:tc>
          <w:tcPr>
            <w:tcW w:w="1595" w:type="dxa"/>
            <w:shd w:val="clear" w:color="auto" w:fill="auto"/>
            <w:vAlign w:val="center"/>
          </w:tcPr>
          <w:p w:rsidR="00232627" w:rsidRDefault="00EF1812">
            <w:pPr>
              <w:widowControl/>
              <w:jc w:val="center"/>
              <w:rPr>
                <w:rFonts w:ascii="黑体" w:eastAsia="黑体" w:hAnsi="黑体" w:cs="宋体"/>
                <w:bCs/>
                <w:color w:val="000000"/>
                <w:kern w:val="0"/>
                <w:sz w:val="24"/>
                <w:szCs w:val="24"/>
              </w:rPr>
            </w:pPr>
            <w:r>
              <w:rPr>
                <w:rFonts w:ascii="黑体" w:eastAsia="黑体" w:hAnsi="黑体" w:cs="宋体" w:hint="eastAsia"/>
                <w:bCs/>
                <w:color w:val="000000"/>
                <w:kern w:val="0"/>
                <w:sz w:val="24"/>
                <w:szCs w:val="24"/>
              </w:rPr>
              <w:t>比上年±</w:t>
            </w:r>
            <w:r>
              <w:rPr>
                <w:rFonts w:ascii="黑体" w:eastAsia="黑体" w:hAnsi="黑体" w:cs="宋体" w:hint="eastAsia"/>
                <w:bCs/>
                <w:color w:val="000000"/>
                <w:kern w:val="0"/>
                <w:sz w:val="24"/>
                <w:szCs w:val="24"/>
              </w:rPr>
              <w:t>%</w:t>
            </w:r>
          </w:p>
        </w:tc>
      </w:tr>
      <w:tr w:rsidR="00232627" w:rsidTr="00EF1812">
        <w:trPr>
          <w:trHeight w:val="474"/>
          <w:jc w:val="center"/>
        </w:trPr>
        <w:tc>
          <w:tcPr>
            <w:tcW w:w="3386"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w:t>
            </w: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计</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230847 </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177778 </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29.9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r>
              <w:rPr>
                <w:rFonts w:ascii="宋体" w:eastAsia="宋体" w:hAnsi="宋体" w:cs="宋体" w:hint="eastAsia"/>
                <w:color w:val="000000"/>
                <w:kern w:val="0"/>
                <w:sz w:val="24"/>
                <w:szCs w:val="24"/>
              </w:rPr>
              <w:t>机关工资福利支出</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84625 </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69787 </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21.3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工资奖金津补贴</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70930 </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51926 </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社会保障缴费</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6831 </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7495 </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住房公积金</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5505 </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5694 </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其他工资福利支出</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1359 </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4672 </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hint="eastAsia"/>
                <w:color w:val="000000"/>
                <w:kern w:val="0"/>
                <w:sz w:val="24"/>
                <w:szCs w:val="24"/>
              </w:rPr>
              <w:t>机关商品和服务支出</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7357</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6939</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6.0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办公经费</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4262</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4414</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会议费</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培训费</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专用材料购置费</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委托业务费</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1585</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公务接待费</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因公出国（境）费用</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公务用车运行维护费</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672</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801</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维修（护）费</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其他商品和服务支出</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445</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1238</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r>
              <w:rPr>
                <w:rFonts w:ascii="宋体" w:eastAsia="宋体" w:hAnsi="宋体" w:cs="宋体" w:hint="eastAsia"/>
                <w:color w:val="000000"/>
                <w:kern w:val="0"/>
                <w:sz w:val="24"/>
                <w:szCs w:val="24"/>
              </w:rPr>
              <w:t>机关资本性支出（一）</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-79.7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公务用车购置</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设备购置</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大型修缮</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其他资本性支出</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r>
              <w:rPr>
                <w:rFonts w:ascii="宋体" w:eastAsia="宋体" w:hAnsi="宋体" w:cs="宋体" w:hint="eastAsia"/>
                <w:color w:val="000000"/>
                <w:kern w:val="0"/>
                <w:sz w:val="24"/>
                <w:szCs w:val="24"/>
              </w:rPr>
              <w:t>对事业单位经常性补助</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135801</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98325</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38.1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工资福利支出</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127158</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91983</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w:t>
            </w:r>
            <w:r>
              <w:rPr>
                <w:rFonts w:ascii="宋体" w:eastAsia="宋体" w:hAnsi="宋体" w:cs="宋体" w:hint="eastAsia"/>
                <w:color w:val="000000"/>
                <w:kern w:val="0"/>
                <w:sz w:val="24"/>
                <w:szCs w:val="24"/>
              </w:rPr>
              <w:t>商品和服务支出</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8643</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6342</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r>
              <w:rPr>
                <w:rFonts w:ascii="宋体" w:eastAsia="宋体" w:hAnsi="宋体" w:cs="宋体" w:hint="eastAsia"/>
                <w:color w:val="000000"/>
                <w:kern w:val="0"/>
                <w:sz w:val="24"/>
                <w:szCs w:val="24"/>
              </w:rPr>
              <w:t>对事业单位资本性补助</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625</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99.0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资本性支出</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一</w:t>
            </w:r>
            <w:r>
              <w:rPr>
                <w:rFonts w:ascii="宋体" w:eastAsia="宋体" w:hAnsi="宋体" w:cs="宋体" w:hint="eastAsia"/>
                <w:color w:val="000000"/>
                <w:kern w:val="0"/>
                <w:sz w:val="24"/>
                <w:szCs w:val="24"/>
              </w:rPr>
              <w:t>)</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625</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r>
              <w:rPr>
                <w:rFonts w:ascii="宋体" w:eastAsia="宋体" w:hAnsi="宋体" w:cs="宋体" w:hint="eastAsia"/>
                <w:color w:val="000000"/>
                <w:kern w:val="0"/>
                <w:sz w:val="24"/>
                <w:szCs w:val="24"/>
              </w:rPr>
              <w:t>对企业的补助</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其他对企业补助</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r>
              <w:rPr>
                <w:rFonts w:ascii="宋体" w:eastAsia="宋体" w:hAnsi="宋体" w:cs="宋体" w:hint="eastAsia"/>
                <w:color w:val="000000"/>
                <w:kern w:val="0"/>
                <w:sz w:val="24"/>
                <w:szCs w:val="24"/>
              </w:rPr>
              <w:t>对个人和家庭的补助</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2409</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2255</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6.8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社会福利和救助</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1779</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助学金</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个人农业生产补贴</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离退休费</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474"/>
          <w:jc w:val="center"/>
        </w:trPr>
        <w:tc>
          <w:tcPr>
            <w:tcW w:w="3386"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其他对个人和家庭补助</w:t>
            </w:r>
          </w:p>
        </w:tc>
        <w:tc>
          <w:tcPr>
            <w:tcW w:w="2220"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w:t>
            </w:r>
          </w:p>
        </w:tc>
        <w:tc>
          <w:tcPr>
            <w:tcW w:w="189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159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年一般公共预算税收返还和转移支付情况</w:t>
      </w:r>
    </w:p>
    <w:p w:rsidR="00232627" w:rsidRDefault="00232627">
      <w:pPr>
        <w:rPr>
          <w:rFonts w:ascii="Times New Roman" w:eastAsia="楷体_GB2312" w:hAnsi="Times New Roman" w:cs="Times New Roman"/>
          <w:color w:val="000000"/>
          <w:kern w:val="0"/>
          <w:sz w:val="24"/>
          <w:szCs w:val="24"/>
        </w:rPr>
      </w:pPr>
    </w:p>
    <w:p w:rsidR="00232627" w:rsidRDefault="00EF1812">
      <w:pPr>
        <w:jc w:val="center"/>
      </w:pPr>
      <w:r>
        <w:rPr>
          <w:rFonts w:ascii="楷体_GB2312" w:eastAsia="楷体_GB2312" w:hAnsi="宋体" w:cs="宋体" w:hint="eastAsia"/>
          <w:kern w:val="0"/>
          <w:sz w:val="24"/>
          <w:szCs w:val="24"/>
        </w:rPr>
        <w:t>表五</w:t>
      </w:r>
      <w:r>
        <w:rPr>
          <w:rFonts w:ascii="楷体_GB2312" w:eastAsia="楷体_GB2312" w:hAnsi="宋体" w:cs="宋体" w:hint="eastAsia"/>
          <w:kern w:val="0"/>
          <w:sz w:val="24"/>
          <w:szCs w:val="24"/>
        </w:rPr>
        <w:t xml:space="preserve">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88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432"/>
        <w:gridCol w:w="1777"/>
        <w:gridCol w:w="1848"/>
        <w:gridCol w:w="1839"/>
      </w:tblGrid>
      <w:tr w:rsidR="00232627">
        <w:trPr>
          <w:trHeight w:val="759"/>
          <w:jc w:val="center"/>
        </w:trPr>
        <w:tc>
          <w:tcPr>
            <w:tcW w:w="3432"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目</w:t>
            </w:r>
          </w:p>
        </w:tc>
        <w:tc>
          <w:tcPr>
            <w:tcW w:w="1777"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年决算数</w:t>
            </w:r>
          </w:p>
        </w:tc>
        <w:tc>
          <w:tcPr>
            <w:tcW w:w="1848"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年预算数</w:t>
            </w:r>
          </w:p>
        </w:tc>
        <w:tc>
          <w:tcPr>
            <w:tcW w:w="1839"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w:t>
            </w:r>
            <w:r>
              <w:rPr>
                <w:rFonts w:ascii="黑体" w:eastAsia="黑体" w:hAnsi="黑体" w:cs="宋体" w:hint="eastAsia"/>
                <w:color w:val="000000"/>
                <w:kern w:val="0"/>
                <w:sz w:val="24"/>
                <w:szCs w:val="24"/>
              </w:rPr>
              <w:t>年决算数</w:t>
            </w:r>
          </w:p>
        </w:tc>
      </w:tr>
      <w:tr w:rsidR="00232627">
        <w:trPr>
          <w:trHeight w:val="855"/>
          <w:jc w:val="center"/>
        </w:trPr>
        <w:tc>
          <w:tcPr>
            <w:tcW w:w="3432"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一、税收返还</w:t>
            </w:r>
          </w:p>
        </w:tc>
        <w:tc>
          <w:tcPr>
            <w:tcW w:w="1777"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48"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39" w:type="dxa"/>
            <w:shd w:val="clear" w:color="auto" w:fill="auto"/>
            <w:noWrap/>
            <w:vAlign w:val="center"/>
          </w:tcPr>
          <w:p w:rsidR="00232627" w:rsidRDefault="00232627">
            <w:pPr>
              <w:widowControl/>
              <w:jc w:val="center"/>
              <w:rPr>
                <w:rFonts w:ascii="宋体" w:eastAsia="宋体" w:hAnsi="宋体" w:cs="宋体"/>
                <w:color w:val="000000"/>
                <w:kern w:val="0"/>
                <w:sz w:val="24"/>
                <w:szCs w:val="24"/>
              </w:rPr>
            </w:pPr>
          </w:p>
        </w:tc>
      </w:tr>
      <w:tr w:rsidR="00232627">
        <w:trPr>
          <w:trHeight w:val="855"/>
          <w:jc w:val="center"/>
        </w:trPr>
        <w:tc>
          <w:tcPr>
            <w:tcW w:w="3432"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二、一般转移支付</w:t>
            </w:r>
          </w:p>
        </w:tc>
        <w:tc>
          <w:tcPr>
            <w:tcW w:w="1777"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48"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39" w:type="dxa"/>
            <w:shd w:val="clear" w:color="auto" w:fill="auto"/>
            <w:noWrap/>
            <w:vAlign w:val="center"/>
          </w:tcPr>
          <w:p w:rsidR="00232627" w:rsidRDefault="00232627">
            <w:pPr>
              <w:widowControl/>
              <w:jc w:val="center"/>
              <w:rPr>
                <w:rFonts w:ascii="宋体" w:eastAsia="宋体" w:hAnsi="宋体" w:cs="宋体"/>
                <w:color w:val="000000"/>
                <w:kern w:val="0"/>
                <w:sz w:val="24"/>
                <w:szCs w:val="24"/>
              </w:rPr>
            </w:pPr>
          </w:p>
        </w:tc>
      </w:tr>
      <w:tr w:rsidR="00232627">
        <w:trPr>
          <w:trHeight w:val="855"/>
          <w:jc w:val="center"/>
        </w:trPr>
        <w:tc>
          <w:tcPr>
            <w:tcW w:w="3432"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三、专项转移支付</w:t>
            </w:r>
          </w:p>
        </w:tc>
        <w:tc>
          <w:tcPr>
            <w:tcW w:w="1777"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48"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39" w:type="dxa"/>
            <w:shd w:val="clear" w:color="auto" w:fill="auto"/>
            <w:noWrap/>
            <w:vAlign w:val="center"/>
          </w:tcPr>
          <w:p w:rsidR="00232627" w:rsidRDefault="00232627">
            <w:pPr>
              <w:widowControl/>
              <w:jc w:val="center"/>
              <w:rPr>
                <w:rFonts w:ascii="宋体" w:eastAsia="宋体" w:hAnsi="宋体" w:cs="宋体"/>
                <w:color w:val="000000"/>
                <w:kern w:val="0"/>
                <w:sz w:val="24"/>
                <w:szCs w:val="24"/>
              </w:rPr>
            </w:pPr>
          </w:p>
        </w:tc>
      </w:tr>
      <w:tr w:rsidR="00232627">
        <w:trPr>
          <w:trHeight w:val="855"/>
          <w:jc w:val="center"/>
        </w:trPr>
        <w:tc>
          <w:tcPr>
            <w:tcW w:w="3432"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其中：专项转移支付分地区</w:t>
            </w:r>
          </w:p>
        </w:tc>
        <w:tc>
          <w:tcPr>
            <w:tcW w:w="1777"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48"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39" w:type="dxa"/>
            <w:shd w:val="clear" w:color="auto" w:fill="auto"/>
            <w:noWrap/>
            <w:vAlign w:val="center"/>
          </w:tcPr>
          <w:p w:rsidR="00232627" w:rsidRDefault="00232627">
            <w:pPr>
              <w:widowControl/>
              <w:jc w:val="center"/>
              <w:rPr>
                <w:rFonts w:ascii="宋体" w:eastAsia="宋体" w:hAnsi="宋体" w:cs="宋体"/>
                <w:color w:val="000000"/>
                <w:kern w:val="0"/>
                <w:sz w:val="24"/>
                <w:szCs w:val="24"/>
              </w:rPr>
            </w:pPr>
          </w:p>
        </w:tc>
      </w:tr>
      <w:tr w:rsidR="00232627">
        <w:trPr>
          <w:trHeight w:val="855"/>
          <w:jc w:val="center"/>
        </w:trPr>
        <w:tc>
          <w:tcPr>
            <w:tcW w:w="3432" w:type="dxa"/>
            <w:shd w:val="clear" w:color="auto" w:fill="auto"/>
            <w:noWrap/>
            <w:vAlign w:val="center"/>
          </w:tcPr>
          <w:p w:rsidR="00232627" w:rsidRDefault="00EF1812">
            <w:pPr>
              <w:widowControl/>
              <w:rPr>
                <w:rFonts w:ascii="宋体" w:eastAsia="宋体" w:hAnsi="宋体" w:cs="宋体"/>
                <w:color w:val="000000"/>
                <w:kern w:val="0"/>
                <w:sz w:val="24"/>
                <w:szCs w:val="24"/>
              </w:rPr>
            </w:pPr>
            <w:r>
              <w:rPr>
                <w:rFonts w:ascii="宋体" w:eastAsia="宋体" w:hAnsi="宋体" w:cs="宋体" w:hint="eastAsia"/>
                <w:color w:val="000000"/>
                <w:kern w:val="0"/>
                <w:sz w:val="24"/>
                <w:szCs w:val="24"/>
              </w:rPr>
              <w:t>专项转移支付分项目</w:t>
            </w:r>
          </w:p>
        </w:tc>
        <w:tc>
          <w:tcPr>
            <w:tcW w:w="1777"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48"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839" w:type="dxa"/>
            <w:shd w:val="clear" w:color="auto" w:fill="auto"/>
            <w:noWrap/>
            <w:vAlign w:val="center"/>
          </w:tcPr>
          <w:p w:rsidR="00232627" w:rsidRDefault="00232627">
            <w:pPr>
              <w:widowControl/>
              <w:jc w:val="center"/>
              <w:rPr>
                <w:rFonts w:ascii="宋体" w:eastAsia="宋体" w:hAnsi="宋体" w:cs="宋体"/>
                <w:color w:val="000000"/>
                <w:kern w:val="0"/>
                <w:sz w:val="24"/>
                <w:szCs w:val="24"/>
              </w:rPr>
            </w:pPr>
          </w:p>
        </w:tc>
      </w:tr>
    </w:tbl>
    <w:p w:rsidR="00232627" w:rsidRDefault="00232627"/>
    <w:tbl>
      <w:tblPr>
        <w:tblW w:w="9134" w:type="dxa"/>
        <w:jc w:val="center"/>
        <w:tblLayout w:type="fixed"/>
        <w:tblLook w:val="04A0" w:firstRow="1" w:lastRow="0" w:firstColumn="1" w:lastColumn="0" w:noHBand="0" w:noVBand="1"/>
      </w:tblPr>
      <w:tblGrid>
        <w:gridCol w:w="5399"/>
        <w:gridCol w:w="1864"/>
        <w:gridCol w:w="1871"/>
      </w:tblGrid>
      <w:tr w:rsidR="00232627">
        <w:trPr>
          <w:trHeight w:val="256"/>
          <w:jc w:val="center"/>
        </w:trPr>
        <w:tc>
          <w:tcPr>
            <w:tcW w:w="5399" w:type="dxa"/>
            <w:tcBorders>
              <w:top w:val="nil"/>
              <w:left w:val="nil"/>
              <w:bottom w:val="nil"/>
              <w:right w:val="nil"/>
            </w:tcBorders>
            <w:shd w:val="clear" w:color="auto" w:fill="auto"/>
            <w:noWrap/>
            <w:vAlign w:val="center"/>
          </w:tcPr>
          <w:p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注：我市无对下安排的税收返还和转移支付。</w:t>
            </w:r>
          </w:p>
        </w:tc>
        <w:tc>
          <w:tcPr>
            <w:tcW w:w="1864"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c>
          <w:tcPr>
            <w:tcW w:w="1871"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r w:rsidR="00232627">
        <w:trPr>
          <w:trHeight w:val="271"/>
          <w:jc w:val="center"/>
        </w:trPr>
        <w:tc>
          <w:tcPr>
            <w:tcW w:w="5399"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c>
          <w:tcPr>
            <w:tcW w:w="1864"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c>
          <w:tcPr>
            <w:tcW w:w="1871" w:type="dxa"/>
            <w:tcBorders>
              <w:top w:val="nil"/>
              <w:left w:val="nil"/>
              <w:bottom w:val="nil"/>
              <w:right w:val="nil"/>
            </w:tcBorders>
            <w:shd w:val="clear" w:color="auto" w:fill="auto"/>
            <w:noWrap/>
            <w:vAlign w:val="center"/>
          </w:tcPr>
          <w:p w:rsidR="00232627" w:rsidRDefault="00232627">
            <w:pPr>
              <w:widowControl/>
              <w:ind w:firstLineChars="200" w:firstLine="440"/>
              <w:jc w:val="left"/>
              <w:rPr>
                <w:rFonts w:ascii="Times New Roman" w:eastAsia="楷体_GB2312" w:hAnsi="Times New Roman" w:cs="Times New Roman"/>
                <w:color w:val="000000"/>
                <w:kern w:val="0"/>
                <w:sz w:val="22"/>
              </w:rPr>
            </w:pPr>
          </w:p>
        </w:tc>
      </w:tr>
    </w:tbl>
    <w:p w:rsidR="00232627" w:rsidRDefault="00232627">
      <w:pPr>
        <w:widowControl/>
        <w:ind w:firstLineChars="200" w:firstLine="440"/>
        <w:jc w:val="left"/>
        <w:rPr>
          <w:rFonts w:ascii="Times New Roman" w:eastAsia="楷体_GB2312" w:hAnsi="Times New Roman" w:cs="Times New Roman"/>
          <w:color w:val="000000"/>
          <w:kern w:val="0"/>
          <w:sz w:val="22"/>
        </w:rPr>
      </w:pPr>
    </w:p>
    <w:p w:rsidR="00232627" w:rsidRDefault="00232627"/>
    <w:p w:rsidR="00232627" w:rsidRDefault="00232627"/>
    <w:p w:rsidR="00232627" w:rsidRDefault="00232627">
      <w:pPr>
        <w:rPr>
          <w:rFonts w:ascii="方正小标宋简体" w:eastAsia="方正小标宋简体" w:hAnsi="宋体" w:cs="宋体"/>
          <w:color w:val="000000"/>
          <w:kern w:val="0"/>
          <w:sz w:val="40"/>
          <w:szCs w:val="40"/>
        </w:rPr>
      </w:pPr>
    </w:p>
    <w:p w:rsidR="00232627" w:rsidRDefault="00232627">
      <w:pPr>
        <w:rPr>
          <w:rFonts w:ascii="方正小标宋简体" w:eastAsia="方正小标宋简体" w:hAnsi="宋体" w:cs="宋体"/>
          <w:color w:val="000000"/>
          <w:kern w:val="0"/>
          <w:sz w:val="40"/>
          <w:szCs w:val="40"/>
        </w:rPr>
      </w:pPr>
    </w:p>
    <w:p w:rsidR="00232627" w:rsidRDefault="00232627">
      <w:pPr>
        <w:rPr>
          <w:rFonts w:ascii="方正小标宋简体" w:eastAsia="方正小标宋简体" w:hAnsi="宋体" w:cs="宋体"/>
          <w:color w:val="000000"/>
          <w:kern w:val="0"/>
          <w:sz w:val="40"/>
          <w:szCs w:val="40"/>
        </w:rPr>
      </w:pPr>
    </w:p>
    <w:p w:rsidR="00232627" w:rsidRDefault="00232627">
      <w:pPr>
        <w:rPr>
          <w:rFonts w:ascii="方正小标宋简体" w:eastAsia="方正小标宋简体" w:hAnsi="宋体" w:cs="宋体"/>
          <w:color w:val="000000"/>
          <w:kern w:val="0"/>
          <w:sz w:val="40"/>
          <w:szCs w:val="40"/>
        </w:rPr>
      </w:pPr>
    </w:p>
    <w:p w:rsidR="00232627" w:rsidRDefault="00232627">
      <w:pPr>
        <w:rPr>
          <w:rFonts w:ascii="方正小标宋简体" w:eastAsia="方正小标宋简体" w:hAnsi="宋体" w:cs="宋体"/>
          <w:color w:val="000000"/>
          <w:kern w:val="0"/>
          <w:sz w:val="40"/>
          <w:szCs w:val="40"/>
        </w:rPr>
      </w:pPr>
    </w:p>
    <w:p w:rsidR="00EF1812" w:rsidRDefault="00EF1812">
      <w:pPr>
        <w:rPr>
          <w:rFonts w:ascii="方正小标宋简体" w:eastAsia="方正小标宋简体" w:hAnsi="宋体" w:cs="宋体"/>
          <w:color w:val="000000"/>
          <w:kern w:val="0"/>
          <w:sz w:val="40"/>
          <w:szCs w:val="40"/>
        </w:rPr>
      </w:pPr>
    </w:p>
    <w:p w:rsidR="00EF1812" w:rsidRDefault="00EF1812">
      <w:pPr>
        <w:rPr>
          <w:rFonts w:ascii="方正小标宋简体" w:eastAsia="方正小标宋简体" w:hAnsi="宋体" w:cs="宋体" w:hint="eastAsia"/>
          <w:color w:val="000000"/>
          <w:kern w:val="0"/>
          <w:sz w:val="40"/>
          <w:szCs w:val="40"/>
        </w:rPr>
      </w:pPr>
    </w:p>
    <w:p w:rsidR="00232627" w:rsidRDefault="00232627">
      <w:pPr>
        <w:rPr>
          <w:rFonts w:ascii="方正小标宋简体" w:eastAsia="方正小标宋简体" w:hAnsi="宋体" w:cs="宋体"/>
          <w:color w:val="000000"/>
          <w:kern w:val="0"/>
          <w:sz w:val="40"/>
          <w:szCs w:val="40"/>
        </w:rPr>
      </w:pPr>
    </w:p>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年政府性基金收入决算表</w:t>
      </w:r>
    </w:p>
    <w:p w:rsidR="00232627" w:rsidRDefault="00232627">
      <w:pPr>
        <w:rPr>
          <w:rFonts w:ascii="Times New Roman" w:eastAsia="楷体_GB2312" w:hAnsi="Times New Roman" w:cs="Times New Roman"/>
          <w:color w:val="000000"/>
          <w:kern w:val="0"/>
          <w:sz w:val="24"/>
          <w:szCs w:val="24"/>
        </w:rPr>
      </w:pPr>
    </w:p>
    <w:p w:rsidR="00232627" w:rsidRDefault="00EF1812">
      <w:r>
        <w:rPr>
          <w:rFonts w:ascii="楷体_GB2312" w:eastAsia="楷体_GB2312" w:hAnsi="宋体" w:cs="宋体" w:hint="eastAsia"/>
          <w:kern w:val="0"/>
          <w:sz w:val="24"/>
          <w:szCs w:val="24"/>
        </w:rPr>
        <w:t>表六</w:t>
      </w:r>
      <w:r>
        <w:rPr>
          <w:rFonts w:ascii="楷体_GB2312" w:eastAsia="楷体_GB2312" w:hAnsi="宋体" w:cs="宋体" w:hint="eastAsia"/>
          <w:kern w:val="0"/>
          <w:sz w:val="24"/>
          <w:szCs w:val="24"/>
        </w:rPr>
        <w:t xml:space="preserve">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149"/>
        <w:gridCol w:w="1134"/>
        <w:gridCol w:w="1260"/>
        <w:gridCol w:w="936"/>
        <w:gridCol w:w="1001"/>
        <w:gridCol w:w="936"/>
        <w:gridCol w:w="925"/>
      </w:tblGrid>
      <w:tr w:rsidR="00232627">
        <w:trPr>
          <w:trHeight w:val="1010"/>
          <w:jc w:val="center"/>
        </w:trPr>
        <w:tc>
          <w:tcPr>
            <w:tcW w:w="3149"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收入科目</w:t>
            </w:r>
          </w:p>
        </w:tc>
        <w:tc>
          <w:tcPr>
            <w:tcW w:w="1134"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年初</w:t>
            </w:r>
          </w:p>
          <w:p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预算数</w:t>
            </w:r>
          </w:p>
        </w:tc>
        <w:tc>
          <w:tcPr>
            <w:tcW w:w="1260"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年调整预算数</w:t>
            </w:r>
          </w:p>
        </w:tc>
        <w:tc>
          <w:tcPr>
            <w:tcW w:w="936"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年决算数</w:t>
            </w:r>
          </w:p>
        </w:tc>
        <w:tc>
          <w:tcPr>
            <w:tcW w:w="1001"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为调整预算</w:t>
            </w:r>
            <w:r>
              <w:rPr>
                <w:rFonts w:ascii="黑体" w:eastAsia="黑体" w:hAnsi="黑体" w:cs="宋体" w:hint="eastAsia"/>
                <w:color w:val="000000"/>
                <w:kern w:val="0"/>
                <w:sz w:val="24"/>
                <w:szCs w:val="24"/>
              </w:rPr>
              <w:t>%</w:t>
            </w:r>
          </w:p>
        </w:tc>
        <w:tc>
          <w:tcPr>
            <w:tcW w:w="936"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w:t>
            </w:r>
            <w:r>
              <w:rPr>
                <w:rFonts w:ascii="黑体" w:eastAsia="黑体" w:hAnsi="黑体" w:cs="宋体" w:hint="eastAsia"/>
                <w:color w:val="000000"/>
                <w:kern w:val="0"/>
                <w:sz w:val="24"/>
                <w:szCs w:val="24"/>
              </w:rPr>
              <w:t>年决算</w:t>
            </w:r>
          </w:p>
        </w:tc>
        <w:tc>
          <w:tcPr>
            <w:tcW w:w="925"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w:t>
            </w:r>
            <w:r>
              <w:rPr>
                <w:rFonts w:ascii="黑体" w:eastAsia="黑体" w:hAnsi="黑体" w:cs="宋体" w:hint="eastAsia"/>
                <w:color w:val="000000"/>
                <w:kern w:val="0"/>
                <w:sz w:val="24"/>
                <w:szCs w:val="24"/>
              </w:rPr>
              <w:t>2019</w:t>
            </w:r>
            <w:r>
              <w:rPr>
                <w:rFonts w:ascii="黑体" w:eastAsia="黑体" w:hAnsi="黑体" w:cs="宋体" w:hint="eastAsia"/>
                <w:color w:val="000000"/>
                <w:kern w:val="0"/>
                <w:sz w:val="24"/>
                <w:szCs w:val="24"/>
              </w:rPr>
              <w:t>年±</w:t>
            </w:r>
            <w:r>
              <w:rPr>
                <w:rFonts w:ascii="黑体" w:eastAsia="黑体" w:hAnsi="黑体" w:cs="宋体" w:hint="eastAsia"/>
                <w:color w:val="000000"/>
                <w:kern w:val="0"/>
                <w:sz w:val="24"/>
                <w:szCs w:val="24"/>
              </w:rPr>
              <w:t>%</w:t>
            </w:r>
          </w:p>
        </w:tc>
      </w:tr>
      <w:tr w:rsidR="00232627">
        <w:trPr>
          <w:trHeight w:val="489"/>
          <w:jc w:val="center"/>
        </w:trPr>
        <w:tc>
          <w:tcPr>
            <w:tcW w:w="3149" w:type="dxa"/>
            <w:shd w:val="clear" w:color="auto" w:fill="auto"/>
            <w:noWrap/>
            <w:vAlign w:val="center"/>
          </w:tcPr>
          <w:p w:rsidR="00232627" w:rsidRDefault="00EF1812">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一、本级收入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544600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544600</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526188</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96.6</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281531</w:t>
            </w:r>
          </w:p>
        </w:tc>
        <w:tc>
          <w:tcPr>
            <w:tcW w:w="925"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86.9</w:t>
            </w:r>
          </w:p>
        </w:tc>
      </w:tr>
      <w:tr w:rsidR="00232627">
        <w:trPr>
          <w:trHeight w:val="624"/>
          <w:jc w:val="center"/>
        </w:trPr>
        <w:tc>
          <w:tcPr>
            <w:tcW w:w="3149"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1.</w:t>
            </w:r>
            <w:r>
              <w:rPr>
                <w:rFonts w:ascii="宋体" w:eastAsia="宋体" w:hAnsi="宋体" w:cs="宋体" w:hint="eastAsia"/>
                <w:kern w:val="0"/>
                <w:sz w:val="24"/>
                <w:szCs w:val="24"/>
              </w:rPr>
              <w:t>国有土地使用权出让收入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470000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470000</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391298</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83.3</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236293</w:t>
            </w:r>
          </w:p>
        </w:tc>
        <w:tc>
          <w:tcPr>
            <w:tcW w:w="925"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w:t>
            </w:r>
          </w:p>
        </w:tc>
      </w:tr>
      <w:tr w:rsidR="00232627">
        <w:trPr>
          <w:trHeight w:val="624"/>
          <w:jc w:val="center"/>
        </w:trPr>
        <w:tc>
          <w:tcPr>
            <w:tcW w:w="3149"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2.</w:t>
            </w:r>
            <w:r>
              <w:rPr>
                <w:rFonts w:ascii="宋体" w:eastAsia="宋体" w:hAnsi="宋体" w:cs="宋体" w:hint="eastAsia"/>
                <w:kern w:val="0"/>
                <w:sz w:val="24"/>
                <w:szCs w:val="24"/>
              </w:rPr>
              <w:t>国有土地收益基金收入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19000</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5663</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10099</w:t>
            </w:r>
          </w:p>
        </w:tc>
        <w:tc>
          <w:tcPr>
            <w:tcW w:w="925"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-43.9</w:t>
            </w:r>
          </w:p>
        </w:tc>
      </w:tr>
      <w:tr w:rsidR="00232627">
        <w:trPr>
          <w:trHeight w:val="624"/>
          <w:jc w:val="center"/>
        </w:trPr>
        <w:tc>
          <w:tcPr>
            <w:tcW w:w="3149"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3.</w:t>
            </w:r>
            <w:r>
              <w:rPr>
                <w:rFonts w:ascii="宋体" w:eastAsia="宋体" w:hAnsi="宋体" w:cs="宋体" w:hint="eastAsia"/>
                <w:kern w:val="0"/>
                <w:sz w:val="24"/>
                <w:szCs w:val="24"/>
              </w:rPr>
              <w:t>农业土地开发资金收入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722</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72.2</w:t>
            </w:r>
          </w:p>
        </w:tc>
        <w:tc>
          <w:tcPr>
            <w:tcW w:w="936"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508</w:t>
            </w:r>
          </w:p>
        </w:tc>
        <w:tc>
          <w:tcPr>
            <w:tcW w:w="925"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w:t>
            </w:r>
          </w:p>
        </w:tc>
      </w:tr>
      <w:tr w:rsidR="00232627">
        <w:trPr>
          <w:trHeight w:val="624"/>
          <w:jc w:val="center"/>
        </w:trPr>
        <w:tc>
          <w:tcPr>
            <w:tcW w:w="3149"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4.</w:t>
            </w:r>
            <w:r>
              <w:rPr>
                <w:rFonts w:ascii="宋体" w:eastAsia="宋体" w:hAnsi="宋体" w:cs="宋体" w:hint="eastAsia"/>
                <w:kern w:val="0"/>
                <w:sz w:val="24"/>
                <w:szCs w:val="24"/>
              </w:rPr>
              <w:t>城市基础设施配套费收入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474</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94.8</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493</w:t>
            </w:r>
          </w:p>
        </w:tc>
        <w:tc>
          <w:tcPr>
            <w:tcW w:w="925"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r>
      <w:tr w:rsidR="00232627">
        <w:trPr>
          <w:trHeight w:val="624"/>
          <w:jc w:val="center"/>
        </w:trPr>
        <w:tc>
          <w:tcPr>
            <w:tcW w:w="3149"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5.</w:t>
            </w:r>
            <w:r>
              <w:rPr>
                <w:rFonts w:ascii="宋体" w:eastAsia="宋体" w:hAnsi="宋体" w:cs="宋体" w:hint="eastAsia"/>
                <w:kern w:val="0"/>
                <w:sz w:val="24"/>
                <w:szCs w:val="24"/>
              </w:rPr>
              <w:t>污水处理费收入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3000</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2874</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95.8</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2510</w:t>
            </w:r>
          </w:p>
        </w:tc>
        <w:tc>
          <w:tcPr>
            <w:tcW w:w="925"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w:t>
            </w:r>
          </w:p>
        </w:tc>
      </w:tr>
      <w:tr w:rsidR="00232627">
        <w:trPr>
          <w:trHeight w:val="624"/>
          <w:jc w:val="center"/>
        </w:trPr>
        <w:tc>
          <w:tcPr>
            <w:tcW w:w="3149"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6.</w:t>
            </w:r>
            <w:r>
              <w:rPr>
                <w:rFonts w:ascii="宋体" w:eastAsia="宋体" w:hAnsi="宋体" w:cs="宋体" w:hint="eastAsia"/>
                <w:kern w:val="0"/>
                <w:sz w:val="24"/>
                <w:szCs w:val="24"/>
              </w:rPr>
              <w:t>彩票公益金收入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900</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497</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55.2</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775</w:t>
            </w:r>
          </w:p>
        </w:tc>
        <w:tc>
          <w:tcPr>
            <w:tcW w:w="925"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-35.9</w:t>
            </w:r>
          </w:p>
        </w:tc>
      </w:tr>
      <w:tr w:rsidR="00232627">
        <w:trPr>
          <w:trHeight w:val="624"/>
          <w:jc w:val="center"/>
        </w:trPr>
        <w:tc>
          <w:tcPr>
            <w:tcW w:w="3149"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7.</w:t>
            </w:r>
            <w:r>
              <w:rPr>
                <w:rFonts w:ascii="宋体" w:eastAsia="宋体" w:hAnsi="宋体" w:cs="宋体" w:hint="eastAsia"/>
                <w:kern w:val="0"/>
                <w:sz w:val="24"/>
                <w:szCs w:val="24"/>
              </w:rPr>
              <w:t>其他政府性基金收入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50200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50200</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124660</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248.3</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30853</w:t>
            </w:r>
          </w:p>
        </w:tc>
        <w:tc>
          <w:tcPr>
            <w:tcW w:w="925" w:type="dxa"/>
            <w:shd w:val="clear" w:color="auto" w:fill="auto"/>
            <w:noWrap/>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w:t>
            </w:r>
          </w:p>
        </w:tc>
      </w:tr>
      <w:tr w:rsidR="00232627">
        <w:trPr>
          <w:trHeight w:val="624"/>
          <w:jc w:val="center"/>
        </w:trPr>
        <w:tc>
          <w:tcPr>
            <w:tcW w:w="3149" w:type="dxa"/>
            <w:shd w:val="clear" w:color="auto" w:fill="auto"/>
            <w:noWrap/>
            <w:vAlign w:val="center"/>
          </w:tcPr>
          <w:p w:rsidR="00232627" w:rsidRDefault="00EF1812">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二、转移性收入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25123</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134206</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137619</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33811</w:t>
            </w:r>
          </w:p>
        </w:tc>
        <w:tc>
          <w:tcPr>
            <w:tcW w:w="92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539"/>
          <w:jc w:val="center"/>
        </w:trPr>
        <w:tc>
          <w:tcPr>
            <w:tcW w:w="3149"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1.</w:t>
            </w:r>
            <w:r>
              <w:rPr>
                <w:rFonts w:ascii="宋体" w:eastAsia="宋体" w:hAnsi="宋体" w:cs="宋体" w:hint="eastAsia"/>
                <w:kern w:val="0"/>
                <w:sz w:val="24"/>
                <w:szCs w:val="24"/>
              </w:rPr>
              <w:t>上级转移支付收入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27083</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29963</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5454</w:t>
            </w:r>
          </w:p>
        </w:tc>
        <w:tc>
          <w:tcPr>
            <w:tcW w:w="92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569"/>
          <w:jc w:val="center"/>
        </w:trPr>
        <w:tc>
          <w:tcPr>
            <w:tcW w:w="3149" w:type="dxa"/>
            <w:shd w:val="clear" w:color="auto" w:fill="auto"/>
            <w:noWrap/>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hint="eastAsia"/>
                <w:kern w:val="0"/>
                <w:sz w:val="24"/>
                <w:szCs w:val="24"/>
              </w:rPr>
              <w:t>地方政府专项债务转贷收入</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15000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101000</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101000</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21000</w:t>
            </w:r>
          </w:p>
        </w:tc>
        <w:tc>
          <w:tcPr>
            <w:tcW w:w="92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549"/>
          <w:jc w:val="center"/>
        </w:trPr>
        <w:tc>
          <w:tcPr>
            <w:tcW w:w="3149" w:type="dxa"/>
            <w:shd w:val="clear" w:color="auto" w:fill="auto"/>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3.</w:t>
            </w:r>
            <w:r>
              <w:rPr>
                <w:rFonts w:ascii="宋体" w:eastAsia="宋体" w:hAnsi="宋体" w:cs="宋体" w:hint="eastAsia"/>
                <w:kern w:val="0"/>
                <w:sz w:val="24"/>
                <w:szCs w:val="24"/>
              </w:rPr>
              <w:t>调入资金</w:t>
            </w:r>
          </w:p>
        </w:tc>
        <w:tc>
          <w:tcPr>
            <w:tcW w:w="1134"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1260"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906</w:t>
            </w:r>
          </w:p>
        </w:tc>
        <w:tc>
          <w:tcPr>
            <w:tcW w:w="92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519"/>
          <w:jc w:val="center"/>
        </w:trPr>
        <w:tc>
          <w:tcPr>
            <w:tcW w:w="3149" w:type="dxa"/>
            <w:shd w:val="clear" w:color="auto" w:fill="auto"/>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4.</w:t>
            </w:r>
            <w:r>
              <w:rPr>
                <w:rFonts w:ascii="宋体" w:eastAsia="宋体" w:hAnsi="宋体" w:cs="宋体" w:hint="eastAsia"/>
                <w:kern w:val="0"/>
                <w:sz w:val="24"/>
                <w:szCs w:val="24"/>
              </w:rPr>
              <w:t>使用结转资金</w:t>
            </w:r>
          </w:p>
        </w:tc>
        <w:tc>
          <w:tcPr>
            <w:tcW w:w="1134" w:type="dxa"/>
            <w:shd w:val="clear" w:color="auto" w:fill="auto"/>
            <w:vAlign w:val="center"/>
          </w:tcPr>
          <w:p w:rsidR="00232627" w:rsidRDefault="00EF1812">
            <w:pPr>
              <w:widowControl/>
              <w:jc w:val="center"/>
              <w:rPr>
                <w:rFonts w:ascii="宋体" w:eastAsia="宋体" w:hAnsi="宋体" w:cs="宋体"/>
                <w:kern w:val="0"/>
                <w:sz w:val="24"/>
                <w:szCs w:val="24"/>
              </w:rPr>
            </w:pPr>
            <w:r>
              <w:rPr>
                <w:rFonts w:ascii="宋体" w:eastAsia="宋体" w:hAnsi="宋体" w:cs="宋体" w:hint="eastAsia"/>
                <w:kern w:val="0"/>
                <w:sz w:val="24"/>
                <w:szCs w:val="24"/>
              </w:rPr>
              <w:t>6023</w:t>
            </w:r>
          </w:p>
        </w:tc>
        <w:tc>
          <w:tcPr>
            <w:tcW w:w="1260" w:type="dxa"/>
            <w:shd w:val="clear" w:color="auto" w:fill="auto"/>
            <w:vAlign w:val="center"/>
          </w:tcPr>
          <w:p w:rsidR="00232627" w:rsidRDefault="00EF1812">
            <w:pPr>
              <w:widowControl/>
              <w:jc w:val="center"/>
              <w:rPr>
                <w:rFonts w:ascii="宋体" w:eastAsia="宋体" w:hAnsi="宋体" w:cs="宋体"/>
                <w:kern w:val="0"/>
                <w:sz w:val="24"/>
                <w:szCs w:val="24"/>
              </w:rPr>
            </w:pPr>
            <w:r>
              <w:rPr>
                <w:rFonts w:ascii="宋体" w:eastAsia="宋体" w:hAnsi="宋体" w:cs="宋体" w:hint="eastAsia"/>
                <w:kern w:val="0"/>
                <w:sz w:val="24"/>
                <w:szCs w:val="24"/>
              </w:rPr>
              <w:t>6023</w:t>
            </w:r>
          </w:p>
        </w:tc>
        <w:tc>
          <w:tcPr>
            <w:tcW w:w="936"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6486</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6451</w:t>
            </w:r>
          </w:p>
        </w:tc>
        <w:tc>
          <w:tcPr>
            <w:tcW w:w="92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504"/>
          <w:jc w:val="center"/>
        </w:trPr>
        <w:tc>
          <w:tcPr>
            <w:tcW w:w="3149" w:type="dxa"/>
            <w:shd w:val="clear" w:color="auto" w:fill="auto"/>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收入合计</w:t>
            </w:r>
          </w:p>
        </w:tc>
        <w:tc>
          <w:tcPr>
            <w:tcW w:w="113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569723</w:t>
            </w:r>
          </w:p>
        </w:tc>
        <w:tc>
          <w:tcPr>
            <w:tcW w:w="1260"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678806</w:t>
            </w:r>
          </w:p>
        </w:tc>
        <w:tc>
          <w:tcPr>
            <w:tcW w:w="936"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663807</w:t>
            </w:r>
          </w:p>
        </w:tc>
        <w:tc>
          <w:tcPr>
            <w:tcW w:w="1001"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315342</w:t>
            </w:r>
          </w:p>
        </w:tc>
        <w:tc>
          <w:tcPr>
            <w:tcW w:w="925" w:type="dxa"/>
            <w:shd w:val="clear" w:color="auto" w:fill="auto"/>
            <w:noWrap/>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rsidR="00232627" w:rsidRDefault="00232627"/>
    <w:tbl>
      <w:tblPr>
        <w:tblW w:w="9183" w:type="dxa"/>
        <w:jc w:val="center"/>
        <w:tblLayout w:type="fixed"/>
        <w:tblLook w:val="04A0" w:firstRow="1" w:lastRow="0" w:firstColumn="1" w:lastColumn="0" w:noHBand="0" w:noVBand="1"/>
      </w:tblPr>
      <w:tblGrid>
        <w:gridCol w:w="9183"/>
      </w:tblGrid>
      <w:tr w:rsidR="00232627">
        <w:trPr>
          <w:trHeight w:val="167"/>
          <w:jc w:val="center"/>
        </w:trPr>
        <w:tc>
          <w:tcPr>
            <w:tcW w:w="9183"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国有土地使用权出让收入增加主要是</w:t>
            </w:r>
            <w:r>
              <w:rPr>
                <w:rFonts w:ascii="Times New Roman" w:eastAsia="楷体_GB2312" w:hAnsi="Times New Roman" w:cs="Times New Roman" w:hint="eastAsia"/>
                <w:color w:val="000000"/>
                <w:kern w:val="0"/>
                <w:sz w:val="22"/>
              </w:rPr>
              <w:t>2020</w:t>
            </w:r>
            <w:r>
              <w:rPr>
                <w:rFonts w:ascii="Times New Roman" w:eastAsia="楷体_GB2312" w:hAnsi="Times New Roman" w:cs="Times New Roman" w:hint="eastAsia"/>
                <w:color w:val="000000"/>
                <w:kern w:val="0"/>
                <w:sz w:val="22"/>
              </w:rPr>
              <w:t>年市属商业用地出让地块增加。</w:t>
            </w:r>
          </w:p>
        </w:tc>
      </w:tr>
      <w:tr w:rsidR="00232627">
        <w:trPr>
          <w:trHeight w:val="167"/>
          <w:jc w:val="center"/>
        </w:trPr>
        <w:tc>
          <w:tcPr>
            <w:tcW w:w="9183" w:type="dxa"/>
            <w:tcBorders>
              <w:top w:val="nil"/>
              <w:left w:val="nil"/>
              <w:bottom w:val="nil"/>
              <w:right w:val="nil"/>
            </w:tcBorders>
            <w:shd w:val="clear" w:color="auto" w:fill="auto"/>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2.</w:t>
            </w:r>
            <w:r>
              <w:rPr>
                <w:rFonts w:ascii="Times New Roman" w:eastAsia="楷体_GB2312" w:hAnsi="Times New Roman" w:cs="Times New Roman" w:hint="eastAsia"/>
                <w:color w:val="000000"/>
                <w:kern w:val="0"/>
                <w:sz w:val="22"/>
              </w:rPr>
              <w:t>国有土地收益基金减少主要是部分地块暂未结算，收益未计提。</w:t>
            </w:r>
          </w:p>
        </w:tc>
      </w:tr>
      <w:tr w:rsidR="00232627">
        <w:trPr>
          <w:trHeight w:val="167"/>
          <w:jc w:val="center"/>
        </w:trPr>
        <w:tc>
          <w:tcPr>
            <w:tcW w:w="9183" w:type="dxa"/>
            <w:tcBorders>
              <w:top w:val="nil"/>
              <w:left w:val="nil"/>
              <w:bottom w:val="nil"/>
              <w:right w:val="nil"/>
            </w:tcBorders>
            <w:shd w:val="clear" w:color="auto" w:fill="auto"/>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3.</w:t>
            </w:r>
            <w:r>
              <w:rPr>
                <w:rFonts w:ascii="Times New Roman" w:eastAsia="楷体_GB2312" w:hAnsi="Times New Roman" w:cs="Times New Roman" w:hint="eastAsia"/>
                <w:color w:val="000000"/>
                <w:kern w:val="0"/>
                <w:sz w:val="22"/>
              </w:rPr>
              <w:t>农业土地开发资金收入增加主要是土地出让面积增加，计提资金相应增加。</w:t>
            </w:r>
          </w:p>
        </w:tc>
      </w:tr>
      <w:tr w:rsidR="00232627">
        <w:trPr>
          <w:trHeight w:val="167"/>
          <w:jc w:val="center"/>
        </w:trPr>
        <w:tc>
          <w:tcPr>
            <w:tcW w:w="9183" w:type="dxa"/>
            <w:tcBorders>
              <w:top w:val="nil"/>
              <w:left w:val="nil"/>
              <w:bottom w:val="nil"/>
              <w:right w:val="nil"/>
            </w:tcBorders>
            <w:shd w:val="clear" w:color="auto" w:fill="auto"/>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4.</w:t>
            </w:r>
            <w:r>
              <w:rPr>
                <w:rFonts w:ascii="Times New Roman" w:eastAsia="楷体_GB2312" w:hAnsi="Times New Roman" w:cs="Times New Roman" w:hint="eastAsia"/>
                <w:color w:val="000000"/>
                <w:kern w:val="0"/>
                <w:sz w:val="22"/>
              </w:rPr>
              <w:t>彩票公益金收入减少主要是受疫情影响彩票销售收入下降。</w:t>
            </w:r>
          </w:p>
        </w:tc>
      </w:tr>
      <w:tr w:rsidR="00232627">
        <w:trPr>
          <w:trHeight w:val="167"/>
          <w:jc w:val="center"/>
        </w:trPr>
        <w:tc>
          <w:tcPr>
            <w:tcW w:w="9183" w:type="dxa"/>
            <w:tcBorders>
              <w:top w:val="nil"/>
              <w:left w:val="nil"/>
              <w:bottom w:val="nil"/>
              <w:right w:val="nil"/>
            </w:tcBorders>
            <w:shd w:val="clear" w:color="auto" w:fill="auto"/>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5.</w:t>
            </w:r>
            <w:r>
              <w:rPr>
                <w:rFonts w:ascii="Times New Roman" w:eastAsia="楷体_GB2312" w:hAnsi="Times New Roman" w:cs="Times New Roman" w:hint="eastAsia"/>
                <w:color w:val="000000"/>
                <w:kern w:val="0"/>
                <w:sz w:val="22"/>
              </w:rPr>
              <w:t>其他政府性基金收入增加主要是指标调剂款收入缴库增加。</w:t>
            </w:r>
          </w:p>
        </w:tc>
      </w:tr>
    </w:tbl>
    <w:p w:rsidR="00EF1812" w:rsidRDefault="00EF1812">
      <w:pPr>
        <w:jc w:val="center"/>
        <w:rPr>
          <w:rFonts w:ascii="方正小标宋简体" w:eastAsia="方正小标宋简体" w:hAnsi="宋体" w:cs="宋体"/>
          <w:color w:val="000000"/>
          <w:kern w:val="0"/>
          <w:sz w:val="44"/>
          <w:szCs w:val="44"/>
        </w:rPr>
      </w:pPr>
    </w:p>
    <w:p w:rsidR="00232627" w:rsidRDefault="00EF1812">
      <w:pPr>
        <w:jc w:val="center"/>
        <w:rPr>
          <w:rFonts w:ascii="Times New Roman" w:eastAsia="楷体_GB2312" w:hAnsi="Times New Roman" w:cs="Times New Roman"/>
          <w:color w:val="000000"/>
          <w:kern w:val="0"/>
          <w:sz w:val="24"/>
          <w:szCs w:val="24"/>
        </w:rPr>
      </w:pPr>
      <w:r>
        <w:rPr>
          <w:rFonts w:ascii="方正小标宋简体" w:eastAsia="方正小标宋简体" w:hAnsi="宋体" w:cs="宋体"/>
          <w:color w:val="000000"/>
          <w:kern w:val="0"/>
          <w:sz w:val="44"/>
          <w:szCs w:val="44"/>
        </w:rPr>
        <w:lastRenderedPageBreak/>
        <w:t>2020</w:t>
      </w:r>
      <w:r>
        <w:rPr>
          <w:rFonts w:ascii="方正小标宋简体" w:eastAsia="方正小标宋简体" w:hAnsi="宋体" w:cs="宋体"/>
          <w:color w:val="000000"/>
          <w:kern w:val="0"/>
          <w:sz w:val="44"/>
          <w:szCs w:val="44"/>
        </w:rPr>
        <w:t>年政府性基金支出决算表</w:t>
      </w:r>
    </w:p>
    <w:p w:rsidR="00232627" w:rsidRDefault="00EF1812">
      <w:pPr>
        <w:jc w:val="center"/>
        <w:rPr>
          <w:rFonts w:ascii="方正小标宋简体" w:eastAsia="方正小标宋简体" w:hAnsi="宋体" w:cs="宋体"/>
          <w:color w:val="000000"/>
          <w:spacing w:val="-10"/>
          <w:kern w:val="0"/>
          <w:sz w:val="44"/>
          <w:szCs w:val="44"/>
        </w:rPr>
      </w:pPr>
      <w:r>
        <w:rPr>
          <w:rFonts w:ascii="楷体_GB2312" w:eastAsia="楷体_GB2312" w:hAnsi="宋体" w:cs="宋体" w:hint="eastAsia"/>
          <w:kern w:val="0"/>
          <w:sz w:val="24"/>
          <w:szCs w:val="24"/>
        </w:rPr>
        <w:t>表七</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812"/>
        <w:gridCol w:w="1332"/>
        <w:gridCol w:w="1286"/>
        <w:gridCol w:w="988"/>
        <w:gridCol w:w="979"/>
        <w:gridCol w:w="945"/>
        <w:gridCol w:w="959"/>
      </w:tblGrid>
      <w:tr w:rsidR="00232627" w:rsidTr="00EF1812">
        <w:trPr>
          <w:trHeight w:val="1109"/>
          <w:jc w:val="center"/>
        </w:trPr>
        <w:tc>
          <w:tcPr>
            <w:tcW w:w="2812"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支出科目</w:t>
            </w:r>
          </w:p>
        </w:tc>
        <w:tc>
          <w:tcPr>
            <w:tcW w:w="1332" w:type="dxa"/>
            <w:shd w:val="clear" w:color="auto" w:fill="auto"/>
            <w:noWrap/>
            <w:vAlign w:val="center"/>
          </w:tcPr>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w:t>
            </w:r>
            <w:r>
              <w:rPr>
                <w:rFonts w:ascii="黑体" w:eastAsia="黑体" w:hAnsi="黑体" w:cs="Times New Roman" w:hint="eastAsia"/>
                <w:color w:val="000000"/>
                <w:kern w:val="0"/>
                <w:sz w:val="24"/>
                <w:szCs w:val="24"/>
              </w:rPr>
              <w:t>年</w:t>
            </w:r>
          </w:p>
          <w:p w:rsidR="00232627" w:rsidRDefault="00EF1812">
            <w:pPr>
              <w:jc w:val="center"/>
              <w:rPr>
                <w:rFonts w:ascii="黑体" w:eastAsia="黑体" w:hAnsi="黑体" w:cs="Times New Roman"/>
                <w:color w:val="000000"/>
                <w:kern w:val="0"/>
                <w:sz w:val="24"/>
                <w:szCs w:val="24"/>
              </w:rPr>
            </w:pPr>
            <w:r>
              <w:rPr>
                <w:rFonts w:ascii="黑体" w:eastAsia="黑体" w:hAnsi="黑体" w:cs="宋体" w:hint="eastAsia"/>
                <w:color w:val="000000"/>
                <w:kern w:val="0"/>
                <w:sz w:val="24"/>
                <w:szCs w:val="24"/>
              </w:rPr>
              <w:t>年初预算数</w:t>
            </w:r>
          </w:p>
        </w:tc>
        <w:tc>
          <w:tcPr>
            <w:tcW w:w="1286" w:type="dxa"/>
            <w:shd w:val="clear" w:color="auto" w:fill="auto"/>
            <w:noWrap/>
            <w:vAlign w:val="center"/>
          </w:tcPr>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w:t>
            </w:r>
            <w:r>
              <w:rPr>
                <w:rFonts w:ascii="黑体" w:eastAsia="黑体" w:hAnsi="黑体" w:cs="Times New Roman" w:hint="eastAsia"/>
                <w:color w:val="000000"/>
                <w:kern w:val="0"/>
                <w:sz w:val="24"/>
                <w:szCs w:val="24"/>
              </w:rPr>
              <w:t>年</w:t>
            </w:r>
          </w:p>
          <w:p w:rsidR="00232627" w:rsidRDefault="00EF1812">
            <w:pPr>
              <w:jc w:val="center"/>
              <w:rPr>
                <w:rFonts w:ascii="黑体" w:eastAsia="黑体" w:hAnsi="黑体" w:cs="Times New Roman"/>
                <w:color w:val="000000"/>
                <w:kern w:val="0"/>
                <w:sz w:val="24"/>
                <w:szCs w:val="24"/>
              </w:rPr>
            </w:pPr>
            <w:r>
              <w:rPr>
                <w:rFonts w:ascii="黑体" w:eastAsia="黑体" w:hAnsi="黑体" w:cs="宋体" w:hint="eastAsia"/>
                <w:color w:val="000000"/>
                <w:kern w:val="0"/>
                <w:sz w:val="24"/>
                <w:szCs w:val="24"/>
              </w:rPr>
              <w:t>调整预算数</w:t>
            </w:r>
          </w:p>
        </w:tc>
        <w:tc>
          <w:tcPr>
            <w:tcW w:w="988" w:type="dxa"/>
            <w:shd w:val="clear" w:color="auto" w:fill="auto"/>
            <w:noWrap/>
            <w:vAlign w:val="center"/>
          </w:tcPr>
          <w:p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2020</w:t>
            </w:r>
            <w:r>
              <w:rPr>
                <w:rFonts w:ascii="黑体" w:eastAsia="黑体" w:hAnsi="黑体" w:cs="宋体" w:hint="eastAsia"/>
                <w:kern w:val="0"/>
                <w:sz w:val="24"/>
                <w:szCs w:val="24"/>
              </w:rPr>
              <w:t>年</w:t>
            </w:r>
          </w:p>
          <w:p w:rsidR="00232627" w:rsidRDefault="00EF1812">
            <w:pPr>
              <w:jc w:val="center"/>
              <w:rPr>
                <w:rFonts w:ascii="黑体" w:eastAsia="黑体" w:hAnsi="黑体" w:cs="宋体"/>
                <w:kern w:val="0"/>
                <w:sz w:val="24"/>
                <w:szCs w:val="24"/>
              </w:rPr>
            </w:pPr>
            <w:r>
              <w:rPr>
                <w:rFonts w:ascii="黑体" w:eastAsia="黑体" w:hAnsi="黑体" w:cs="Times New Roman"/>
                <w:color w:val="000000"/>
                <w:kern w:val="0"/>
                <w:sz w:val="24"/>
                <w:szCs w:val="24"/>
              </w:rPr>
              <w:t>决算数</w:t>
            </w:r>
          </w:p>
        </w:tc>
        <w:tc>
          <w:tcPr>
            <w:tcW w:w="979"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为调整</w:t>
            </w:r>
          </w:p>
          <w:p w:rsidR="00232627" w:rsidRDefault="00EF1812">
            <w:pPr>
              <w:jc w:val="center"/>
              <w:rPr>
                <w:rFonts w:ascii="黑体" w:eastAsia="黑体" w:hAnsi="黑体" w:cs="宋体"/>
                <w:color w:val="000000"/>
                <w:kern w:val="0"/>
                <w:sz w:val="24"/>
                <w:szCs w:val="24"/>
              </w:rPr>
            </w:pPr>
            <w:r>
              <w:rPr>
                <w:rFonts w:ascii="黑体" w:eastAsia="黑体" w:hAnsi="黑体" w:cs="Times New Roman"/>
                <w:color w:val="000000"/>
                <w:kern w:val="0"/>
                <w:sz w:val="24"/>
                <w:szCs w:val="24"/>
              </w:rPr>
              <w:t>预算</w:t>
            </w:r>
            <w:r>
              <w:rPr>
                <w:rFonts w:ascii="黑体" w:eastAsia="黑体" w:hAnsi="黑体" w:cs="Times New Roman"/>
                <w:color w:val="000000"/>
                <w:kern w:val="0"/>
                <w:sz w:val="24"/>
                <w:szCs w:val="24"/>
              </w:rPr>
              <w:t>%</w:t>
            </w:r>
          </w:p>
        </w:tc>
        <w:tc>
          <w:tcPr>
            <w:tcW w:w="945" w:type="dxa"/>
            <w:shd w:val="clear" w:color="auto" w:fill="auto"/>
            <w:vAlign w:val="center"/>
          </w:tcPr>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w:t>
            </w:r>
          </w:p>
          <w:p w:rsidR="00232627" w:rsidRDefault="00EF1812">
            <w:pPr>
              <w:jc w:val="center"/>
              <w:rPr>
                <w:rFonts w:ascii="黑体" w:eastAsia="黑体" w:hAnsi="黑体" w:cs="Times New Roman"/>
                <w:color w:val="000000"/>
                <w:kern w:val="0"/>
                <w:sz w:val="24"/>
                <w:szCs w:val="24"/>
              </w:rPr>
            </w:pPr>
            <w:r>
              <w:rPr>
                <w:rFonts w:ascii="黑体" w:eastAsia="黑体" w:hAnsi="黑体" w:cs="宋体" w:hint="eastAsia"/>
                <w:color w:val="000000"/>
                <w:kern w:val="0"/>
                <w:sz w:val="24"/>
                <w:szCs w:val="24"/>
              </w:rPr>
              <w:t>决算数</w:t>
            </w:r>
          </w:p>
        </w:tc>
        <w:tc>
          <w:tcPr>
            <w:tcW w:w="959" w:type="dxa"/>
            <w:shd w:val="clear" w:color="auto" w:fill="auto"/>
            <w:vAlign w:val="center"/>
          </w:tcPr>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w:t>
            </w: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w:t>
            </w:r>
            <w:r>
              <w:rPr>
                <w:rFonts w:ascii="黑体" w:eastAsia="黑体" w:hAnsi="黑体" w:cs="Times New Roman"/>
                <w:color w:val="000000"/>
                <w:kern w:val="0"/>
                <w:sz w:val="24"/>
                <w:szCs w:val="24"/>
              </w:rPr>
              <w:t>±%</w:t>
            </w:r>
          </w:p>
        </w:tc>
      </w:tr>
      <w:tr w:rsidR="00232627" w:rsidTr="00EF1812">
        <w:trPr>
          <w:trHeight w:val="683"/>
          <w:jc w:val="center"/>
        </w:trPr>
        <w:tc>
          <w:tcPr>
            <w:tcW w:w="2812" w:type="dxa"/>
            <w:shd w:val="clear" w:color="auto" w:fill="auto"/>
            <w:noWrap/>
            <w:vAlign w:val="center"/>
          </w:tcPr>
          <w:p w:rsidR="00232627" w:rsidRDefault="00EF1812">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一、本级支出</w:t>
            </w:r>
          </w:p>
        </w:tc>
        <w:tc>
          <w:tcPr>
            <w:tcW w:w="1332" w:type="dxa"/>
            <w:shd w:val="clear" w:color="auto" w:fill="auto"/>
            <w:noWrap/>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470412</w:t>
            </w:r>
          </w:p>
        </w:tc>
        <w:tc>
          <w:tcPr>
            <w:tcW w:w="1286" w:type="dxa"/>
            <w:shd w:val="clear" w:color="auto" w:fill="auto"/>
            <w:noWrap/>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579495</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451078</w:t>
            </w:r>
          </w:p>
        </w:tc>
        <w:tc>
          <w:tcPr>
            <w:tcW w:w="9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77.8</w:t>
            </w:r>
            <w:r>
              <w:rPr>
                <w:rFonts w:ascii="Times New Roman" w:eastAsia="宋体" w:hAnsi="Times New Roman" w:cs="Times New Roman"/>
                <w:color w:val="000000"/>
                <w:kern w:val="0"/>
                <w:sz w:val="24"/>
                <w:szCs w:val="24"/>
              </w:rPr>
              <w:t xml:space="preserve"> </w:t>
            </w:r>
          </w:p>
        </w:tc>
        <w:tc>
          <w:tcPr>
            <w:tcW w:w="945"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221905</w:t>
            </w:r>
          </w:p>
        </w:tc>
        <w:tc>
          <w:tcPr>
            <w:tcW w:w="9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103.3 </w:t>
            </w:r>
          </w:p>
        </w:tc>
      </w:tr>
      <w:tr w:rsidR="00232627" w:rsidTr="00EF1812">
        <w:trPr>
          <w:trHeight w:val="683"/>
          <w:jc w:val="center"/>
        </w:trPr>
        <w:tc>
          <w:tcPr>
            <w:tcW w:w="2812" w:type="dxa"/>
            <w:shd w:val="clear" w:color="auto" w:fill="auto"/>
            <w:noWrap/>
            <w:vAlign w:val="center"/>
          </w:tcPr>
          <w:p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（一）文化旅游体育与传媒支出</w:t>
            </w:r>
          </w:p>
        </w:tc>
        <w:tc>
          <w:tcPr>
            <w:tcW w:w="1332" w:type="dxa"/>
            <w:shd w:val="clear" w:color="auto" w:fill="auto"/>
            <w:noWrap/>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44</w:t>
            </w:r>
          </w:p>
        </w:tc>
        <w:tc>
          <w:tcPr>
            <w:tcW w:w="1286" w:type="dxa"/>
            <w:shd w:val="clear" w:color="auto" w:fill="auto"/>
            <w:noWrap/>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44</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9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84.1 </w:t>
            </w:r>
          </w:p>
        </w:tc>
        <w:tc>
          <w:tcPr>
            <w:tcW w:w="945"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rsidTr="00EF1812">
        <w:trPr>
          <w:trHeight w:val="683"/>
          <w:jc w:val="center"/>
        </w:trPr>
        <w:tc>
          <w:tcPr>
            <w:tcW w:w="2812" w:type="dxa"/>
            <w:shd w:val="clear" w:color="auto" w:fill="auto"/>
            <w:vAlign w:val="center"/>
          </w:tcPr>
          <w:p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（二）社会保障和就业支出</w:t>
            </w:r>
          </w:p>
        </w:tc>
        <w:tc>
          <w:tcPr>
            <w:tcW w:w="1332"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4436</w:t>
            </w:r>
          </w:p>
        </w:tc>
        <w:tc>
          <w:tcPr>
            <w:tcW w:w="1286"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4436</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3892</w:t>
            </w:r>
          </w:p>
        </w:tc>
        <w:tc>
          <w:tcPr>
            <w:tcW w:w="9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87.7 </w:t>
            </w:r>
          </w:p>
        </w:tc>
        <w:tc>
          <w:tcPr>
            <w:tcW w:w="945"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3066</w:t>
            </w:r>
          </w:p>
        </w:tc>
        <w:tc>
          <w:tcPr>
            <w:tcW w:w="9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26.9 </w:t>
            </w:r>
          </w:p>
        </w:tc>
      </w:tr>
      <w:tr w:rsidR="00232627" w:rsidTr="00EF1812">
        <w:trPr>
          <w:trHeight w:val="683"/>
          <w:jc w:val="center"/>
        </w:trPr>
        <w:tc>
          <w:tcPr>
            <w:tcW w:w="2812" w:type="dxa"/>
            <w:shd w:val="clear" w:color="auto" w:fill="auto"/>
            <w:vAlign w:val="center"/>
          </w:tcPr>
          <w:p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（三）城乡社区支出</w:t>
            </w:r>
          </w:p>
        </w:tc>
        <w:tc>
          <w:tcPr>
            <w:tcW w:w="1332"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420755</w:t>
            </w:r>
          </w:p>
        </w:tc>
        <w:tc>
          <w:tcPr>
            <w:tcW w:w="1286"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420755</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283015</w:t>
            </w:r>
          </w:p>
        </w:tc>
        <w:tc>
          <w:tcPr>
            <w:tcW w:w="9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67.3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191834</w:t>
            </w:r>
          </w:p>
        </w:tc>
        <w:tc>
          <w:tcPr>
            <w:tcW w:w="9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47.5 </w:t>
            </w:r>
          </w:p>
        </w:tc>
      </w:tr>
      <w:tr w:rsidR="00232627" w:rsidTr="00EF1812">
        <w:trPr>
          <w:trHeight w:val="683"/>
          <w:jc w:val="center"/>
        </w:trPr>
        <w:tc>
          <w:tcPr>
            <w:tcW w:w="2812" w:type="dxa"/>
            <w:shd w:val="clear" w:color="auto" w:fill="auto"/>
            <w:vAlign w:val="center"/>
          </w:tcPr>
          <w:p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（四）农林水支出</w:t>
            </w:r>
          </w:p>
        </w:tc>
        <w:tc>
          <w:tcPr>
            <w:tcW w:w="1332"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280</w:t>
            </w:r>
          </w:p>
        </w:tc>
        <w:tc>
          <w:tcPr>
            <w:tcW w:w="1286"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280</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9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9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324.2 </w:t>
            </w:r>
          </w:p>
        </w:tc>
      </w:tr>
      <w:tr w:rsidR="00232627" w:rsidTr="00EF1812">
        <w:trPr>
          <w:trHeight w:val="683"/>
          <w:jc w:val="center"/>
        </w:trPr>
        <w:tc>
          <w:tcPr>
            <w:tcW w:w="2812" w:type="dxa"/>
            <w:shd w:val="clear" w:color="auto" w:fill="auto"/>
            <w:vAlign w:val="center"/>
          </w:tcPr>
          <w:p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w:t>
            </w:r>
            <w:r>
              <w:rPr>
                <w:rFonts w:ascii="Times New Roman" w:eastAsia="宋体" w:hAnsi="Times New Roman" w:cs="Times New Roman" w:hint="eastAsia"/>
                <w:bCs/>
                <w:color w:val="000000"/>
                <w:kern w:val="0"/>
                <w:sz w:val="24"/>
                <w:szCs w:val="24"/>
              </w:rPr>
              <w:t>五）交通运输支出</w:t>
            </w:r>
          </w:p>
        </w:tc>
        <w:tc>
          <w:tcPr>
            <w:tcW w:w="1332"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 xml:space="preserve">　</w:t>
            </w:r>
          </w:p>
        </w:tc>
        <w:tc>
          <w:tcPr>
            <w:tcW w:w="1286"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4600</w:t>
            </w:r>
            <w:r>
              <w:rPr>
                <w:rFonts w:ascii="Times New Roman" w:eastAsia="宋体" w:hAnsi="Times New Roman" w:cs="Times New Roman"/>
                <w:bCs/>
                <w:color w:val="000000"/>
                <w:kern w:val="0"/>
                <w:sz w:val="24"/>
                <w:szCs w:val="24"/>
              </w:rPr>
              <w:t xml:space="preserve">　</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w:t>
            </w:r>
          </w:p>
        </w:tc>
        <w:tc>
          <w:tcPr>
            <w:tcW w:w="9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100.0</w:t>
            </w:r>
            <w:r>
              <w:rPr>
                <w:rFonts w:ascii="Times New Roman" w:eastAsia="宋体" w:hAnsi="Times New Roman" w:cs="Times New Roman"/>
                <w:color w:val="000000"/>
                <w:kern w:val="0"/>
                <w:sz w:val="24"/>
                <w:szCs w:val="24"/>
              </w:rPr>
              <w:t xml:space="preserve">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rsidTr="00EF1812">
        <w:trPr>
          <w:trHeight w:val="683"/>
          <w:jc w:val="center"/>
        </w:trPr>
        <w:tc>
          <w:tcPr>
            <w:tcW w:w="2812" w:type="dxa"/>
            <w:shd w:val="clear" w:color="auto" w:fill="auto"/>
            <w:vAlign w:val="center"/>
          </w:tcPr>
          <w:p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（六）其他支出</w:t>
            </w:r>
          </w:p>
        </w:tc>
        <w:tc>
          <w:tcPr>
            <w:tcW w:w="1332"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33157</w:t>
            </w:r>
          </w:p>
        </w:tc>
        <w:tc>
          <w:tcPr>
            <w:tcW w:w="1286"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hint="eastAsia"/>
                <w:bCs/>
                <w:color w:val="000000"/>
                <w:kern w:val="0"/>
                <w:sz w:val="24"/>
                <w:szCs w:val="24"/>
              </w:rPr>
              <w:t>114557</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125019</w:t>
            </w:r>
          </w:p>
        </w:tc>
        <w:tc>
          <w:tcPr>
            <w:tcW w:w="9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104.9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15733</w:t>
            </w:r>
          </w:p>
        </w:tc>
        <w:tc>
          <w:tcPr>
            <w:tcW w:w="9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694.6 </w:t>
            </w:r>
          </w:p>
        </w:tc>
      </w:tr>
      <w:tr w:rsidR="00232627" w:rsidTr="00EF1812">
        <w:trPr>
          <w:trHeight w:val="683"/>
          <w:jc w:val="center"/>
        </w:trPr>
        <w:tc>
          <w:tcPr>
            <w:tcW w:w="2812" w:type="dxa"/>
            <w:shd w:val="clear" w:color="auto" w:fill="auto"/>
            <w:vAlign w:val="center"/>
          </w:tcPr>
          <w:p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（七）债务付息支出</w:t>
            </w:r>
          </w:p>
        </w:tc>
        <w:tc>
          <w:tcPr>
            <w:tcW w:w="1332"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11700</w:t>
            </w:r>
          </w:p>
        </w:tc>
        <w:tc>
          <w:tcPr>
            <w:tcW w:w="1286"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11700</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11045</w:t>
            </w:r>
          </w:p>
        </w:tc>
        <w:tc>
          <w:tcPr>
            <w:tcW w:w="9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94.4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11181</w:t>
            </w:r>
          </w:p>
        </w:tc>
        <w:tc>
          <w:tcPr>
            <w:tcW w:w="9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r>
      <w:tr w:rsidR="00232627" w:rsidTr="00EF1812">
        <w:trPr>
          <w:trHeight w:val="683"/>
          <w:jc w:val="center"/>
        </w:trPr>
        <w:tc>
          <w:tcPr>
            <w:tcW w:w="2812" w:type="dxa"/>
            <w:shd w:val="clear" w:color="auto" w:fill="auto"/>
            <w:vAlign w:val="center"/>
          </w:tcPr>
          <w:p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（八）债务发行费用支出</w:t>
            </w:r>
          </w:p>
        </w:tc>
        <w:tc>
          <w:tcPr>
            <w:tcW w:w="1332"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40</w:t>
            </w:r>
          </w:p>
        </w:tc>
        <w:tc>
          <w:tcPr>
            <w:tcW w:w="1286"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40</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w:t>
            </w:r>
          </w:p>
        </w:tc>
        <w:tc>
          <w:tcPr>
            <w:tcW w:w="9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267.5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328.0 </w:t>
            </w:r>
          </w:p>
        </w:tc>
      </w:tr>
      <w:tr w:rsidR="00232627" w:rsidTr="00EF1812">
        <w:trPr>
          <w:trHeight w:val="683"/>
          <w:jc w:val="center"/>
        </w:trPr>
        <w:tc>
          <w:tcPr>
            <w:tcW w:w="2812" w:type="dxa"/>
            <w:shd w:val="clear" w:color="auto" w:fill="auto"/>
            <w:vAlign w:val="center"/>
          </w:tcPr>
          <w:p w:rsidR="00232627" w:rsidRDefault="00EF1812">
            <w:pPr>
              <w:widowControl/>
              <w:jc w:val="lef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（九）抗疫特别国债安排的支出</w:t>
            </w:r>
          </w:p>
        </w:tc>
        <w:tc>
          <w:tcPr>
            <w:tcW w:w="1332"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 xml:space="preserve">　</w:t>
            </w:r>
          </w:p>
        </w:tc>
        <w:tc>
          <w:tcPr>
            <w:tcW w:w="1286"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23083</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23083</w:t>
            </w:r>
          </w:p>
        </w:tc>
        <w:tc>
          <w:tcPr>
            <w:tcW w:w="97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945"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683"/>
          <w:jc w:val="center"/>
        </w:trPr>
        <w:tc>
          <w:tcPr>
            <w:tcW w:w="2812" w:type="dxa"/>
            <w:shd w:val="clear" w:color="auto" w:fill="auto"/>
            <w:vAlign w:val="center"/>
          </w:tcPr>
          <w:p w:rsidR="00232627" w:rsidRDefault="00EF1812">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二、转移性支出</w:t>
            </w:r>
          </w:p>
        </w:tc>
        <w:tc>
          <w:tcPr>
            <w:tcW w:w="1332"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99311</w:t>
            </w:r>
          </w:p>
        </w:tc>
        <w:tc>
          <w:tcPr>
            <w:tcW w:w="1286" w:type="dxa"/>
            <w:shd w:val="clear" w:color="auto" w:fill="auto"/>
            <w:vAlign w:val="center"/>
          </w:tcPr>
          <w:p w:rsidR="00232627" w:rsidRDefault="00EF1812">
            <w:pPr>
              <w:widowControl/>
              <w:jc w:val="right"/>
              <w:rPr>
                <w:rFonts w:ascii="Times New Roman" w:eastAsia="宋体" w:hAnsi="Times New Roman" w:cs="Times New Roman"/>
                <w:bCs/>
                <w:color w:val="000000"/>
                <w:kern w:val="0"/>
                <w:sz w:val="24"/>
                <w:szCs w:val="24"/>
              </w:rPr>
            </w:pPr>
            <w:r>
              <w:rPr>
                <w:rFonts w:ascii="Times New Roman" w:eastAsia="宋体" w:hAnsi="Times New Roman" w:cs="Times New Roman"/>
                <w:bCs/>
                <w:color w:val="000000"/>
                <w:kern w:val="0"/>
                <w:sz w:val="24"/>
                <w:szCs w:val="24"/>
              </w:rPr>
              <w:t>99311</w:t>
            </w:r>
          </w:p>
        </w:tc>
        <w:tc>
          <w:tcPr>
            <w:tcW w:w="988" w:type="dxa"/>
            <w:shd w:val="clear" w:color="auto" w:fill="auto"/>
            <w:noWrap/>
            <w:vAlign w:val="center"/>
          </w:tcPr>
          <w:p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212729</w:t>
            </w:r>
          </w:p>
        </w:tc>
        <w:tc>
          <w:tcPr>
            <w:tcW w:w="97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93437</w:t>
            </w:r>
          </w:p>
        </w:tc>
        <w:tc>
          <w:tcPr>
            <w:tcW w:w="9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683"/>
          <w:jc w:val="center"/>
        </w:trPr>
        <w:tc>
          <w:tcPr>
            <w:tcW w:w="2812" w:type="dxa"/>
            <w:shd w:val="clear" w:color="auto" w:fill="auto"/>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（一）调出资金</w:t>
            </w:r>
          </w:p>
        </w:tc>
        <w:tc>
          <w:tcPr>
            <w:tcW w:w="133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80000</w:t>
            </w:r>
          </w:p>
        </w:tc>
        <w:tc>
          <w:tcPr>
            <w:tcW w:w="128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80000</w:t>
            </w:r>
          </w:p>
        </w:tc>
        <w:tc>
          <w:tcPr>
            <w:tcW w:w="988" w:type="dxa"/>
            <w:shd w:val="clear" w:color="auto" w:fill="auto"/>
            <w:noWrap/>
            <w:vAlign w:val="center"/>
          </w:tcPr>
          <w:p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185992</w:t>
            </w:r>
          </w:p>
        </w:tc>
        <w:tc>
          <w:tcPr>
            <w:tcW w:w="97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65045</w:t>
            </w:r>
          </w:p>
        </w:tc>
        <w:tc>
          <w:tcPr>
            <w:tcW w:w="9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683"/>
          <w:jc w:val="center"/>
        </w:trPr>
        <w:tc>
          <w:tcPr>
            <w:tcW w:w="2812" w:type="dxa"/>
            <w:shd w:val="clear" w:color="auto" w:fill="auto"/>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（二）地方政府专项债务还本支出</w:t>
            </w:r>
          </w:p>
        </w:tc>
        <w:tc>
          <w:tcPr>
            <w:tcW w:w="133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15100</w:t>
            </w:r>
          </w:p>
        </w:tc>
        <w:tc>
          <w:tcPr>
            <w:tcW w:w="128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15100</w:t>
            </w:r>
          </w:p>
        </w:tc>
        <w:tc>
          <w:tcPr>
            <w:tcW w:w="988" w:type="dxa"/>
            <w:shd w:val="clear" w:color="auto" w:fill="auto"/>
            <w:noWrap/>
            <w:vAlign w:val="center"/>
          </w:tcPr>
          <w:p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15100</w:t>
            </w:r>
          </w:p>
        </w:tc>
        <w:tc>
          <w:tcPr>
            <w:tcW w:w="97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21906</w:t>
            </w:r>
          </w:p>
        </w:tc>
        <w:tc>
          <w:tcPr>
            <w:tcW w:w="9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683"/>
          <w:jc w:val="center"/>
        </w:trPr>
        <w:tc>
          <w:tcPr>
            <w:tcW w:w="2812" w:type="dxa"/>
            <w:shd w:val="clear" w:color="auto" w:fill="auto"/>
            <w:vAlign w:val="center"/>
          </w:tcPr>
          <w:p w:rsidR="00232627" w:rsidRDefault="00EF1812">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（三）结转下年支出</w:t>
            </w:r>
          </w:p>
        </w:tc>
        <w:tc>
          <w:tcPr>
            <w:tcW w:w="133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4211</w:t>
            </w:r>
          </w:p>
        </w:tc>
        <w:tc>
          <w:tcPr>
            <w:tcW w:w="128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4211</w:t>
            </w:r>
          </w:p>
        </w:tc>
        <w:tc>
          <w:tcPr>
            <w:tcW w:w="988" w:type="dxa"/>
            <w:shd w:val="clear" w:color="auto" w:fill="auto"/>
            <w:noWrap/>
            <w:vAlign w:val="center"/>
          </w:tcPr>
          <w:p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11637</w:t>
            </w:r>
          </w:p>
        </w:tc>
        <w:tc>
          <w:tcPr>
            <w:tcW w:w="97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6486</w:t>
            </w:r>
          </w:p>
        </w:tc>
        <w:tc>
          <w:tcPr>
            <w:tcW w:w="9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rsidTr="00EF1812">
        <w:trPr>
          <w:trHeight w:val="683"/>
          <w:jc w:val="center"/>
        </w:trPr>
        <w:tc>
          <w:tcPr>
            <w:tcW w:w="2812" w:type="dxa"/>
            <w:shd w:val="clear" w:color="auto" w:fill="auto"/>
            <w:vAlign w:val="center"/>
          </w:tcPr>
          <w:p w:rsidR="00232627" w:rsidRDefault="00EF1812">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支出合计</w:t>
            </w:r>
          </w:p>
        </w:tc>
        <w:tc>
          <w:tcPr>
            <w:tcW w:w="133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569723</w:t>
            </w:r>
          </w:p>
        </w:tc>
        <w:tc>
          <w:tcPr>
            <w:tcW w:w="128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678806</w:t>
            </w:r>
          </w:p>
        </w:tc>
        <w:tc>
          <w:tcPr>
            <w:tcW w:w="98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663807</w:t>
            </w:r>
          </w:p>
        </w:tc>
        <w:tc>
          <w:tcPr>
            <w:tcW w:w="97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4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315342</w:t>
            </w:r>
          </w:p>
        </w:tc>
        <w:tc>
          <w:tcPr>
            <w:tcW w:w="9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年政府性基金支出决算表（项级）</w:t>
      </w:r>
    </w:p>
    <w:p w:rsidR="00232627" w:rsidRDefault="00232627">
      <w:pPr>
        <w:rPr>
          <w:rFonts w:ascii="Times New Roman" w:eastAsia="楷体_GB2312" w:hAnsi="Times New Roman" w:cs="Times New Roman"/>
          <w:color w:val="000000"/>
          <w:kern w:val="0"/>
          <w:sz w:val="24"/>
          <w:szCs w:val="24"/>
        </w:rPr>
      </w:pPr>
    </w:p>
    <w:p w:rsidR="00232627" w:rsidRDefault="00EF1812">
      <w:pPr>
        <w:jc w:val="center"/>
      </w:pPr>
      <w:r>
        <w:rPr>
          <w:rFonts w:ascii="楷体_GB2312" w:eastAsia="楷体_GB2312" w:hAnsi="宋体" w:cs="宋体" w:hint="eastAsia"/>
          <w:kern w:val="0"/>
          <w:sz w:val="24"/>
          <w:szCs w:val="24"/>
        </w:rPr>
        <w:t>表八</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4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552"/>
        <w:gridCol w:w="882"/>
        <w:gridCol w:w="910"/>
        <w:gridCol w:w="909"/>
        <w:gridCol w:w="923"/>
        <w:gridCol w:w="971"/>
        <w:gridCol w:w="1029"/>
        <w:gridCol w:w="1234"/>
      </w:tblGrid>
      <w:tr w:rsidR="00232627">
        <w:trPr>
          <w:trHeight w:val="589"/>
          <w:tblHeader/>
          <w:jc w:val="center"/>
        </w:trPr>
        <w:tc>
          <w:tcPr>
            <w:tcW w:w="2552" w:type="dxa"/>
            <w:vMerge w:val="restart"/>
            <w:shd w:val="clear" w:color="auto" w:fill="auto"/>
            <w:noWrap/>
            <w:vAlign w:val="center"/>
          </w:tcPr>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支出科目</w:t>
            </w:r>
          </w:p>
        </w:tc>
        <w:tc>
          <w:tcPr>
            <w:tcW w:w="882" w:type="dxa"/>
            <w:vMerge w:val="restart"/>
            <w:shd w:val="clear" w:color="auto" w:fill="auto"/>
            <w:noWrap/>
            <w:vAlign w:val="center"/>
          </w:tcPr>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2020</w:t>
            </w:r>
            <w:r>
              <w:rPr>
                <w:rFonts w:ascii="Times New Roman" w:eastAsia="黑体" w:hAnsi="Times New Roman" w:cs="Times New Roman"/>
                <w:color w:val="000000"/>
                <w:kern w:val="0"/>
                <w:sz w:val="24"/>
                <w:szCs w:val="24"/>
              </w:rPr>
              <w:t>年</w:t>
            </w:r>
          </w:p>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决算数</w:t>
            </w:r>
          </w:p>
        </w:tc>
        <w:tc>
          <w:tcPr>
            <w:tcW w:w="4742" w:type="dxa"/>
            <w:gridSpan w:val="5"/>
            <w:shd w:val="clear" w:color="auto" w:fill="auto"/>
            <w:noWrap/>
            <w:vAlign w:val="center"/>
          </w:tcPr>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地方安排的支出</w:t>
            </w:r>
          </w:p>
        </w:tc>
        <w:tc>
          <w:tcPr>
            <w:tcW w:w="1234" w:type="dxa"/>
            <w:vMerge w:val="restart"/>
            <w:shd w:val="clear" w:color="auto" w:fill="auto"/>
            <w:vAlign w:val="center"/>
          </w:tcPr>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上级补助及债券等支出</w:t>
            </w:r>
          </w:p>
        </w:tc>
      </w:tr>
      <w:tr w:rsidR="00232627">
        <w:trPr>
          <w:trHeight w:val="589"/>
          <w:tblHeader/>
          <w:jc w:val="center"/>
        </w:trPr>
        <w:tc>
          <w:tcPr>
            <w:tcW w:w="2552" w:type="dxa"/>
            <w:vMerge/>
            <w:shd w:val="clear" w:color="auto" w:fill="auto"/>
            <w:vAlign w:val="center"/>
          </w:tcPr>
          <w:p w:rsidR="00232627" w:rsidRDefault="00232627">
            <w:pPr>
              <w:widowControl/>
              <w:jc w:val="center"/>
              <w:textAlignment w:val="center"/>
              <w:rPr>
                <w:rFonts w:ascii="Times New Roman" w:eastAsia="黑体" w:hAnsi="Times New Roman" w:cs="Times New Roman"/>
                <w:color w:val="000000"/>
                <w:kern w:val="0"/>
                <w:sz w:val="24"/>
                <w:szCs w:val="24"/>
              </w:rPr>
            </w:pPr>
          </w:p>
        </w:tc>
        <w:tc>
          <w:tcPr>
            <w:tcW w:w="882" w:type="dxa"/>
            <w:vMerge/>
            <w:shd w:val="clear" w:color="auto" w:fill="auto"/>
            <w:vAlign w:val="center"/>
          </w:tcPr>
          <w:p w:rsidR="00232627" w:rsidRDefault="00232627">
            <w:pPr>
              <w:widowControl/>
              <w:jc w:val="center"/>
              <w:textAlignment w:val="center"/>
              <w:rPr>
                <w:rFonts w:ascii="Times New Roman" w:eastAsia="黑体" w:hAnsi="Times New Roman" w:cs="Times New Roman"/>
                <w:color w:val="000000"/>
                <w:kern w:val="0"/>
                <w:sz w:val="24"/>
                <w:szCs w:val="24"/>
              </w:rPr>
            </w:pPr>
          </w:p>
        </w:tc>
        <w:tc>
          <w:tcPr>
            <w:tcW w:w="910" w:type="dxa"/>
            <w:shd w:val="clear" w:color="auto" w:fill="auto"/>
            <w:vAlign w:val="center"/>
          </w:tcPr>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执行数</w:t>
            </w:r>
          </w:p>
        </w:tc>
        <w:tc>
          <w:tcPr>
            <w:tcW w:w="909" w:type="dxa"/>
            <w:shd w:val="clear" w:color="auto" w:fill="auto"/>
            <w:vAlign w:val="center"/>
          </w:tcPr>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预算</w:t>
            </w:r>
            <w:r>
              <w:rPr>
                <w:rFonts w:ascii="Times New Roman" w:eastAsia="黑体" w:hAnsi="Times New Roman" w:cs="Times New Roman" w:hint="eastAsia"/>
                <w:color w:val="000000"/>
                <w:kern w:val="0"/>
                <w:sz w:val="24"/>
                <w:szCs w:val="24"/>
              </w:rPr>
              <w:t>数</w:t>
            </w:r>
          </w:p>
        </w:tc>
        <w:tc>
          <w:tcPr>
            <w:tcW w:w="923" w:type="dxa"/>
            <w:shd w:val="clear" w:color="auto" w:fill="auto"/>
            <w:vAlign w:val="center"/>
          </w:tcPr>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完成</w:t>
            </w:r>
          </w:p>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预算</w:t>
            </w:r>
            <w:r>
              <w:rPr>
                <w:rFonts w:ascii="Times New Roman" w:eastAsia="黑体" w:hAnsi="Times New Roman" w:cs="Times New Roman"/>
                <w:color w:val="000000"/>
                <w:kern w:val="0"/>
                <w:sz w:val="24"/>
                <w:szCs w:val="24"/>
              </w:rPr>
              <w:t>%</w:t>
            </w:r>
          </w:p>
        </w:tc>
        <w:tc>
          <w:tcPr>
            <w:tcW w:w="971" w:type="dxa"/>
            <w:shd w:val="clear" w:color="auto" w:fill="auto"/>
            <w:vAlign w:val="center"/>
          </w:tcPr>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2019</w:t>
            </w:r>
            <w:r>
              <w:rPr>
                <w:rFonts w:ascii="Times New Roman" w:eastAsia="黑体" w:hAnsi="Times New Roman" w:cs="Times New Roman"/>
                <w:color w:val="000000"/>
                <w:kern w:val="0"/>
                <w:sz w:val="24"/>
                <w:szCs w:val="24"/>
              </w:rPr>
              <w:t>年</w:t>
            </w:r>
          </w:p>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实绩</w:t>
            </w:r>
          </w:p>
        </w:tc>
        <w:tc>
          <w:tcPr>
            <w:tcW w:w="1029" w:type="dxa"/>
            <w:shd w:val="clear" w:color="auto" w:fill="auto"/>
            <w:vAlign w:val="center"/>
          </w:tcPr>
          <w:p w:rsidR="00232627" w:rsidRDefault="00EF1812">
            <w:pPr>
              <w:widowControl/>
              <w:jc w:val="center"/>
              <w:textAlignment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w:t>
            </w:r>
            <w:r>
              <w:rPr>
                <w:rFonts w:ascii="Times New Roman" w:eastAsia="黑体" w:hAnsi="Times New Roman" w:cs="Times New Roman"/>
                <w:color w:val="000000"/>
                <w:kern w:val="0"/>
                <w:sz w:val="24"/>
                <w:szCs w:val="24"/>
              </w:rPr>
              <w:t>2019</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t>±%</w:t>
            </w:r>
          </w:p>
        </w:tc>
        <w:tc>
          <w:tcPr>
            <w:tcW w:w="1234" w:type="dxa"/>
            <w:vMerge/>
            <w:shd w:val="clear" w:color="auto" w:fill="auto"/>
            <w:vAlign w:val="center"/>
          </w:tcPr>
          <w:p w:rsidR="00232627" w:rsidRDefault="00232627">
            <w:pPr>
              <w:widowControl/>
              <w:jc w:val="center"/>
              <w:textAlignment w:val="center"/>
              <w:rPr>
                <w:rFonts w:ascii="Times New Roman" w:eastAsia="黑体" w:hAnsi="Times New Roman" w:cs="Times New Roman"/>
                <w:color w:val="000000"/>
                <w:kern w:val="0"/>
                <w:sz w:val="24"/>
                <w:szCs w:val="24"/>
              </w:rPr>
            </w:pPr>
          </w:p>
        </w:tc>
      </w:tr>
      <w:tr w:rsidR="00232627">
        <w:trPr>
          <w:trHeight w:val="589"/>
          <w:jc w:val="center"/>
        </w:trPr>
        <w:tc>
          <w:tcPr>
            <w:tcW w:w="2552" w:type="dxa"/>
            <w:shd w:val="clear" w:color="auto" w:fill="auto"/>
            <w:noWrap/>
            <w:vAlign w:val="center"/>
          </w:tcPr>
          <w:p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hint="eastAsia"/>
                <w:b/>
                <w:bCs/>
                <w:color w:val="000000"/>
                <w:kern w:val="0"/>
                <w:sz w:val="24"/>
                <w:szCs w:val="24"/>
              </w:rPr>
              <w:t>合计</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451078</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336192</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463451</w:t>
            </w:r>
          </w:p>
        </w:tc>
        <w:tc>
          <w:tcPr>
            <w:tcW w:w="923"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7</w:t>
            </w:r>
            <w:r>
              <w:rPr>
                <w:rFonts w:ascii="Times New Roman" w:eastAsia="宋体" w:hAnsi="Times New Roman" w:cs="Times New Roman" w:hint="eastAsia"/>
                <w:color w:val="000000"/>
                <w:kern w:val="0"/>
                <w:sz w:val="24"/>
                <w:szCs w:val="24"/>
                <w:lang w:bidi="ar"/>
              </w:rPr>
              <w:t>2</w:t>
            </w:r>
            <w:r>
              <w:rPr>
                <w:rFonts w:ascii="Times New Roman" w:eastAsia="宋体" w:hAnsi="Times New Roman" w:cs="Times New Roman"/>
                <w:color w:val="000000"/>
                <w:kern w:val="0"/>
                <w:sz w:val="24"/>
                <w:szCs w:val="24"/>
                <w:lang w:bidi="ar"/>
              </w:rPr>
              <w:t>.5</w:t>
            </w:r>
          </w:p>
        </w:tc>
        <w:tc>
          <w:tcPr>
            <w:tcW w:w="971" w:type="dxa"/>
            <w:shd w:val="clear" w:color="auto" w:fill="auto"/>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216964</w:t>
            </w:r>
          </w:p>
        </w:tc>
        <w:tc>
          <w:tcPr>
            <w:tcW w:w="102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55.0</w:t>
            </w: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114886</w:t>
            </w:r>
          </w:p>
        </w:tc>
      </w:tr>
      <w:tr w:rsidR="00232627">
        <w:trPr>
          <w:trHeight w:val="589"/>
          <w:jc w:val="center"/>
        </w:trPr>
        <w:tc>
          <w:tcPr>
            <w:tcW w:w="2552" w:type="dxa"/>
            <w:shd w:val="clear" w:color="auto" w:fill="auto"/>
            <w:noWrap/>
            <w:vAlign w:val="center"/>
          </w:tcPr>
          <w:p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hint="eastAsia"/>
                <w:b/>
                <w:bCs/>
                <w:color w:val="000000"/>
                <w:kern w:val="0"/>
                <w:sz w:val="24"/>
                <w:szCs w:val="24"/>
              </w:rPr>
              <w:t>1.</w:t>
            </w:r>
            <w:r>
              <w:rPr>
                <w:rFonts w:ascii="Times New Roman" w:eastAsia="宋体" w:hAnsi="Times New Roman" w:cs="Times New Roman"/>
                <w:b/>
                <w:bCs/>
                <w:color w:val="000000"/>
                <w:kern w:val="0"/>
                <w:sz w:val="24"/>
                <w:szCs w:val="24"/>
              </w:rPr>
              <w:t>文化旅游体育与传媒支出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37</w:t>
            </w: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vAlign w:val="center"/>
          </w:tcPr>
          <w:p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lang w:bidi="ar"/>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37</w:t>
            </w:r>
          </w:p>
        </w:tc>
      </w:tr>
      <w:tr w:rsidR="00232627">
        <w:trPr>
          <w:trHeight w:val="589"/>
          <w:jc w:val="center"/>
        </w:trPr>
        <w:tc>
          <w:tcPr>
            <w:tcW w:w="2552" w:type="dxa"/>
            <w:shd w:val="clear" w:color="auto" w:fill="auto"/>
            <w:noWrap/>
            <w:vAlign w:val="center"/>
          </w:tcPr>
          <w:p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b/>
                <w:bCs/>
                <w:color w:val="000000"/>
                <w:kern w:val="0"/>
                <w:sz w:val="24"/>
                <w:szCs w:val="24"/>
              </w:rPr>
              <w:t xml:space="preserve">    </w:t>
            </w:r>
            <w:r>
              <w:rPr>
                <w:rFonts w:ascii="Times New Roman" w:eastAsia="宋体" w:hAnsi="Times New Roman" w:cs="Times New Roman"/>
                <w:color w:val="000000"/>
                <w:kern w:val="0"/>
                <w:sz w:val="24"/>
                <w:szCs w:val="24"/>
              </w:rPr>
              <w:t>旅游发展基金支出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37</w:t>
            </w: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vAlign w:val="center"/>
          </w:tcPr>
          <w:p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37</w:t>
            </w:r>
          </w:p>
        </w:tc>
      </w:tr>
      <w:tr w:rsidR="00232627">
        <w:trPr>
          <w:trHeight w:val="589"/>
          <w:jc w:val="center"/>
        </w:trPr>
        <w:tc>
          <w:tcPr>
            <w:tcW w:w="2552" w:type="dxa"/>
            <w:shd w:val="clear" w:color="auto" w:fill="auto"/>
            <w:noWrap/>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b/>
                <w:bCs/>
                <w:color w:val="000000"/>
                <w:kern w:val="0"/>
                <w:sz w:val="24"/>
                <w:szCs w:val="24"/>
              </w:rPr>
              <w:t xml:space="preserve">     </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地方旅游开发项目补助</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37</w:t>
            </w: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vAlign w:val="center"/>
          </w:tcPr>
          <w:p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37</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hint="eastAsia"/>
                <w:b/>
                <w:bCs/>
                <w:color w:val="000000"/>
                <w:kern w:val="0"/>
                <w:sz w:val="24"/>
                <w:szCs w:val="24"/>
              </w:rPr>
              <w:t>2.</w:t>
            </w:r>
            <w:r>
              <w:rPr>
                <w:rFonts w:ascii="Times New Roman" w:eastAsia="宋体" w:hAnsi="Times New Roman" w:cs="Times New Roman"/>
                <w:b/>
                <w:bCs/>
                <w:color w:val="000000"/>
                <w:kern w:val="0"/>
                <w:sz w:val="24"/>
                <w:szCs w:val="24"/>
              </w:rPr>
              <w:t>社会保障和就业支出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3892</w:t>
            </w:r>
          </w:p>
        </w:tc>
        <w:tc>
          <w:tcPr>
            <w:tcW w:w="910" w:type="dxa"/>
            <w:shd w:val="clear" w:color="auto" w:fill="auto"/>
            <w:noWrap/>
            <w:vAlign w:val="center"/>
          </w:tcPr>
          <w:p w:rsidR="00232627" w:rsidRDefault="00232627">
            <w:pPr>
              <w:jc w:val="center"/>
              <w:rPr>
                <w:rFonts w:ascii="Times New Roman" w:eastAsia="宋体" w:hAnsi="Times New Roman" w:cs="Times New Roman"/>
                <w:bCs/>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bCs/>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bCs/>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lang w:bidi="ar"/>
              </w:rPr>
              <w:t>3892</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大中型水库移民后期扶持基金支出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3892</w:t>
            </w: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3892</w:t>
            </w: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移民补助</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2134</w:t>
            </w: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2134</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1758</w:t>
            </w: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1758</w:t>
            </w:r>
          </w:p>
        </w:tc>
      </w:tr>
      <w:tr w:rsidR="00232627">
        <w:trPr>
          <w:trHeight w:val="541"/>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小型水库移民扶助基金收入安排的支出</w:t>
            </w:r>
          </w:p>
        </w:tc>
        <w:tc>
          <w:tcPr>
            <w:tcW w:w="882"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35"/>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882"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lang w:bidi="ar"/>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hint="eastAsia"/>
                <w:b/>
                <w:bCs/>
                <w:color w:val="000000"/>
                <w:kern w:val="0"/>
                <w:sz w:val="24"/>
                <w:szCs w:val="24"/>
              </w:rPr>
              <w:t>3.</w:t>
            </w:r>
            <w:r>
              <w:rPr>
                <w:rFonts w:ascii="Times New Roman" w:eastAsia="宋体" w:hAnsi="Times New Roman" w:cs="Times New Roman"/>
                <w:b/>
                <w:bCs/>
                <w:color w:val="000000"/>
                <w:kern w:val="0"/>
                <w:sz w:val="24"/>
                <w:szCs w:val="24"/>
              </w:rPr>
              <w:t>城乡社区支出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283015</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283015</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420755</w:t>
            </w:r>
          </w:p>
        </w:tc>
        <w:tc>
          <w:tcPr>
            <w:tcW w:w="923"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67.3</w:t>
            </w: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191816</w:t>
            </w:r>
          </w:p>
        </w:tc>
        <w:tc>
          <w:tcPr>
            <w:tcW w:w="102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lang w:bidi="ar"/>
              </w:rPr>
            </w:pPr>
            <w:r>
              <w:rPr>
                <w:rFonts w:ascii="Times New Roman" w:eastAsia="宋体" w:hAnsi="Times New Roman" w:cs="Times New Roman"/>
                <w:color w:val="000000"/>
                <w:kern w:val="0"/>
                <w:sz w:val="24"/>
                <w:szCs w:val="24"/>
                <w:lang w:bidi="ar"/>
              </w:rPr>
              <w:t>47.5</w:t>
            </w: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bCs/>
                <w:kern w:val="0"/>
                <w:sz w:val="24"/>
                <w:szCs w:val="24"/>
              </w:rPr>
            </w:pPr>
          </w:p>
        </w:tc>
      </w:tr>
      <w:tr w:rsidR="00232627">
        <w:trPr>
          <w:trHeight w:val="782"/>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国有土地使用权出让收入安排的支出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275114</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275114</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398260</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182840</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lang w:bidi="ar"/>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征地和拆迁补偿支出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12832</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12832</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40000</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lang w:bidi="ar"/>
              </w:rPr>
              <w:t>8100</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土地开发支出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119583</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119583</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95000</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lang w:bidi="ar"/>
              </w:rPr>
              <w:t>44038</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城市建设支出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39349</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39349</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123581</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lang w:bidi="ar"/>
              </w:rPr>
              <w:t>25220</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农村基础设施建设支出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54678</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54678</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12300</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lang w:bidi="ar"/>
              </w:rPr>
              <w:t>2763</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补助被征地农民支出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24324</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24324</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51000</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40067</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土地出让业务支出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3482</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3482</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3703</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3472</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廉租住房支出</w:t>
            </w:r>
          </w:p>
        </w:tc>
        <w:tc>
          <w:tcPr>
            <w:tcW w:w="882"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10"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10000</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1114</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棚户区改造支出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19876</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19876</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48865</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57988</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其他国有土地使用权出让收入安排的支出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990</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990</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13811</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78</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国有土地收益基金收入安排的支出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4568</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4568</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19000</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5642</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土地开发支出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4568</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4568</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19000</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5642</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城市基础设施配套费安排的支出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480</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480</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495</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505</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其他城市基础设施配套费安排的支出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480</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480</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495</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505</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污水处理费安排的支出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2853</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2853</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3000</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2829</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污水处理设施建设和运营</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2810</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2810</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2900</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2772</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代征手续费</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43</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43</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100</w:t>
            </w: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2"/>
                <w:lang w:bidi="ar"/>
              </w:rPr>
              <w:t>57</w:t>
            </w: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4.</w:t>
            </w:r>
            <w:r>
              <w:rPr>
                <w:rFonts w:ascii="Times New Roman" w:eastAsia="宋体" w:hAnsi="Times New Roman" w:cs="Times New Roman"/>
                <w:b/>
                <w:bCs/>
                <w:color w:val="000000"/>
                <w:kern w:val="0"/>
                <w:sz w:val="24"/>
                <w:szCs w:val="24"/>
              </w:rPr>
              <w:t>农林水支出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c>
          <w:tcPr>
            <w:tcW w:w="910"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大中型水库库区基金安排的支出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c>
          <w:tcPr>
            <w:tcW w:w="910"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基础设施建设和经济发展</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c>
          <w:tcPr>
            <w:tcW w:w="910"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280</w:t>
            </w: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hint="eastAsia"/>
                <w:b/>
                <w:bCs/>
                <w:color w:val="000000"/>
                <w:kern w:val="0"/>
                <w:sz w:val="24"/>
                <w:szCs w:val="24"/>
              </w:rPr>
              <w:t>5.</w:t>
            </w:r>
            <w:r>
              <w:rPr>
                <w:rFonts w:ascii="Times New Roman" w:eastAsia="宋体" w:hAnsi="Times New Roman" w:cs="Times New Roman"/>
                <w:b/>
                <w:bCs/>
                <w:color w:val="000000"/>
                <w:kern w:val="0"/>
                <w:sz w:val="24"/>
                <w:szCs w:val="24"/>
              </w:rPr>
              <w:t>交通运输支出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c>
          <w:tcPr>
            <w:tcW w:w="910"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政府收费公路专项债券收入安排的支出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c>
          <w:tcPr>
            <w:tcW w:w="910"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公路建设</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c>
          <w:tcPr>
            <w:tcW w:w="910"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0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4600</w:t>
            </w: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hint="eastAsia"/>
                <w:b/>
                <w:bCs/>
                <w:color w:val="000000"/>
                <w:kern w:val="0"/>
                <w:sz w:val="24"/>
                <w:szCs w:val="24"/>
              </w:rPr>
              <w:t>6.</w:t>
            </w:r>
            <w:r>
              <w:rPr>
                <w:rFonts w:ascii="Times New Roman" w:eastAsia="宋体" w:hAnsi="Times New Roman" w:cs="Times New Roman"/>
                <w:b/>
                <w:bCs/>
                <w:color w:val="000000"/>
                <w:kern w:val="0"/>
                <w:sz w:val="24"/>
                <w:szCs w:val="24"/>
              </w:rPr>
              <w:t>其他支出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125019</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42025</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30956</w:t>
            </w:r>
          </w:p>
        </w:tc>
        <w:tc>
          <w:tcPr>
            <w:tcW w:w="923"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w:t>
            </w:r>
            <w:r>
              <w:rPr>
                <w:rFonts w:ascii="Times New Roman" w:eastAsia="宋体" w:hAnsi="Times New Roman" w:cs="Times New Roman" w:hint="eastAsia"/>
                <w:color w:val="000000"/>
                <w:kern w:val="0"/>
                <w:sz w:val="24"/>
                <w:szCs w:val="24"/>
                <w:lang w:bidi="ar"/>
              </w:rPr>
              <w:t>35.8</w:t>
            </w: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13942</w:t>
            </w:r>
          </w:p>
        </w:tc>
        <w:tc>
          <w:tcPr>
            <w:tcW w:w="1029"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2"/>
                <w:lang w:bidi="ar"/>
              </w:rPr>
              <w:t>201.4</w:t>
            </w: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82994</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其他政府性基金收入</w:t>
            </w:r>
            <w:r>
              <w:rPr>
                <w:rFonts w:ascii="Times New Roman" w:eastAsia="宋体" w:hAnsi="Times New Roman" w:cs="Times New Roman" w:hint="eastAsia"/>
                <w:color w:val="000000"/>
                <w:kern w:val="0"/>
                <w:sz w:val="24"/>
                <w:szCs w:val="24"/>
              </w:rPr>
              <w:t>及对应专项债务收入</w:t>
            </w:r>
            <w:r>
              <w:rPr>
                <w:rFonts w:ascii="Times New Roman" w:eastAsia="宋体" w:hAnsi="Times New Roman" w:cs="Times New Roman"/>
                <w:color w:val="000000"/>
                <w:kern w:val="0"/>
                <w:sz w:val="24"/>
                <w:szCs w:val="24"/>
              </w:rPr>
              <w:t>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122949</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41549</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lang w:bidi="ar"/>
              </w:rPr>
              <w:t>3</w:t>
            </w:r>
            <w:r>
              <w:rPr>
                <w:rFonts w:ascii="Times New Roman" w:eastAsia="宋体" w:hAnsi="Times New Roman" w:cs="Times New Roman"/>
                <w:color w:val="000000"/>
                <w:kern w:val="0"/>
                <w:sz w:val="24"/>
                <w:szCs w:val="24"/>
                <w:lang w:bidi="ar"/>
              </w:rPr>
              <w:t>0151</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13442</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81400</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其他政府性基金安排的支出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41549</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41549</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lang w:bidi="ar"/>
              </w:rPr>
              <w:t>3</w:t>
            </w:r>
            <w:r>
              <w:rPr>
                <w:rFonts w:ascii="Times New Roman" w:eastAsia="宋体" w:hAnsi="Times New Roman" w:cs="Times New Roman"/>
                <w:color w:val="000000"/>
                <w:kern w:val="0"/>
                <w:sz w:val="24"/>
                <w:szCs w:val="24"/>
                <w:lang w:bidi="ar"/>
              </w:rPr>
              <w:t>0151</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13442</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其他地方自行试点项目收益专项债券收入安排的支出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81400</w:t>
            </w: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highlight w:val="red"/>
              </w:rPr>
            </w:pPr>
          </w:p>
        </w:tc>
        <w:tc>
          <w:tcPr>
            <w:tcW w:w="909" w:type="dxa"/>
            <w:shd w:val="clear" w:color="auto" w:fill="auto"/>
            <w:noWrap/>
            <w:vAlign w:val="center"/>
          </w:tcPr>
          <w:p w:rsidR="00232627" w:rsidRDefault="00232627">
            <w:pPr>
              <w:jc w:val="center"/>
              <w:rPr>
                <w:rFonts w:ascii="Times New Roman" w:eastAsia="宋体" w:hAnsi="Times New Roman" w:cs="Times New Roman"/>
                <w:kern w:val="0"/>
                <w:sz w:val="24"/>
                <w:szCs w:val="24"/>
                <w:highlight w:val="red"/>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81400</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彩票公益金安排的支出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2070</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476</w:t>
            </w:r>
          </w:p>
        </w:tc>
        <w:tc>
          <w:tcPr>
            <w:tcW w:w="9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sz w:val="24"/>
              </w:rPr>
              <w:t>805</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500</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1594</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用于社会福利的彩票公益金支出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989</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238</w:t>
            </w:r>
          </w:p>
        </w:tc>
        <w:tc>
          <w:tcPr>
            <w:tcW w:w="9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sz w:val="24"/>
              </w:rPr>
              <w:t>550</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299</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751</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用于体育事业的彩票公益金支出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851</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238</w:t>
            </w:r>
          </w:p>
        </w:tc>
        <w:tc>
          <w:tcPr>
            <w:tcW w:w="90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sz w:val="24"/>
              </w:rPr>
              <w:t>255</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201</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613</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用于教育事业的彩票公益金支出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33</w:t>
            </w: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right"/>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33</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用于残疾人事业的彩票公益金支出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169</w:t>
            </w: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2"/>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169</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用于城乡医疗救助的彩票公益金支出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28</w:t>
            </w:r>
          </w:p>
        </w:tc>
        <w:tc>
          <w:tcPr>
            <w:tcW w:w="910"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widowControl/>
              <w:jc w:val="center"/>
              <w:textAlignment w:val="center"/>
              <w:rPr>
                <w:rFonts w:ascii="Times New Roman" w:eastAsia="宋体" w:hAnsi="Times New Roman" w:cs="Times New Roman"/>
                <w:color w:val="000000"/>
                <w:kern w:val="0"/>
                <w:sz w:val="22"/>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28</w:t>
            </w: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hint="eastAsia"/>
                <w:b/>
                <w:bCs/>
                <w:color w:val="000000"/>
                <w:kern w:val="0"/>
                <w:sz w:val="24"/>
                <w:szCs w:val="24"/>
              </w:rPr>
              <w:t>7.</w:t>
            </w:r>
            <w:r>
              <w:rPr>
                <w:rFonts w:ascii="Times New Roman" w:eastAsia="宋体" w:hAnsi="Times New Roman" w:cs="Times New Roman"/>
                <w:b/>
                <w:bCs/>
                <w:color w:val="000000"/>
                <w:kern w:val="0"/>
                <w:sz w:val="24"/>
                <w:szCs w:val="24"/>
              </w:rPr>
              <w:t>债务付息支出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11045</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11045</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11700</w:t>
            </w:r>
          </w:p>
        </w:tc>
        <w:tc>
          <w:tcPr>
            <w:tcW w:w="923"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94.4</w:t>
            </w: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11181</w:t>
            </w:r>
          </w:p>
        </w:tc>
        <w:tc>
          <w:tcPr>
            <w:tcW w:w="1029"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hint="eastAsia"/>
                <w:color w:val="000000"/>
                <w:kern w:val="0"/>
                <w:sz w:val="22"/>
                <w:lang w:bidi="ar"/>
              </w:rPr>
              <w:t>-1.2</w:t>
            </w: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地方政府专项债务付息支出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11045</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11045</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11700</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11181</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国有土地使用权出让金债务付息支出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10966</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10966</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11700</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11181</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政府收费公路专项债券付息支出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79</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79</w:t>
            </w:r>
          </w:p>
        </w:tc>
        <w:tc>
          <w:tcPr>
            <w:tcW w:w="90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color w:val="000000"/>
                <w:kern w:val="0"/>
                <w:sz w:val="22"/>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hint="eastAsia"/>
                <w:b/>
                <w:bCs/>
                <w:color w:val="000000"/>
                <w:kern w:val="0"/>
                <w:sz w:val="24"/>
                <w:szCs w:val="24"/>
              </w:rPr>
              <w:t>8.</w:t>
            </w:r>
            <w:r>
              <w:rPr>
                <w:rFonts w:ascii="Times New Roman" w:eastAsia="宋体" w:hAnsi="Times New Roman" w:cs="Times New Roman"/>
                <w:b/>
                <w:bCs/>
                <w:color w:val="000000"/>
                <w:kern w:val="0"/>
                <w:sz w:val="24"/>
                <w:szCs w:val="24"/>
              </w:rPr>
              <w:t>债务发行费用支出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107</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107</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40</w:t>
            </w:r>
          </w:p>
        </w:tc>
        <w:tc>
          <w:tcPr>
            <w:tcW w:w="923"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267.5</w:t>
            </w: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25</w:t>
            </w:r>
          </w:p>
        </w:tc>
        <w:tc>
          <w:tcPr>
            <w:tcW w:w="1029"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2"/>
                <w:lang w:bidi="ar"/>
              </w:rPr>
              <w:t>328.0</w:t>
            </w: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国有土地使用权出让金债务发行费用支出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16</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16</w:t>
            </w:r>
          </w:p>
        </w:tc>
        <w:tc>
          <w:tcPr>
            <w:tcW w:w="909"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lang w:bidi="ar"/>
              </w:rPr>
              <w:t>40</w:t>
            </w: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EF1812">
            <w:pPr>
              <w:widowControl/>
              <w:jc w:val="center"/>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4"/>
                <w:szCs w:val="24"/>
                <w:lang w:bidi="ar"/>
              </w:rPr>
              <w:t>25</w:t>
            </w: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lastRenderedPageBreak/>
              <w:t xml:space="preserve">   </w:t>
            </w:r>
            <w:r>
              <w:rPr>
                <w:rFonts w:ascii="Times New Roman" w:eastAsia="宋体" w:hAnsi="Times New Roman" w:cs="Times New Roman"/>
                <w:color w:val="000000"/>
                <w:kern w:val="0"/>
                <w:sz w:val="24"/>
                <w:szCs w:val="24"/>
              </w:rPr>
              <w:t>政府收费公路专项债券发行费用支出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5</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5</w:t>
            </w:r>
          </w:p>
        </w:tc>
        <w:tc>
          <w:tcPr>
            <w:tcW w:w="90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其他地方自行试点项目收益专项债券发行费用支出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86</w:t>
            </w:r>
          </w:p>
        </w:tc>
        <w:tc>
          <w:tcPr>
            <w:tcW w:w="910"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86</w:t>
            </w:r>
          </w:p>
        </w:tc>
        <w:tc>
          <w:tcPr>
            <w:tcW w:w="90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hint="eastAsia"/>
                <w:b/>
                <w:bCs/>
                <w:color w:val="000000"/>
                <w:kern w:val="0"/>
                <w:sz w:val="24"/>
                <w:szCs w:val="24"/>
              </w:rPr>
              <w:t>9.</w:t>
            </w:r>
            <w:r>
              <w:rPr>
                <w:rFonts w:ascii="Times New Roman" w:eastAsia="宋体" w:hAnsi="Times New Roman" w:cs="Times New Roman"/>
                <w:b/>
                <w:bCs/>
                <w:color w:val="000000"/>
                <w:kern w:val="0"/>
                <w:sz w:val="24"/>
                <w:szCs w:val="24"/>
              </w:rPr>
              <w:t>抗疫特别国债安排的支出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23083</w:t>
            </w:r>
          </w:p>
        </w:tc>
        <w:tc>
          <w:tcPr>
            <w:tcW w:w="910"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23083</w:t>
            </w:r>
          </w:p>
          <w:p w:rsidR="00232627" w:rsidRDefault="00232627">
            <w:pPr>
              <w:jc w:val="center"/>
              <w:rPr>
                <w:rFonts w:ascii="Times New Roman" w:eastAsia="宋体" w:hAnsi="Times New Roman" w:cs="Times New Roman"/>
                <w:kern w:val="0"/>
                <w:sz w:val="24"/>
                <w:szCs w:val="24"/>
              </w:rPr>
            </w:pPr>
          </w:p>
        </w:tc>
      </w:tr>
      <w:tr w:rsidR="00232627">
        <w:trPr>
          <w:trHeight w:val="589"/>
          <w:jc w:val="center"/>
        </w:trPr>
        <w:tc>
          <w:tcPr>
            <w:tcW w:w="2552" w:type="dxa"/>
            <w:shd w:val="clear" w:color="auto" w:fill="auto"/>
            <w:vAlign w:val="center"/>
          </w:tcPr>
          <w:p w:rsidR="00232627" w:rsidRDefault="00EF1812">
            <w:pPr>
              <w:widowControl/>
              <w:spacing w:line="460" w:lineRule="exact"/>
              <w:ind w:firstLineChars="100" w:firstLine="240"/>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基础设施建设</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14140</w:t>
            </w:r>
          </w:p>
        </w:tc>
        <w:tc>
          <w:tcPr>
            <w:tcW w:w="910"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14140</w:t>
            </w: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其他基础设施建设</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14140</w:t>
            </w:r>
          </w:p>
        </w:tc>
        <w:tc>
          <w:tcPr>
            <w:tcW w:w="910"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14140</w:t>
            </w:r>
          </w:p>
        </w:tc>
      </w:tr>
      <w:tr w:rsidR="00232627">
        <w:trPr>
          <w:trHeight w:val="589"/>
          <w:jc w:val="center"/>
        </w:trPr>
        <w:tc>
          <w:tcPr>
            <w:tcW w:w="2552" w:type="dxa"/>
            <w:shd w:val="clear" w:color="auto" w:fill="auto"/>
            <w:vAlign w:val="center"/>
          </w:tcPr>
          <w:p w:rsidR="00232627" w:rsidRDefault="00EF1812">
            <w:pPr>
              <w:widowControl/>
              <w:spacing w:line="460" w:lineRule="exact"/>
              <w:ind w:firstLineChars="100" w:firstLine="240"/>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抗疫相关支出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8943</w:t>
            </w:r>
          </w:p>
        </w:tc>
        <w:tc>
          <w:tcPr>
            <w:tcW w:w="910"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8943</w:t>
            </w: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援企稳岗补贴</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450</w:t>
            </w:r>
          </w:p>
        </w:tc>
        <w:tc>
          <w:tcPr>
            <w:tcW w:w="910"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450</w:t>
            </w:r>
          </w:p>
        </w:tc>
      </w:tr>
      <w:tr w:rsidR="00232627">
        <w:trPr>
          <w:trHeight w:val="589"/>
          <w:jc w:val="center"/>
        </w:trPr>
        <w:tc>
          <w:tcPr>
            <w:tcW w:w="2552" w:type="dxa"/>
            <w:shd w:val="clear" w:color="auto" w:fill="auto"/>
            <w:vAlign w:val="center"/>
          </w:tcPr>
          <w:p w:rsidR="00232627" w:rsidRDefault="00EF1812">
            <w:pPr>
              <w:widowControl/>
              <w:spacing w:line="34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困难群众基本生活补助</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133</w:t>
            </w:r>
          </w:p>
        </w:tc>
        <w:tc>
          <w:tcPr>
            <w:tcW w:w="910"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133</w:t>
            </w:r>
          </w:p>
        </w:tc>
      </w:tr>
      <w:tr w:rsidR="00232627">
        <w:trPr>
          <w:trHeight w:val="589"/>
          <w:jc w:val="center"/>
        </w:trPr>
        <w:tc>
          <w:tcPr>
            <w:tcW w:w="2552" w:type="dxa"/>
            <w:shd w:val="clear" w:color="auto" w:fill="auto"/>
            <w:vAlign w:val="center"/>
          </w:tcPr>
          <w:p w:rsidR="00232627" w:rsidRDefault="00EF1812">
            <w:pPr>
              <w:widowControl/>
              <w:spacing w:line="460" w:lineRule="exact"/>
              <w:jc w:val="left"/>
              <w:textAlignment w:val="center"/>
              <w:rPr>
                <w:rFonts w:ascii="Times New Roman" w:eastAsia="宋体" w:hAnsi="Times New Roman" w:cs="Times New Roman"/>
                <w:bCs/>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color w:val="000000"/>
                <w:kern w:val="0"/>
                <w:sz w:val="24"/>
                <w:szCs w:val="24"/>
              </w:rPr>
              <w:t>其他抗疫相关支出</w:t>
            </w:r>
          </w:p>
        </w:tc>
        <w:tc>
          <w:tcPr>
            <w:tcW w:w="882" w:type="dxa"/>
            <w:shd w:val="clear" w:color="auto" w:fill="auto"/>
            <w:noWrap/>
            <w:vAlign w:val="center"/>
          </w:tcPr>
          <w:p w:rsidR="00232627" w:rsidRDefault="00EF1812">
            <w:pPr>
              <w:widowControl/>
              <w:jc w:val="center"/>
              <w:textAlignment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lang w:bidi="ar"/>
              </w:rPr>
              <w:t>8360</w:t>
            </w:r>
          </w:p>
        </w:tc>
        <w:tc>
          <w:tcPr>
            <w:tcW w:w="910" w:type="dxa"/>
            <w:shd w:val="clear" w:color="auto" w:fill="auto"/>
            <w:noWrap/>
            <w:vAlign w:val="center"/>
          </w:tcPr>
          <w:p w:rsidR="00232627" w:rsidRDefault="00232627">
            <w:pPr>
              <w:widowControl/>
              <w:jc w:val="center"/>
              <w:textAlignment w:val="center"/>
              <w:rPr>
                <w:rFonts w:ascii="Times New Roman" w:eastAsia="宋体" w:hAnsi="Times New Roman" w:cs="Times New Roman"/>
                <w:kern w:val="0"/>
                <w:sz w:val="24"/>
                <w:szCs w:val="24"/>
              </w:rPr>
            </w:pPr>
          </w:p>
        </w:tc>
        <w:tc>
          <w:tcPr>
            <w:tcW w:w="909"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923"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971" w:type="dxa"/>
            <w:shd w:val="clear" w:color="auto" w:fill="auto"/>
            <w:noWrap/>
            <w:vAlign w:val="center"/>
          </w:tcPr>
          <w:p w:rsidR="00232627" w:rsidRDefault="00232627">
            <w:pPr>
              <w:jc w:val="center"/>
              <w:rPr>
                <w:rFonts w:ascii="Times New Roman" w:eastAsia="宋体" w:hAnsi="Times New Roman" w:cs="Times New Roman"/>
                <w:color w:val="000000"/>
                <w:kern w:val="0"/>
                <w:sz w:val="24"/>
                <w:szCs w:val="24"/>
              </w:rPr>
            </w:pPr>
          </w:p>
        </w:tc>
        <w:tc>
          <w:tcPr>
            <w:tcW w:w="1029" w:type="dxa"/>
            <w:shd w:val="clear" w:color="auto" w:fill="auto"/>
            <w:noWrap/>
            <w:vAlign w:val="center"/>
          </w:tcPr>
          <w:p w:rsidR="00232627" w:rsidRDefault="00232627">
            <w:pPr>
              <w:jc w:val="center"/>
              <w:rPr>
                <w:rFonts w:ascii="Times New Roman" w:eastAsia="宋体" w:hAnsi="Times New Roman" w:cs="Times New Roman"/>
                <w:kern w:val="0"/>
                <w:sz w:val="24"/>
                <w:szCs w:val="24"/>
              </w:rPr>
            </w:pPr>
          </w:p>
        </w:tc>
        <w:tc>
          <w:tcPr>
            <w:tcW w:w="1234" w:type="dxa"/>
            <w:shd w:val="clear" w:color="auto" w:fill="auto"/>
            <w:noWrap/>
            <w:vAlign w:val="center"/>
          </w:tcPr>
          <w:p w:rsidR="00232627" w:rsidRDefault="00EF1812">
            <w:pPr>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8360</w:t>
            </w:r>
          </w:p>
        </w:tc>
      </w:tr>
    </w:tbl>
    <w:p w:rsidR="00232627" w:rsidRDefault="00232627"/>
    <w:tbl>
      <w:tblPr>
        <w:tblW w:w="9356" w:type="dxa"/>
        <w:jc w:val="center"/>
        <w:tblLayout w:type="fixed"/>
        <w:tblLook w:val="04A0" w:firstRow="1" w:lastRow="0" w:firstColumn="1" w:lastColumn="0" w:noHBand="0" w:noVBand="1"/>
      </w:tblPr>
      <w:tblGrid>
        <w:gridCol w:w="9356"/>
      </w:tblGrid>
      <w:tr w:rsidR="00232627">
        <w:trPr>
          <w:trHeight w:val="270"/>
          <w:jc w:val="center"/>
        </w:trPr>
        <w:tc>
          <w:tcPr>
            <w:tcW w:w="935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城乡社区支出增加主要是土地出让收入增加，相应由土地出让收入安排的支出增加。</w:t>
            </w:r>
          </w:p>
        </w:tc>
      </w:tr>
      <w:tr w:rsidR="00232627">
        <w:trPr>
          <w:trHeight w:val="270"/>
          <w:jc w:val="center"/>
        </w:trPr>
        <w:tc>
          <w:tcPr>
            <w:tcW w:w="9356" w:type="dxa"/>
            <w:tcBorders>
              <w:top w:val="nil"/>
              <w:left w:val="nil"/>
              <w:bottom w:val="nil"/>
              <w:right w:val="nil"/>
            </w:tcBorders>
            <w:shd w:val="clear" w:color="auto" w:fill="auto"/>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2.</w:t>
            </w:r>
            <w:r>
              <w:rPr>
                <w:rFonts w:ascii="Times New Roman" w:eastAsia="楷体_GB2312" w:hAnsi="Times New Roman" w:cs="Times New Roman" w:hint="eastAsia"/>
                <w:color w:val="000000"/>
                <w:kern w:val="0"/>
                <w:sz w:val="22"/>
              </w:rPr>
              <w:t>其他政府性基金及对应专项债务收入安排的支出增加主要是新增专项债券支出。</w:t>
            </w:r>
          </w:p>
        </w:tc>
      </w:tr>
    </w:tbl>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年政府性基金转移支付执行情况表</w:t>
      </w:r>
    </w:p>
    <w:p w:rsidR="00232627" w:rsidRDefault="00232627">
      <w:pPr>
        <w:rPr>
          <w:rFonts w:ascii="Times New Roman" w:eastAsia="楷体_GB2312" w:hAnsi="Times New Roman" w:cs="Times New Roman"/>
          <w:color w:val="000000"/>
          <w:kern w:val="0"/>
          <w:sz w:val="24"/>
          <w:szCs w:val="24"/>
        </w:rPr>
      </w:pPr>
    </w:p>
    <w:p w:rsidR="00232627" w:rsidRDefault="00EF1812">
      <w:pPr>
        <w:jc w:val="center"/>
      </w:pPr>
      <w:r>
        <w:rPr>
          <w:rFonts w:ascii="楷体_GB2312" w:eastAsia="楷体_GB2312" w:hAnsi="宋体" w:cs="宋体" w:hint="eastAsia"/>
          <w:kern w:val="0"/>
          <w:sz w:val="24"/>
          <w:szCs w:val="24"/>
        </w:rPr>
        <w:t>表九</w:t>
      </w:r>
      <w:r>
        <w:rPr>
          <w:rFonts w:ascii="楷体_GB2312" w:eastAsia="楷体_GB2312" w:hAnsi="宋体" w:cs="宋体" w:hint="eastAsia"/>
          <w:kern w:val="0"/>
          <w:sz w:val="24"/>
          <w:szCs w:val="24"/>
        </w:rPr>
        <w:t xml:space="preserve">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8923"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88"/>
        <w:gridCol w:w="2355"/>
        <w:gridCol w:w="1943"/>
        <w:gridCol w:w="1937"/>
      </w:tblGrid>
      <w:tr w:rsidR="00232627">
        <w:trPr>
          <w:trHeight w:val="862"/>
        </w:trPr>
        <w:tc>
          <w:tcPr>
            <w:tcW w:w="2688"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目</w:t>
            </w:r>
          </w:p>
        </w:tc>
        <w:tc>
          <w:tcPr>
            <w:tcW w:w="2355"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年决算数</w:t>
            </w:r>
          </w:p>
        </w:tc>
        <w:tc>
          <w:tcPr>
            <w:tcW w:w="1943"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年预算数</w:t>
            </w:r>
          </w:p>
        </w:tc>
        <w:tc>
          <w:tcPr>
            <w:tcW w:w="1937"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2019</w:t>
            </w:r>
            <w:r>
              <w:rPr>
                <w:rFonts w:ascii="黑体" w:eastAsia="黑体" w:hAnsi="黑体" w:cs="宋体" w:hint="eastAsia"/>
                <w:color w:val="000000"/>
                <w:kern w:val="0"/>
                <w:sz w:val="24"/>
                <w:szCs w:val="24"/>
              </w:rPr>
              <w:t>年决算数</w:t>
            </w:r>
          </w:p>
        </w:tc>
      </w:tr>
      <w:tr w:rsidR="00232627">
        <w:trPr>
          <w:trHeight w:val="862"/>
        </w:trPr>
        <w:tc>
          <w:tcPr>
            <w:tcW w:w="2688" w:type="dxa"/>
            <w:shd w:val="clear" w:color="auto" w:fill="auto"/>
            <w:noWrap/>
            <w:vAlign w:val="center"/>
          </w:tcPr>
          <w:p w:rsidR="00232627" w:rsidRDefault="00EF181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政府性基金转移支付</w:t>
            </w:r>
          </w:p>
        </w:tc>
        <w:tc>
          <w:tcPr>
            <w:tcW w:w="2355"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43"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937" w:type="dxa"/>
            <w:shd w:val="clear" w:color="auto" w:fill="auto"/>
            <w:noWrap/>
            <w:vAlign w:val="center"/>
          </w:tcPr>
          <w:p w:rsidR="00232627" w:rsidRDefault="00232627">
            <w:pPr>
              <w:widowControl/>
              <w:jc w:val="center"/>
              <w:rPr>
                <w:rFonts w:ascii="宋体" w:eastAsia="宋体" w:hAnsi="宋体" w:cs="宋体"/>
                <w:color w:val="000000"/>
                <w:kern w:val="0"/>
                <w:sz w:val="24"/>
                <w:szCs w:val="24"/>
              </w:rPr>
            </w:pPr>
          </w:p>
        </w:tc>
      </w:tr>
    </w:tbl>
    <w:p w:rsidR="00232627" w:rsidRDefault="00232627"/>
    <w:tbl>
      <w:tblPr>
        <w:tblW w:w="8797" w:type="dxa"/>
        <w:tblLayout w:type="fixed"/>
        <w:tblLook w:val="04A0" w:firstRow="1" w:lastRow="0" w:firstColumn="1" w:lastColumn="0" w:noHBand="0" w:noVBand="1"/>
      </w:tblPr>
      <w:tblGrid>
        <w:gridCol w:w="3904"/>
        <w:gridCol w:w="2447"/>
        <w:gridCol w:w="2446"/>
      </w:tblGrid>
      <w:tr w:rsidR="00232627">
        <w:trPr>
          <w:trHeight w:val="247"/>
        </w:trPr>
        <w:tc>
          <w:tcPr>
            <w:tcW w:w="6351" w:type="dxa"/>
            <w:gridSpan w:val="2"/>
            <w:tcBorders>
              <w:top w:val="nil"/>
              <w:left w:val="nil"/>
              <w:bottom w:val="nil"/>
              <w:right w:val="nil"/>
            </w:tcBorders>
            <w:shd w:val="clear" w:color="auto" w:fill="auto"/>
            <w:noWrap/>
            <w:vAlign w:val="center"/>
          </w:tcPr>
          <w:p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注：我市无对下安排的转移支付。</w:t>
            </w:r>
          </w:p>
        </w:tc>
        <w:tc>
          <w:tcPr>
            <w:tcW w:w="2446" w:type="dxa"/>
            <w:tcBorders>
              <w:top w:val="nil"/>
              <w:left w:val="nil"/>
              <w:bottom w:val="nil"/>
              <w:right w:val="nil"/>
            </w:tcBorders>
            <w:shd w:val="clear" w:color="auto" w:fill="auto"/>
            <w:noWrap/>
            <w:vAlign w:val="center"/>
          </w:tcPr>
          <w:p w:rsidR="00232627" w:rsidRDefault="00232627">
            <w:pPr>
              <w:widowControl/>
              <w:jc w:val="left"/>
              <w:rPr>
                <w:rFonts w:ascii="Times New Roman" w:eastAsia="楷体_GB2312" w:hAnsi="Times New Roman" w:cs="Times New Roman"/>
                <w:color w:val="000000"/>
                <w:kern w:val="0"/>
                <w:sz w:val="22"/>
              </w:rPr>
            </w:pPr>
          </w:p>
        </w:tc>
      </w:tr>
      <w:tr w:rsidR="00232627">
        <w:trPr>
          <w:trHeight w:val="260"/>
        </w:trPr>
        <w:tc>
          <w:tcPr>
            <w:tcW w:w="3904" w:type="dxa"/>
            <w:tcBorders>
              <w:top w:val="nil"/>
              <w:left w:val="nil"/>
              <w:bottom w:val="nil"/>
              <w:right w:val="nil"/>
            </w:tcBorders>
            <w:shd w:val="clear" w:color="auto" w:fill="auto"/>
            <w:noWrap/>
            <w:vAlign w:val="center"/>
          </w:tcPr>
          <w:p w:rsidR="00232627" w:rsidRDefault="00232627">
            <w:pPr>
              <w:widowControl/>
              <w:jc w:val="left"/>
              <w:rPr>
                <w:rFonts w:ascii="Times New Roman" w:eastAsia="Times New Roman" w:hAnsi="Times New Roman" w:cs="Times New Roman"/>
                <w:kern w:val="0"/>
                <w:sz w:val="20"/>
                <w:szCs w:val="20"/>
              </w:rPr>
            </w:pPr>
          </w:p>
        </w:tc>
        <w:tc>
          <w:tcPr>
            <w:tcW w:w="2447" w:type="dxa"/>
            <w:tcBorders>
              <w:top w:val="nil"/>
              <w:left w:val="nil"/>
              <w:bottom w:val="nil"/>
              <w:right w:val="nil"/>
            </w:tcBorders>
            <w:shd w:val="clear" w:color="auto" w:fill="auto"/>
            <w:noWrap/>
            <w:vAlign w:val="center"/>
          </w:tcPr>
          <w:p w:rsidR="00232627" w:rsidRDefault="00232627">
            <w:pPr>
              <w:widowControl/>
              <w:jc w:val="left"/>
              <w:rPr>
                <w:rFonts w:ascii="Times New Roman" w:eastAsia="Times New Roman" w:hAnsi="Times New Roman" w:cs="Times New Roman"/>
                <w:kern w:val="0"/>
                <w:sz w:val="20"/>
                <w:szCs w:val="20"/>
              </w:rPr>
            </w:pPr>
          </w:p>
        </w:tc>
        <w:tc>
          <w:tcPr>
            <w:tcW w:w="2446" w:type="dxa"/>
            <w:tcBorders>
              <w:top w:val="nil"/>
              <w:left w:val="nil"/>
              <w:bottom w:val="nil"/>
              <w:right w:val="nil"/>
            </w:tcBorders>
            <w:shd w:val="clear" w:color="auto" w:fill="auto"/>
            <w:noWrap/>
            <w:vAlign w:val="center"/>
          </w:tcPr>
          <w:p w:rsidR="00232627" w:rsidRDefault="00232627">
            <w:pPr>
              <w:widowControl/>
              <w:jc w:val="left"/>
              <w:rPr>
                <w:rFonts w:ascii="Times New Roman" w:eastAsia="Times New Roman" w:hAnsi="Times New Roman" w:cs="Times New Roman"/>
                <w:kern w:val="0"/>
                <w:sz w:val="20"/>
                <w:szCs w:val="20"/>
              </w:rPr>
            </w:pPr>
          </w:p>
        </w:tc>
      </w:tr>
    </w:tbl>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年国有资本经营预算收支决算表</w:t>
      </w:r>
    </w:p>
    <w:p w:rsidR="00232627" w:rsidRDefault="00232627">
      <w:pPr>
        <w:jc w:val="center"/>
        <w:rPr>
          <w:rFonts w:ascii="楷体_GB2312" w:eastAsia="楷体_GB2312" w:hAnsi="宋体" w:cs="宋体"/>
          <w:kern w:val="0"/>
          <w:sz w:val="24"/>
          <w:szCs w:val="24"/>
        </w:rPr>
      </w:pPr>
    </w:p>
    <w:p w:rsidR="00232627" w:rsidRDefault="00EF1812">
      <w:pPr>
        <w:jc w:val="center"/>
      </w:pPr>
      <w:r>
        <w:rPr>
          <w:rFonts w:ascii="楷体_GB2312" w:eastAsia="楷体_GB2312" w:hAnsi="宋体" w:cs="宋体" w:hint="eastAsia"/>
          <w:kern w:val="0"/>
          <w:sz w:val="24"/>
          <w:szCs w:val="24"/>
        </w:rPr>
        <w:t>表十</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841"/>
        <w:gridCol w:w="985"/>
        <w:gridCol w:w="1170"/>
        <w:gridCol w:w="1108"/>
        <w:gridCol w:w="1103"/>
        <w:gridCol w:w="955"/>
      </w:tblGrid>
      <w:tr w:rsidR="00232627">
        <w:trPr>
          <w:trHeight w:val="1061"/>
          <w:jc w:val="center"/>
        </w:trPr>
        <w:tc>
          <w:tcPr>
            <w:tcW w:w="3841" w:type="dxa"/>
            <w:shd w:val="clear" w:color="auto" w:fill="auto"/>
            <w:noWrap/>
            <w:vAlign w:val="center"/>
          </w:tcPr>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项</w:t>
            </w:r>
            <w:r>
              <w:rPr>
                <w:rFonts w:ascii="黑体" w:eastAsia="黑体" w:hAnsi="黑体" w:cs="Times New Roman"/>
                <w:color w:val="000000"/>
                <w:kern w:val="0"/>
                <w:sz w:val="24"/>
                <w:szCs w:val="24"/>
              </w:rPr>
              <w:t xml:space="preserve">       </w:t>
            </w:r>
            <w:r>
              <w:rPr>
                <w:rFonts w:ascii="黑体" w:eastAsia="黑体" w:hAnsi="黑体" w:cs="Times New Roman"/>
                <w:color w:val="000000"/>
                <w:kern w:val="0"/>
                <w:sz w:val="24"/>
                <w:szCs w:val="24"/>
              </w:rPr>
              <w:t>目</w:t>
            </w:r>
          </w:p>
        </w:tc>
        <w:tc>
          <w:tcPr>
            <w:tcW w:w="985" w:type="dxa"/>
            <w:shd w:val="clear" w:color="auto" w:fill="auto"/>
            <w:vAlign w:val="center"/>
          </w:tcPr>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w:t>
            </w:r>
            <w:r>
              <w:rPr>
                <w:rFonts w:ascii="黑体" w:eastAsia="黑体" w:hAnsi="黑体" w:cs="Times New Roman" w:hint="eastAsia"/>
                <w:color w:val="000000"/>
                <w:kern w:val="0"/>
                <w:sz w:val="24"/>
                <w:szCs w:val="24"/>
              </w:rPr>
              <w:t>年决算数</w:t>
            </w:r>
          </w:p>
        </w:tc>
        <w:tc>
          <w:tcPr>
            <w:tcW w:w="1170" w:type="dxa"/>
            <w:shd w:val="clear" w:color="auto" w:fill="auto"/>
            <w:vAlign w:val="center"/>
          </w:tcPr>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2020</w:t>
            </w:r>
            <w:r>
              <w:rPr>
                <w:rFonts w:ascii="黑体" w:eastAsia="黑体" w:hAnsi="黑体" w:cs="Times New Roman" w:hint="eastAsia"/>
                <w:color w:val="000000"/>
                <w:kern w:val="0"/>
                <w:sz w:val="24"/>
                <w:szCs w:val="24"/>
              </w:rPr>
              <w:t>年</w:t>
            </w:r>
          </w:p>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预算数</w:t>
            </w:r>
          </w:p>
        </w:tc>
        <w:tc>
          <w:tcPr>
            <w:tcW w:w="1108" w:type="dxa"/>
            <w:shd w:val="clear" w:color="auto" w:fill="auto"/>
            <w:vAlign w:val="center"/>
          </w:tcPr>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完成</w:t>
            </w:r>
          </w:p>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预算</w:t>
            </w:r>
            <w:r>
              <w:rPr>
                <w:rFonts w:ascii="黑体" w:eastAsia="黑体" w:hAnsi="黑体" w:cs="Times New Roman"/>
                <w:color w:val="000000"/>
                <w:kern w:val="0"/>
                <w:sz w:val="24"/>
                <w:szCs w:val="24"/>
              </w:rPr>
              <w:t>%</w:t>
            </w:r>
          </w:p>
        </w:tc>
        <w:tc>
          <w:tcPr>
            <w:tcW w:w="1103" w:type="dxa"/>
            <w:shd w:val="clear" w:color="auto" w:fill="auto"/>
            <w:vAlign w:val="center"/>
          </w:tcPr>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2019</w:t>
            </w:r>
            <w:r>
              <w:rPr>
                <w:rFonts w:ascii="黑体" w:eastAsia="黑体" w:hAnsi="黑体" w:cs="Times New Roman" w:hint="eastAsia"/>
                <w:color w:val="000000"/>
                <w:kern w:val="0"/>
                <w:sz w:val="24"/>
                <w:szCs w:val="24"/>
              </w:rPr>
              <w:t>年</w:t>
            </w:r>
          </w:p>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hint="eastAsia"/>
                <w:color w:val="000000"/>
                <w:kern w:val="0"/>
                <w:sz w:val="24"/>
                <w:szCs w:val="24"/>
              </w:rPr>
              <w:t>决算数</w:t>
            </w:r>
          </w:p>
        </w:tc>
        <w:tc>
          <w:tcPr>
            <w:tcW w:w="955" w:type="dxa"/>
            <w:shd w:val="clear" w:color="auto" w:fill="auto"/>
            <w:vAlign w:val="center"/>
          </w:tcPr>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比上年</w:t>
            </w:r>
          </w:p>
          <w:p w:rsidR="00232627" w:rsidRDefault="00EF1812">
            <w:pPr>
              <w:widowControl/>
              <w:jc w:val="center"/>
              <w:rPr>
                <w:rFonts w:ascii="黑体" w:eastAsia="黑体" w:hAnsi="黑体" w:cs="Times New Roman"/>
                <w:color w:val="000000"/>
                <w:kern w:val="0"/>
                <w:sz w:val="24"/>
                <w:szCs w:val="24"/>
              </w:rPr>
            </w:pPr>
            <w:r>
              <w:rPr>
                <w:rFonts w:ascii="黑体" w:eastAsia="黑体" w:hAnsi="黑体" w:cs="Times New Roman"/>
                <w:color w:val="000000"/>
                <w:kern w:val="0"/>
                <w:sz w:val="24"/>
                <w:szCs w:val="24"/>
              </w:rPr>
              <w:t>±%</w:t>
            </w: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一、本级</w:t>
            </w:r>
            <w:r>
              <w:rPr>
                <w:rFonts w:ascii="Times New Roman" w:eastAsia="宋体" w:hAnsi="Times New Roman" w:cs="Times New Roman"/>
                <w:color w:val="000000"/>
                <w:kern w:val="0"/>
                <w:sz w:val="24"/>
                <w:szCs w:val="24"/>
              </w:rPr>
              <w:t>收入</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10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100</w:t>
            </w: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95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-77.1</w:t>
            </w: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1.</w:t>
            </w:r>
            <w:r>
              <w:rPr>
                <w:rFonts w:ascii="宋体" w:eastAsia="宋体" w:hAnsi="宋体" w:cs="Times New Roman" w:hint="eastAsia"/>
                <w:color w:val="000000"/>
                <w:kern w:val="0"/>
                <w:sz w:val="24"/>
                <w:szCs w:val="24"/>
              </w:rPr>
              <w:t>利润收入</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955"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2.</w:t>
            </w:r>
            <w:r>
              <w:rPr>
                <w:rFonts w:ascii="宋体" w:eastAsia="宋体" w:hAnsi="宋体" w:cs="Times New Roman" w:hint="eastAsia"/>
                <w:color w:val="000000"/>
                <w:kern w:val="0"/>
                <w:sz w:val="24"/>
                <w:szCs w:val="24"/>
              </w:rPr>
              <w:t>股利、股息收入</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10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100</w:t>
            </w: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5"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3</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清算收入</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10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100</w:t>
            </w: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5"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二、转移性收入</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398</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1108"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955"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上级补助收入</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w:t>
            </w:r>
          </w:p>
        </w:tc>
        <w:tc>
          <w:tcPr>
            <w:tcW w:w="1170"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c>
          <w:tcPr>
            <w:tcW w:w="1108"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c>
          <w:tcPr>
            <w:tcW w:w="1103"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c>
          <w:tcPr>
            <w:tcW w:w="955"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上年结余</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1108"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955"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国有资本经营预算收入合计</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558</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553</w:t>
            </w:r>
          </w:p>
        </w:tc>
        <w:tc>
          <w:tcPr>
            <w:tcW w:w="110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1093</w:t>
            </w:r>
          </w:p>
        </w:tc>
        <w:tc>
          <w:tcPr>
            <w:tcW w:w="955"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r>
      <w:tr w:rsidR="00232627">
        <w:trPr>
          <w:trHeight w:val="530"/>
          <w:jc w:val="center"/>
        </w:trPr>
        <w:tc>
          <w:tcPr>
            <w:tcW w:w="3841" w:type="dxa"/>
            <w:shd w:val="clear" w:color="auto" w:fill="auto"/>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一、</w:t>
            </w:r>
            <w:r>
              <w:rPr>
                <w:rFonts w:ascii="Times New Roman" w:eastAsia="宋体" w:hAnsi="Times New Roman" w:cs="Times New Roman"/>
                <w:color w:val="000000"/>
                <w:kern w:val="0"/>
                <w:sz w:val="24"/>
                <w:szCs w:val="24"/>
              </w:rPr>
              <w:t>国有资本经营预算支出</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110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30"/>
          <w:jc w:val="center"/>
        </w:trPr>
        <w:tc>
          <w:tcPr>
            <w:tcW w:w="3841" w:type="dxa"/>
            <w:shd w:val="clear" w:color="auto" w:fill="auto"/>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其他国有资本经营预算支出</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110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30"/>
          <w:jc w:val="center"/>
        </w:trPr>
        <w:tc>
          <w:tcPr>
            <w:tcW w:w="3841" w:type="dxa"/>
            <w:shd w:val="clear" w:color="auto" w:fill="auto"/>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其他国有资本经营预算支出</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110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5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w:t>
            </w:r>
            <w:r>
              <w:rPr>
                <w:rFonts w:ascii="Times New Roman" w:eastAsia="宋体" w:hAnsi="Times New Roman" w:cs="Times New Roman"/>
                <w:color w:val="000000"/>
                <w:kern w:val="0"/>
                <w:sz w:val="24"/>
                <w:szCs w:val="24"/>
              </w:rPr>
              <w:t>转移性支出</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558</w:t>
            </w:r>
            <w:r>
              <w:rPr>
                <w:rFonts w:ascii="Times New Roman" w:eastAsia="宋体" w:hAnsi="Times New Roman" w:cs="Times New Roman"/>
                <w:color w:val="000000"/>
                <w:kern w:val="0"/>
                <w:sz w:val="24"/>
                <w:szCs w:val="24"/>
              </w:rPr>
              <w:t xml:space="preserve">　</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441</w:t>
            </w:r>
          </w:p>
        </w:tc>
        <w:tc>
          <w:tcPr>
            <w:tcW w:w="110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1093</w:t>
            </w:r>
          </w:p>
        </w:tc>
        <w:tc>
          <w:tcPr>
            <w:tcW w:w="95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国有资本经营预算调出资金</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10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95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 xml:space="preserve">   </w:t>
            </w:r>
            <w:r>
              <w:rPr>
                <w:rFonts w:ascii="Times New Roman" w:eastAsia="宋体" w:hAnsi="Times New Roman" w:cs="Times New Roman" w:hint="eastAsia"/>
                <w:color w:val="000000"/>
                <w:kern w:val="0"/>
                <w:sz w:val="24"/>
                <w:szCs w:val="24"/>
              </w:rPr>
              <w:t>年终结余</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398</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1108"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393</w:t>
            </w:r>
          </w:p>
        </w:tc>
        <w:tc>
          <w:tcPr>
            <w:tcW w:w="955" w:type="dxa"/>
            <w:shd w:val="clear" w:color="auto" w:fill="auto"/>
            <w:noWrap/>
            <w:vAlign w:val="center"/>
          </w:tcPr>
          <w:p w:rsidR="00232627" w:rsidRDefault="00232627">
            <w:pPr>
              <w:widowControl/>
              <w:jc w:val="right"/>
              <w:rPr>
                <w:rFonts w:ascii="Times New Roman" w:eastAsia="宋体" w:hAnsi="Times New Roman" w:cs="Times New Roman"/>
                <w:color w:val="000000"/>
                <w:kern w:val="0"/>
                <w:sz w:val="24"/>
                <w:szCs w:val="24"/>
              </w:rPr>
            </w:pPr>
          </w:p>
        </w:tc>
      </w:tr>
      <w:tr w:rsidR="00232627">
        <w:trPr>
          <w:trHeight w:val="530"/>
          <w:jc w:val="center"/>
        </w:trPr>
        <w:tc>
          <w:tcPr>
            <w:tcW w:w="3841" w:type="dxa"/>
            <w:shd w:val="clear" w:color="auto" w:fill="auto"/>
            <w:noWrap/>
            <w:vAlign w:val="center"/>
          </w:tcPr>
          <w:p w:rsidR="00232627" w:rsidRDefault="00EF1812">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国有资本经营预算支出合计</w:t>
            </w:r>
          </w:p>
        </w:tc>
        <w:tc>
          <w:tcPr>
            <w:tcW w:w="98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558</w:t>
            </w:r>
          </w:p>
        </w:tc>
        <w:tc>
          <w:tcPr>
            <w:tcW w:w="1170"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553</w:t>
            </w:r>
          </w:p>
        </w:tc>
        <w:tc>
          <w:tcPr>
            <w:tcW w:w="1108"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3"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1093</w:t>
            </w:r>
          </w:p>
        </w:tc>
        <w:tc>
          <w:tcPr>
            <w:tcW w:w="955"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rsidR="00232627" w:rsidRDefault="00232627">
      <w:pPr>
        <w:rPr>
          <w:rFonts w:ascii="Times New Roman" w:eastAsia="宋体" w:hAnsi="Times New Roman" w:cs="Times New Roman"/>
          <w:color w:val="000000"/>
          <w:kern w:val="0"/>
          <w:szCs w:val="21"/>
        </w:rPr>
      </w:pPr>
    </w:p>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年社会保险基金预算收入决算表</w:t>
      </w:r>
    </w:p>
    <w:p w:rsidR="00232627" w:rsidRDefault="00232627"/>
    <w:p w:rsidR="00232627" w:rsidRDefault="00EF1812">
      <w:pPr>
        <w:jc w:val="center"/>
      </w:pPr>
      <w:r>
        <w:rPr>
          <w:rFonts w:ascii="楷体_GB2312" w:eastAsia="楷体_GB2312" w:hAnsi="宋体" w:cs="宋体" w:hint="eastAsia"/>
          <w:kern w:val="0"/>
          <w:sz w:val="24"/>
          <w:szCs w:val="24"/>
        </w:rPr>
        <w:t>表十一</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0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717"/>
        <w:gridCol w:w="936"/>
        <w:gridCol w:w="936"/>
        <w:gridCol w:w="936"/>
        <w:gridCol w:w="816"/>
        <w:gridCol w:w="936"/>
        <w:gridCol w:w="1023"/>
      </w:tblGrid>
      <w:tr w:rsidR="00232627">
        <w:trPr>
          <w:trHeight w:val="782"/>
          <w:tblHeader/>
          <w:jc w:val="center"/>
        </w:trPr>
        <w:tc>
          <w:tcPr>
            <w:tcW w:w="3717" w:type="dxa"/>
            <w:shd w:val="clear" w:color="auto" w:fill="auto"/>
            <w:vAlign w:val="center"/>
          </w:tcPr>
          <w:p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项</w:t>
            </w:r>
            <w:r>
              <w:rPr>
                <w:rFonts w:ascii="黑体" w:eastAsia="黑体" w:hAnsi="黑体" w:cs="Times New Roman"/>
                <w:kern w:val="0"/>
                <w:sz w:val="24"/>
                <w:szCs w:val="24"/>
              </w:rPr>
              <w:t xml:space="preserve">  </w:t>
            </w:r>
            <w:r>
              <w:rPr>
                <w:rFonts w:ascii="黑体" w:eastAsia="黑体" w:hAnsi="黑体" w:cs="Times New Roman"/>
                <w:kern w:val="0"/>
                <w:sz w:val="24"/>
                <w:szCs w:val="24"/>
              </w:rPr>
              <w:t>目</w:t>
            </w:r>
          </w:p>
        </w:tc>
        <w:tc>
          <w:tcPr>
            <w:tcW w:w="936" w:type="dxa"/>
            <w:shd w:val="clear" w:color="auto" w:fill="auto"/>
            <w:vAlign w:val="center"/>
          </w:tcPr>
          <w:p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2020</w:t>
            </w:r>
            <w:r>
              <w:rPr>
                <w:rFonts w:ascii="黑体" w:eastAsia="黑体" w:hAnsi="黑体" w:cs="Times New Roman"/>
                <w:kern w:val="0"/>
                <w:sz w:val="24"/>
                <w:szCs w:val="24"/>
              </w:rPr>
              <w:t>年</w:t>
            </w:r>
          </w:p>
          <w:p w:rsidR="00232627" w:rsidRDefault="00EF1812">
            <w:pPr>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决算数</w:t>
            </w:r>
          </w:p>
        </w:tc>
        <w:tc>
          <w:tcPr>
            <w:tcW w:w="936" w:type="dxa"/>
            <w:shd w:val="clear" w:color="auto" w:fill="auto"/>
            <w:vAlign w:val="center"/>
          </w:tcPr>
          <w:p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2020</w:t>
            </w:r>
            <w:r>
              <w:rPr>
                <w:rFonts w:ascii="黑体" w:eastAsia="黑体" w:hAnsi="黑体" w:cs="Times New Roman"/>
                <w:kern w:val="0"/>
                <w:sz w:val="24"/>
                <w:szCs w:val="24"/>
              </w:rPr>
              <w:t>年</w:t>
            </w:r>
          </w:p>
          <w:p w:rsidR="00232627" w:rsidRDefault="00EF1812">
            <w:pPr>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预算数</w:t>
            </w:r>
          </w:p>
        </w:tc>
        <w:tc>
          <w:tcPr>
            <w:tcW w:w="936" w:type="dxa"/>
            <w:shd w:val="clear" w:color="auto" w:fill="auto"/>
            <w:vAlign w:val="center"/>
          </w:tcPr>
          <w:p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调整</w:t>
            </w:r>
          </w:p>
          <w:p w:rsidR="00232627" w:rsidRDefault="00EF1812">
            <w:pPr>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预算数</w:t>
            </w:r>
          </w:p>
        </w:tc>
        <w:tc>
          <w:tcPr>
            <w:tcW w:w="816" w:type="dxa"/>
            <w:shd w:val="clear" w:color="auto" w:fill="auto"/>
            <w:vAlign w:val="center"/>
          </w:tcPr>
          <w:p w:rsidR="00232627" w:rsidRDefault="00EF1812">
            <w:pPr>
              <w:widowControl/>
              <w:spacing w:line="340" w:lineRule="exact"/>
              <w:jc w:val="center"/>
              <w:textAlignment w:val="center"/>
              <w:rPr>
                <w:rFonts w:ascii="黑体" w:eastAsia="黑体" w:hAnsi="黑体" w:cs="Times New Roman"/>
                <w:kern w:val="0"/>
                <w:sz w:val="20"/>
                <w:szCs w:val="20"/>
              </w:rPr>
            </w:pPr>
            <w:r>
              <w:rPr>
                <w:rFonts w:ascii="黑体" w:eastAsia="黑体" w:hAnsi="黑体" w:cs="Times New Roman"/>
                <w:kern w:val="0"/>
                <w:sz w:val="20"/>
                <w:szCs w:val="20"/>
              </w:rPr>
              <w:t>为调整预算</w:t>
            </w:r>
            <w:r>
              <w:rPr>
                <w:rFonts w:ascii="黑体" w:eastAsia="黑体" w:hAnsi="黑体" w:cs="Times New Roman"/>
                <w:kern w:val="0"/>
                <w:sz w:val="24"/>
                <w:szCs w:val="24"/>
              </w:rPr>
              <w:t>%</w:t>
            </w:r>
          </w:p>
        </w:tc>
        <w:tc>
          <w:tcPr>
            <w:tcW w:w="936" w:type="dxa"/>
            <w:shd w:val="clear" w:color="auto" w:fill="auto"/>
            <w:vAlign w:val="center"/>
          </w:tcPr>
          <w:p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2019</w:t>
            </w:r>
            <w:r>
              <w:rPr>
                <w:rFonts w:ascii="黑体" w:eastAsia="黑体" w:hAnsi="黑体" w:cs="Times New Roman"/>
                <w:kern w:val="0"/>
                <w:sz w:val="24"/>
                <w:szCs w:val="24"/>
              </w:rPr>
              <w:t>年</w:t>
            </w:r>
          </w:p>
          <w:p w:rsidR="00232627" w:rsidRDefault="00EF1812">
            <w:pPr>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决算</w:t>
            </w:r>
          </w:p>
        </w:tc>
        <w:tc>
          <w:tcPr>
            <w:tcW w:w="1023" w:type="dxa"/>
            <w:shd w:val="clear" w:color="auto" w:fill="auto"/>
            <w:vAlign w:val="center"/>
          </w:tcPr>
          <w:p w:rsidR="00232627" w:rsidRDefault="00EF1812">
            <w:pPr>
              <w:widowControl/>
              <w:spacing w:line="34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比</w:t>
            </w:r>
            <w:r>
              <w:rPr>
                <w:rFonts w:ascii="黑体" w:eastAsia="黑体" w:hAnsi="黑体" w:cs="Times New Roman"/>
                <w:kern w:val="0"/>
                <w:sz w:val="24"/>
                <w:szCs w:val="24"/>
              </w:rPr>
              <w:t>2019</w:t>
            </w:r>
            <w:r>
              <w:rPr>
                <w:rFonts w:ascii="黑体" w:eastAsia="黑体" w:hAnsi="黑体" w:cs="Times New Roman"/>
                <w:kern w:val="0"/>
                <w:sz w:val="24"/>
                <w:szCs w:val="24"/>
              </w:rPr>
              <w:t>年</w:t>
            </w:r>
            <w:r>
              <w:rPr>
                <w:rFonts w:ascii="黑体" w:eastAsia="黑体" w:hAnsi="黑体" w:cs="Times New Roman"/>
                <w:kern w:val="0"/>
                <w:sz w:val="24"/>
                <w:szCs w:val="24"/>
              </w:rPr>
              <w:t>±%</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社会保险基金收入合计</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481262</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443643</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418454</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115.0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462465</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4.1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190802</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224664</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252652</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-24.5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172290</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130047</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141224</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22.0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3481</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3959</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4080</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-14.7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上级补助收入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111145</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81439</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61373</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81.1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其他社会保险基金收入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3544</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2797</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3136</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13.0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（一）企业职工基本养老保险基金收入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252510</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223998</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204654</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123.4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234784</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7.5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77925</w:t>
            </w:r>
          </w:p>
        </w:tc>
        <w:tc>
          <w:tcPr>
            <w:tcW w:w="936" w:type="dxa"/>
            <w:shd w:val="clear" w:color="auto" w:fill="auto"/>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117978</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120585</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-35.4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60893</w:t>
            </w:r>
          </w:p>
        </w:tc>
        <w:tc>
          <w:tcPr>
            <w:tcW w:w="936" w:type="dxa"/>
            <w:shd w:val="clear" w:color="auto" w:fill="auto"/>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20696</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48947</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24.4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2148</w:t>
            </w:r>
          </w:p>
        </w:tc>
        <w:tc>
          <w:tcPr>
            <w:tcW w:w="936" w:type="dxa"/>
            <w:shd w:val="clear" w:color="auto" w:fill="auto"/>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3490</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3483</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-38.3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上级补助收入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111145</w:t>
            </w:r>
          </w:p>
        </w:tc>
        <w:tc>
          <w:tcPr>
            <w:tcW w:w="936" w:type="dxa"/>
            <w:shd w:val="clear" w:color="auto" w:fill="auto"/>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81439</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61373</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81.1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399</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395</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396</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0.8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（二）城乡居民基本养老保险基金收入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41607</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28904</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28904</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143.9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27919</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49.0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12743</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3245</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1901</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570.3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28439</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25042</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25476</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11.6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0.0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其他居民基本养老保险基金收入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424</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616</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541</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-21.6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（三）机关事业单位基本养老保险基金收入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63368</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60803</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61699</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102.7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59002</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7.4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24388</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23635</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25460</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38321</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36833</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33055</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15.9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605</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305</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414</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46.1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-26.0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（四）职工基本医疗保险基金收入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47923</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49040</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46920</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102.1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53372</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46013</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47957</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52170</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-11.8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710</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147</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167</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325.1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其他基本医疗保险基金收入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1200</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936</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1035</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15.9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（五）城乡居民基本医疗保险基金收入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66213</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69496</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66273</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99.9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77816</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-14.9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25602</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25159</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44633</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-42.6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39828</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44037</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32495</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22.6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其他居民基本医疗保险基金收入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783</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688</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13.8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（六）工伤保险基金收入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5086</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6799</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5555</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91.6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4036</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26.0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1283</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2990</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2767</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-53.6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各级财政补贴收入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3230</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3289</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1251</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158.2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其他工伤保险基金收入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573</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520</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3083.3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（七）失业保险基金收入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4555</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4603</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4449</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102.4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3881</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17.4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2848</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3700</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3503</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-18.7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13.3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各级财政补贴收入</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1579</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737</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其他失业保险基金收入</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150</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363</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-69.4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（八）生育保险基金收入</w:t>
            </w:r>
          </w:p>
        </w:tc>
        <w:tc>
          <w:tcPr>
            <w:tcW w:w="936" w:type="dxa"/>
            <w:shd w:val="clear" w:color="auto" w:fill="auto"/>
            <w:noWrap/>
            <w:vAlign w:val="center"/>
          </w:tcPr>
          <w:p w:rsidR="00232627" w:rsidRDefault="00232627">
            <w:pPr>
              <w:widowControl/>
              <w:spacing w:line="440" w:lineRule="exact"/>
              <w:jc w:val="right"/>
              <w:textAlignment w:val="center"/>
              <w:rPr>
                <w:rFonts w:ascii="Times New Roman" w:eastAsia="宋体" w:hAnsi="Times New Roman" w:cs="Times New Roman"/>
                <w:kern w:val="0"/>
                <w:sz w:val="24"/>
                <w:szCs w:val="24"/>
              </w:rPr>
            </w:pP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1655</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283"/>
          <w:jc w:val="center"/>
        </w:trPr>
        <w:tc>
          <w:tcPr>
            <w:tcW w:w="3717" w:type="dxa"/>
            <w:shd w:val="clear" w:color="auto" w:fill="auto"/>
            <w:noWrap/>
            <w:vAlign w:val="center"/>
          </w:tcPr>
          <w:p w:rsidR="00232627" w:rsidRDefault="00EF1812">
            <w:pPr>
              <w:widowControl/>
              <w:spacing w:line="44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36" w:type="dxa"/>
            <w:shd w:val="clear" w:color="auto" w:fill="auto"/>
            <w:noWrap/>
            <w:vAlign w:val="center"/>
          </w:tcPr>
          <w:p w:rsidR="00232627" w:rsidRDefault="00232627">
            <w:pPr>
              <w:widowControl/>
              <w:spacing w:line="440" w:lineRule="exact"/>
              <w:jc w:val="right"/>
              <w:textAlignment w:val="center"/>
              <w:rPr>
                <w:rFonts w:ascii="Times New Roman" w:eastAsia="宋体" w:hAnsi="Times New Roman" w:cs="Times New Roman"/>
                <w:kern w:val="0"/>
                <w:sz w:val="24"/>
                <w:szCs w:val="24"/>
              </w:rPr>
            </w:pP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1633</w:t>
            </w:r>
          </w:p>
        </w:tc>
        <w:tc>
          <w:tcPr>
            <w:tcW w:w="1023" w:type="dxa"/>
            <w:shd w:val="clear" w:color="auto" w:fill="auto"/>
            <w:noWrap/>
            <w:vAlign w:val="center"/>
          </w:tcPr>
          <w:p w:rsidR="00232627" w:rsidRDefault="00EF1812">
            <w:pPr>
              <w:widowControl/>
              <w:spacing w:line="44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283"/>
          <w:jc w:val="center"/>
        </w:trPr>
        <w:tc>
          <w:tcPr>
            <w:tcW w:w="3717"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其他生育保险基金收入</w:t>
            </w:r>
          </w:p>
        </w:tc>
        <w:tc>
          <w:tcPr>
            <w:tcW w:w="936" w:type="dxa"/>
            <w:shd w:val="clear" w:color="auto" w:fill="auto"/>
            <w:noWrap/>
            <w:vAlign w:val="center"/>
          </w:tcPr>
          <w:p w:rsidR="00232627" w:rsidRDefault="00232627">
            <w:pPr>
              <w:widowControl/>
              <w:spacing w:line="320" w:lineRule="exact"/>
              <w:jc w:val="right"/>
              <w:textAlignment w:val="center"/>
              <w:rPr>
                <w:rFonts w:ascii="Times New Roman" w:eastAsia="宋体" w:hAnsi="Times New Roman" w:cs="Times New Roman"/>
                <w:kern w:val="0"/>
                <w:sz w:val="24"/>
                <w:szCs w:val="24"/>
              </w:rPr>
            </w:pP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36"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c>
          <w:tcPr>
            <w:tcW w:w="1023"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rsidR="00232627" w:rsidRDefault="00232627"/>
    <w:tbl>
      <w:tblPr>
        <w:tblW w:w="92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8192"/>
        <w:gridCol w:w="1023"/>
      </w:tblGrid>
      <w:tr w:rsidR="00232627">
        <w:trPr>
          <w:trHeight w:val="283"/>
          <w:jc w:val="center"/>
        </w:trPr>
        <w:tc>
          <w:tcPr>
            <w:tcW w:w="8192" w:type="dxa"/>
            <w:tcBorders>
              <w:top w:val="nil"/>
              <w:left w:val="nil"/>
              <w:bottom w:val="nil"/>
              <w:right w:val="nil"/>
            </w:tcBorders>
            <w:shd w:val="clear" w:color="auto" w:fill="auto"/>
            <w:noWrap/>
            <w:vAlign w:val="center"/>
          </w:tcPr>
          <w:p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注：</w:t>
            </w:r>
            <w:r>
              <w:rPr>
                <w:rFonts w:ascii="Times New Roman" w:eastAsia="楷体_GB2312" w:hAnsi="Times New Roman" w:cs="Times New Roman"/>
                <w:color w:val="000000"/>
                <w:kern w:val="0"/>
                <w:sz w:val="22"/>
              </w:rPr>
              <w:t>1.</w:t>
            </w:r>
            <w:r>
              <w:rPr>
                <w:rFonts w:ascii="Times New Roman" w:eastAsia="楷体_GB2312" w:hAnsi="Times New Roman" w:cs="Times New Roman"/>
                <w:color w:val="000000"/>
                <w:kern w:val="0"/>
                <w:sz w:val="22"/>
              </w:rPr>
              <w:t>企业职工基本养老保险基金收入增加主要是争取上级补助收入增加。</w:t>
            </w:r>
          </w:p>
        </w:tc>
        <w:tc>
          <w:tcPr>
            <w:tcW w:w="1023" w:type="dxa"/>
            <w:tcBorders>
              <w:top w:val="nil"/>
              <w:left w:val="nil"/>
              <w:bottom w:val="nil"/>
              <w:right w:val="nil"/>
            </w:tcBorders>
            <w:shd w:val="clear" w:color="auto" w:fill="auto"/>
            <w:noWrap/>
            <w:vAlign w:val="center"/>
          </w:tcPr>
          <w:p w:rsidR="00232627" w:rsidRDefault="00232627">
            <w:pPr>
              <w:widowControl/>
              <w:jc w:val="left"/>
              <w:rPr>
                <w:rFonts w:ascii="Times New Roman" w:eastAsia="楷体_GB2312" w:hAnsi="Times New Roman" w:cs="Times New Roman"/>
                <w:color w:val="000000"/>
                <w:kern w:val="0"/>
                <w:sz w:val="22"/>
              </w:rPr>
            </w:pPr>
          </w:p>
        </w:tc>
      </w:tr>
      <w:tr w:rsidR="00232627">
        <w:trPr>
          <w:trHeight w:val="268"/>
          <w:jc w:val="center"/>
        </w:trPr>
        <w:tc>
          <w:tcPr>
            <w:tcW w:w="9215" w:type="dxa"/>
            <w:gridSpan w:val="2"/>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2.</w:t>
            </w:r>
            <w:r>
              <w:rPr>
                <w:rFonts w:ascii="Times New Roman" w:eastAsia="楷体_GB2312" w:hAnsi="Times New Roman" w:cs="Times New Roman"/>
                <w:color w:val="000000"/>
                <w:kern w:val="0"/>
                <w:sz w:val="22"/>
              </w:rPr>
              <w:t>城乡居民基本养老保险基金收入增加主要是筹资标准调高和养老金省级统筹，参加高档缴费标准人数增加。</w:t>
            </w:r>
          </w:p>
        </w:tc>
      </w:tr>
      <w:tr w:rsidR="00232627">
        <w:trPr>
          <w:trHeight w:val="268"/>
          <w:jc w:val="center"/>
        </w:trPr>
        <w:tc>
          <w:tcPr>
            <w:tcW w:w="9215" w:type="dxa"/>
            <w:gridSpan w:val="2"/>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3.</w:t>
            </w:r>
            <w:r>
              <w:rPr>
                <w:rFonts w:ascii="Times New Roman" w:eastAsia="楷体_GB2312" w:hAnsi="Times New Roman" w:cs="Times New Roman"/>
                <w:color w:val="000000"/>
                <w:kern w:val="0"/>
                <w:sz w:val="22"/>
              </w:rPr>
              <w:t>职工基本医疗保险基金收入减少主要是受疫情影响实行社保费减征政策。</w:t>
            </w:r>
          </w:p>
        </w:tc>
      </w:tr>
      <w:tr w:rsidR="00232627">
        <w:trPr>
          <w:trHeight w:val="268"/>
          <w:jc w:val="center"/>
        </w:trPr>
        <w:tc>
          <w:tcPr>
            <w:tcW w:w="9215" w:type="dxa"/>
            <w:gridSpan w:val="2"/>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4.</w:t>
            </w:r>
            <w:r>
              <w:rPr>
                <w:rFonts w:ascii="Times New Roman" w:eastAsia="楷体_GB2312" w:hAnsi="Times New Roman" w:cs="Times New Roman"/>
                <w:color w:val="000000"/>
                <w:kern w:val="0"/>
                <w:sz w:val="22"/>
              </w:rPr>
              <w:t>工伤保险基金收入增加主要是各级财政补贴收入增加。</w:t>
            </w:r>
          </w:p>
        </w:tc>
      </w:tr>
      <w:tr w:rsidR="00232627">
        <w:trPr>
          <w:trHeight w:val="268"/>
          <w:jc w:val="center"/>
        </w:trPr>
        <w:tc>
          <w:tcPr>
            <w:tcW w:w="9215" w:type="dxa"/>
            <w:gridSpan w:val="2"/>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5.</w:t>
            </w:r>
            <w:r>
              <w:rPr>
                <w:rFonts w:ascii="Times New Roman" w:eastAsia="楷体_GB2312" w:hAnsi="Times New Roman" w:cs="Times New Roman"/>
                <w:color w:val="000000"/>
                <w:kern w:val="0"/>
                <w:sz w:val="22"/>
              </w:rPr>
              <w:t>失业保险基金收入增加主要是省级调剂补助收入增加。</w:t>
            </w:r>
          </w:p>
        </w:tc>
      </w:tr>
      <w:tr w:rsidR="00232627">
        <w:trPr>
          <w:trHeight w:val="268"/>
          <w:jc w:val="center"/>
        </w:trPr>
        <w:tc>
          <w:tcPr>
            <w:tcW w:w="9215" w:type="dxa"/>
            <w:gridSpan w:val="2"/>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color w:val="000000"/>
                <w:kern w:val="0"/>
                <w:sz w:val="22"/>
              </w:rPr>
              <w:t>6.</w:t>
            </w:r>
            <w:r>
              <w:rPr>
                <w:rFonts w:ascii="Times New Roman" w:eastAsia="楷体_GB2312" w:hAnsi="Times New Roman" w:cs="Times New Roman"/>
                <w:color w:val="000000"/>
                <w:kern w:val="0"/>
                <w:sz w:val="22"/>
              </w:rPr>
              <w:t>生育保险基金收入减少主要是</w:t>
            </w:r>
            <w:r>
              <w:rPr>
                <w:rFonts w:ascii="Times New Roman" w:eastAsia="楷体_GB2312" w:hAnsi="Times New Roman" w:cs="Times New Roman"/>
                <w:color w:val="000000"/>
                <w:kern w:val="0"/>
                <w:sz w:val="22"/>
              </w:rPr>
              <w:t>2020</w:t>
            </w:r>
            <w:r>
              <w:rPr>
                <w:rFonts w:ascii="Times New Roman" w:eastAsia="楷体_GB2312" w:hAnsi="Times New Roman" w:cs="Times New Roman"/>
                <w:color w:val="000000"/>
                <w:kern w:val="0"/>
                <w:sz w:val="22"/>
              </w:rPr>
              <w:t>年生育保险并入职工基本医疗保险计算。</w:t>
            </w:r>
          </w:p>
        </w:tc>
      </w:tr>
    </w:tbl>
    <w:p w:rsidR="00232627" w:rsidRDefault="00232627">
      <w:pPr>
        <w:widowControl/>
        <w:jc w:val="left"/>
        <w:rPr>
          <w:rFonts w:ascii="Times New Roman" w:eastAsia="楷体_GB2312" w:hAnsi="Times New Roman" w:cs="Times New Roman"/>
          <w:color w:val="000000"/>
          <w:kern w:val="0"/>
          <w:sz w:val="22"/>
        </w:rPr>
      </w:pPr>
    </w:p>
    <w:p w:rsidR="00232627" w:rsidRDefault="00232627">
      <w:pPr>
        <w:widowControl/>
        <w:jc w:val="left"/>
        <w:rPr>
          <w:rFonts w:ascii="Times New Roman" w:eastAsia="楷体_GB2312" w:hAnsi="Times New Roman" w:cs="Times New Roman"/>
          <w:color w:val="000000"/>
          <w:kern w:val="0"/>
          <w:sz w:val="22"/>
        </w:rPr>
      </w:pPr>
    </w:p>
    <w:p w:rsidR="00232627" w:rsidRDefault="00232627"/>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年社会保险基金预算支出决算表</w:t>
      </w:r>
    </w:p>
    <w:p w:rsidR="00232627" w:rsidRDefault="00232627">
      <w:pPr>
        <w:jc w:val="center"/>
        <w:rPr>
          <w:rFonts w:ascii="楷体_GB2312" w:eastAsia="楷体_GB2312" w:hAnsi="宋体" w:cs="宋体"/>
          <w:kern w:val="0"/>
          <w:sz w:val="24"/>
          <w:szCs w:val="24"/>
        </w:rPr>
      </w:pPr>
    </w:p>
    <w:p w:rsidR="00232627" w:rsidRDefault="00EF1812">
      <w:pPr>
        <w:jc w:val="center"/>
      </w:pPr>
      <w:r>
        <w:rPr>
          <w:rFonts w:ascii="楷体_GB2312" w:eastAsia="楷体_GB2312" w:hAnsi="宋体" w:cs="宋体" w:hint="eastAsia"/>
          <w:kern w:val="0"/>
          <w:sz w:val="24"/>
          <w:szCs w:val="24"/>
        </w:rPr>
        <w:t>表十二</w:t>
      </w:r>
      <w:r>
        <w:rPr>
          <w:rFonts w:ascii="楷体_GB2312" w:eastAsia="楷体_GB2312" w:hAnsi="宋体" w:cs="宋体" w:hint="eastAsia"/>
          <w:kern w:val="0"/>
          <w:sz w:val="24"/>
          <w:szCs w:val="24"/>
        </w:rPr>
        <w:t xml:space="preserve">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41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630"/>
        <w:gridCol w:w="1050"/>
        <w:gridCol w:w="1050"/>
        <w:gridCol w:w="1050"/>
        <w:gridCol w:w="811"/>
        <w:gridCol w:w="980"/>
        <w:gridCol w:w="840"/>
      </w:tblGrid>
      <w:tr w:rsidR="00232627">
        <w:trPr>
          <w:trHeight w:val="838"/>
          <w:tblHeader/>
          <w:jc w:val="center"/>
        </w:trPr>
        <w:tc>
          <w:tcPr>
            <w:tcW w:w="3630" w:type="dxa"/>
            <w:shd w:val="clear" w:color="auto" w:fill="auto"/>
            <w:vAlign w:val="center"/>
          </w:tcPr>
          <w:p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项</w:t>
            </w:r>
            <w:r>
              <w:rPr>
                <w:rFonts w:ascii="黑体" w:eastAsia="黑体" w:hAnsi="黑体" w:cs="Times New Roman"/>
                <w:kern w:val="0"/>
                <w:sz w:val="24"/>
                <w:szCs w:val="24"/>
              </w:rPr>
              <w:t xml:space="preserve">  </w:t>
            </w:r>
            <w:r>
              <w:rPr>
                <w:rFonts w:ascii="黑体" w:eastAsia="黑体" w:hAnsi="黑体" w:cs="Times New Roman"/>
                <w:kern w:val="0"/>
                <w:sz w:val="24"/>
                <w:szCs w:val="24"/>
              </w:rPr>
              <w:t>目</w:t>
            </w:r>
          </w:p>
        </w:tc>
        <w:tc>
          <w:tcPr>
            <w:tcW w:w="1050" w:type="dxa"/>
            <w:shd w:val="clear" w:color="auto" w:fill="auto"/>
            <w:vAlign w:val="center"/>
          </w:tcPr>
          <w:p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2020</w:t>
            </w:r>
            <w:r>
              <w:rPr>
                <w:rFonts w:ascii="黑体" w:eastAsia="黑体" w:hAnsi="黑体" w:cs="Times New Roman"/>
                <w:kern w:val="0"/>
                <w:sz w:val="24"/>
                <w:szCs w:val="24"/>
              </w:rPr>
              <w:t>年</w:t>
            </w:r>
          </w:p>
          <w:p w:rsidR="00232627" w:rsidRDefault="00EF1812">
            <w:pPr>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决算数</w:t>
            </w:r>
          </w:p>
        </w:tc>
        <w:tc>
          <w:tcPr>
            <w:tcW w:w="1050" w:type="dxa"/>
            <w:shd w:val="clear" w:color="auto" w:fill="auto"/>
            <w:vAlign w:val="center"/>
          </w:tcPr>
          <w:p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2020</w:t>
            </w:r>
            <w:r>
              <w:rPr>
                <w:rFonts w:ascii="黑体" w:eastAsia="黑体" w:hAnsi="黑体" w:cs="Times New Roman"/>
                <w:kern w:val="0"/>
                <w:sz w:val="24"/>
                <w:szCs w:val="24"/>
              </w:rPr>
              <w:t>年</w:t>
            </w:r>
          </w:p>
          <w:p w:rsidR="00232627" w:rsidRDefault="00EF1812">
            <w:pPr>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预算数</w:t>
            </w:r>
          </w:p>
        </w:tc>
        <w:tc>
          <w:tcPr>
            <w:tcW w:w="1050" w:type="dxa"/>
            <w:shd w:val="clear" w:color="auto" w:fill="auto"/>
            <w:vAlign w:val="center"/>
          </w:tcPr>
          <w:p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调整</w:t>
            </w:r>
          </w:p>
          <w:p w:rsidR="00232627" w:rsidRDefault="00EF1812">
            <w:pPr>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预算数</w:t>
            </w:r>
          </w:p>
        </w:tc>
        <w:tc>
          <w:tcPr>
            <w:tcW w:w="811" w:type="dxa"/>
            <w:shd w:val="clear" w:color="auto" w:fill="auto"/>
            <w:vAlign w:val="center"/>
          </w:tcPr>
          <w:p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为调整</w:t>
            </w:r>
          </w:p>
          <w:p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预算</w:t>
            </w:r>
            <w:r>
              <w:rPr>
                <w:rFonts w:ascii="黑体" w:eastAsia="黑体" w:hAnsi="黑体" w:cs="Times New Roman"/>
                <w:kern w:val="0"/>
                <w:sz w:val="24"/>
                <w:szCs w:val="24"/>
              </w:rPr>
              <w:t>%</w:t>
            </w:r>
          </w:p>
        </w:tc>
        <w:tc>
          <w:tcPr>
            <w:tcW w:w="980" w:type="dxa"/>
            <w:shd w:val="clear" w:color="auto" w:fill="auto"/>
            <w:vAlign w:val="center"/>
          </w:tcPr>
          <w:p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2019</w:t>
            </w:r>
            <w:r>
              <w:rPr>
                <w:rFonts w:ascii="黑体" w:eastAsia="黑体" w:hAnsi="黑体" w:cs="Times New Roman"/>
                <w:kern w:val="0"/>
                <w:sz w:val="24"/>
                <w:szCs w:val="24"/>
              </w:rPr>
              <w:t>年</w:t>
            </w:r>
          </w:p>
          <w:p w:rsidR="00232627" w:rsidRDefault="00EF1812">
            <w:pPr>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决算数</w:t>
            </w:r>
          </w:p>
        </w:tc>
        <w:tc>
          <w:tcPr>
            <w:tcW w:w="840" w:type="dxa"/>
            <w:shd w:val="clear" w:color="auto" w:fill="auto"/>
            <w:vAlign w:val="center"/>
          </w:tcPr>
          <w:p w:rsidR="00232627" w:rsidRDefault="00EF1812">
            <w:pPr>
              <w:widowControl/>
              <w:spacing w:line="400" w:lineRule="exact"/>
              <w:jc w:val="center"/>
              <w:textAlignment w:val="center"/>
              <w:rPr>
                <w:rFonts w:ascii="黑体" w:eastAsia="黑体" w:hAnsi="黑体" w:cs="Times New Roman"/>
                <w:kern w:val="0"/>
                <w:sz w:val="24"/>
                <w:szCs w:val="24"/>
              </w:rPr>
            </w:pPr>
            <w:r>
              <w:rPr>
                <w:rFonts w:ascii="黑体" w:eastAsia="黑体" w:hAnsi="黑体" w:cs="Times New Roman"/>
                <w:kern w:val="0"/>
                <w:sz w:val="24"/>
                <w:szCs w:val="24"/>
              </w:rPr>
              <w:t>比</w:t>
            </w:r>
            <w:r>
              <w:rPr>
                <w:rFonts w:ascii="黑体" w:eastAsia="黑体" w:hAnsi="黑体" w:cs="Times New Roman"/>
                <w:kern w:val="0"/>
                <w:sz w:val="24"/>
                <w:szCs w:val="24"/>
              </w:rPr>
              <w:t>2019</w:t>
            </w:r>
            <w:r>
              <w:rPr>
                <w:rFonts w:ascii="黑体" w:eastAsia="黑体" w:hAnsi="黑体" w:cs="Times New Roman"/>
                <w:kern w:val="0"/>
                <w:sz w:val="24"/>
                <w:szCs w:val="24"/>
              </w:rPr>
              <w:t>年</w:t>
            </w:r>
            <w:r>
              <w:rPr>
                <w:rFonts w:ascii="黑体" w:eastAsia="黑体" w:hAnsi="黑体" w:cs="Times New Roman"/>
                <w:kern w:val="0"/>
                <w:sz w:val="24"/>
                <w:szCs w:val="24"/>
              </w:rPr>
              <w:t>±%</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一、本级社会保险基金支出合计</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458069</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474148</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459781</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99.6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424629</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7.9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其中：社会保险待遇支出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453528</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467771</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419482</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8.1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1529</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2320</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2184</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-30.0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上解上级支出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3012</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4057</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2963</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 </w:t>
            </w:r>
          </w:p>
        </w:tc>
      </w:tr>
      <w:tr w:rsidR="00232627">
        <w:trPr>
          <w:trHeight w:val="285"/>
          <w:jc w:val="center"/>
        </w:trPr>
        <w:tc>
          <w:tcPr>
            <w:tcW w:w="3630" w:type="dxa"/>
            <w:shd w:val="clear" w:color="auto" w:fill="auto"/>
            <w:noWrap/>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（一）企业职工基本养老保险基金支出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246972</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258991</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249134</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99.1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225865</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9.3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其中：基本养老金支出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240618</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251076</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218984</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9.9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丧葬抚恤补助支出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1934</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1732</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1794</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7.8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1275</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1931</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1890</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-32.5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上解上级支出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3012</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4057</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2963</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 </w:t>
            </w:r>
          </w:p>
        </w:tc>
      </w:tr>
      <w:tr w:rsidR="00232627">
        <w:trPr>
          <w:trHeight w:val="285"/>
          <w:jc w:val="center"/>
        </w:trPr>
        <w:tc>
          <w:tcPr>
            <w:tcW w:w="3630" w:type="dxa"/>
            <w:shd w:val="clear" w:color="auto" w:fill="auto"/>
            <w:noWrap/>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133</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195</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234</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-43.2 </w:t>
            </w:r>
          </w:p>
        </w:tc>
      </w:tr>
      <w:tr w:rsidR="00232627">
        <w:trPr>
          <w:trHeight w:val="285"/>
          <w:jc w:val="center"/>
        </w:trPr>
        <w:tc>
          <w:tcPr>
            <w:tcW w:w="3630" w:type="dxa"/>
            <w:shd w:val="clear" w:color="auto" w:fill="auto"/>
            <w:noWrap/>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（二）城乡居民基本养老保险基金支出</w:t>
            </w:r>
          </w:p>
        </w:tc>
        <w:tc>
          <w:tcPr>
            <w:tcW w:w="105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30033</w:t>
            </w:r>
          </w:p>
        </w:tc>
        <w:tc>
          <w:tcPr>
            <w:tcW w:w="105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26496</w:t>
            </w:r>
          </w:p>
        </w:tc>
        <w:tc>
          <w:tcPr>
            <w:tcW w:w="105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26496</w:t>
            </w:r>
          </w:p>
        </w:tc>
        <w:tc>
          <w:tcPr>
            <w:tcW w:w="811"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113.3 </w:t>
            </w:r>
          </w:p>
        </w:tc>
        <w:tc>
          <w:tcPr>
            <w:tcW w:w="98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26622</w:t>
            </w:r>
          </w:p>
        </w:tc>
        <w:tc>
          <w:tcPr>
            <w:tcW w:w="840" w:type="dxa"/>
            <w:shd w:val="clear" w:color="auto" w:fill="auto"/>
            <w:noWrap/>
            <w:vAlign w:val="center"/>
          </w:tcPr>
          <w:p w:rsidR="00232627" w:rsidRDefault="00EF1812">
            <w:pPr>
              <w:widowControl/>
              <w:spacing w:line="300" w:lineRule="exact"/>
              <w:ind w:firstLineChars="100" w:firstLine="240"/>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12.8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其中：保险待遇支出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30011</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26196</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26402</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13.7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220</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-92.3 </w:t>
            </w:r>
          </w:p>
        </w:tc>
      </w:tr>
      <w:tr w:rsidR="00232627">
        <w:trPr>
          <w:trHeight w:val="285"/>
          <w:jc w:val="center"/>
        </w:trPr>
        <w:tc>
          <w:tcPr>
            <w:tcW w:w="3630" w:type="dxa"/>
            <w:shd w:val="clear" w:color="auto" w:fill="auto"/>
            <w:noWrap/>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其他居民基本养老保险基金支出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285"/>
          <w:jc w:val="center"/>
        </w:trPr>
        <w:tc>
          <w:tcPr>
            <w:tcW w:w="3630" w:type="dxa"/>
            <w:shd w:val="clear" w:color="auto" w:fill="auto"/>
            <w:noWrap/>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（三）机关事业单位基本养老保险基金支出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60225</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60803</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60148</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100.1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55599</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8.3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其中：基本养老金支出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59988</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60714</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55518</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8.1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丧葬抚恤补助支出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237</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89</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74</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220.3 </w:t>
            </w:r>
          </w:p>
        </w:tc>
      </w:tr>
      <w:tr w:rsidR="00232627">
        <w:trPr>
          <w:trHeight w:val="548"/>
          <w:jc w:val="center"/>
        </w:trPr>
        <w:tc>
          <w:tcPr>
            <w:tcW w:w="3630" w:type="dxa"/>
            <w:shd w:val="clear" w:color="auto" w:fill="auto"/>
            <w:noWrap/>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（四）职工基本医疗保险基金支出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47419</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45422</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47268</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100.3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44427</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6.7 </w:t>
            </w:r>
          </w:p>
        </w:tc>
      </w:tr>
      <w:tr w:rsidR="00232627">
        <w:trPr>
          <w:trHeight w:val="812"/>
          <w:jc w:val="center"/>
        </w:trPr>
        <w:tc>
          <w:tcPr>
            <w:tcW w:w="3630" w:type="dxa"/>
            <w:shd w:val="clear" w:color="auto" w:fill="auto"/>
            <w:noWrap/>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其中：职工基本医疗保险统筹基金</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25218</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29083</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28309</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-10.9 </w:t>
            </w:r>
          </w:p>
        </w:tc>
      </w:tr>
      <w:tr w:rsidR="00232627">
        <w:trPr>
          <w:trHeight w:val="709"/>
          <w:jc w:val="center"/>
        </w:trPr>
        <w:tc>
          <w:tcPr>
            <w:tcW w:w="3630" w:type="dxa"/>
            <w:shd w:val="clear" w:color="auto" w:fill="auto"/>
            <w:noWrap/>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职工基本医疗保险个人账户基金</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22201</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16339</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16118</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37.7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（五）城乡居民基本医疗保险基金支出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60539</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72819</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63716</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95.0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53296</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13.6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 xml:space="preserve">     </w:t>
            </w:r>
            <w:r>
              <w:rPr>
                <w:rFonts w:ascii="Times New Roman" w:eastAsia="宋体" w:hAnsi="Times New Roman" w:cs="Times New Roman"/>
                <w:kern w:val="0"/>
                <w:sz w:val="24"/>
                <w:szCs w:val="24"/>
              </w:rPr>
              <w:t>其中：基本医疗保险待遇支出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59379</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70472</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49242</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20.6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其他居民基本医疗保险基金支出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1160</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2347</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4054</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-71.4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（六）工伤保险基金支出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4462</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7117</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4753</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93.9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5051</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-11.7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其中：工伤保险待遇支出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4462</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7117</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5051</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-11.7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（七）失业保险基金支出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8419</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2500</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8266</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101.9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11336</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-25.7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其中：失业保险基金支出</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8419</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2500</w:t>
            </w: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11336</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-25.7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（八）生育保险基金支出</w:t>
            </w:r>
          </w:p>
        </w:tc>
        <w:tc>
          <w:tcPr>
            <w:tcW w:w="1050" w:type="dxa"/>
            <w:shd w:val="clear" w:color="auto" w:fill="auto"/>
            <w:vAlign w:val="center"/>
          </w:tcPr>
          <w:p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50" w:type="dxa"/>
            <w:shd w:val="clear" w:color="auto" w:fill="auto"/>
            <w:vAlign w:val="center"/>
          </w:tcPr>
          <w:p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2433</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285"/>
          <w:jc w:val="center"/>
        </w:trPr>
        <w:tc>
          <w:tcPr>
            <w:tcW w:w="363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其中：生育保险基金支出</w:t>
            </w:r>
          </w:p>
        </w:tc>
        <w:tc>
          <w:tcPr>
            <w:tcW w:w="1050" w:type="dxa"/>
            <w:shd w:val="clear" w:color="auto" w:fill="auto"/>
            <w:vAlign w:val="center"/>
          </w:tcPr>
          <w:p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50" w:type="dxa"/>
            <w:shd w:val="clear" w:color="auto" w:fill="auto"/>
            <w:vAlign w:val="center"/>
          </w:tcPr>
          <w:p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5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11"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2433</w:t>
            </w:r>
          </w:p>
        </w:tc>
        <w:tc>
          <w:tcPr>
            <w:tcW w:w="8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rsidR="00232627" w:rsidRDefault="00232627"/>
    <w:tbl>
      <w:tblPr>
        <w:tblW w:w="9303" w:type="dxa"/>
        <w:jc w:val="center"/>
        <w:tblLayout w:type="fixed"/>
        <w:tblLook w:val="04A0" w:firstRow="1" w:lastRow="0" w:firstColumn="1" w:lastColumn="0" w:noHBand="0" w:noVBand="1"/>
      </w:tblPr>
      <w:tblGrid>
        <w:gridCol w:w="9303"/>
      </w:tblGrid>
      <w:tr w:rsidR="00232627">
        <w:trPr>
          <w:trHeight w:val="254"/>
          <w:jc w:val="center"/>
        </w:trPr>
        <w:tc>
          <w:tcPr>
            <w:tcW w:w="9303" w:type="dxa"/>
            <w:tcBorders>
              <w:top w:val="nil"/>
              <w:left w:val="nil"/>
              <w:bottom w:val="nil"/>
              <w:right w:val="nil"/>
            </w:tcBorders>
            <w:shd w:val="clear" w:color="auto" w:fill="auto"/>
            <w:noWrap/>
            <w:vAlign w:val="center"/>
          </w:tcPr>
          <w:p w:rsidR="00232627" w:rsidRDefault="00EF1812">
            <w:pPr>
              <w:widowControl/>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注：</w:t>
            </w:r>
            <w:r>
              <w:rPr>
                <w:rFonts w:ascii="Times New Roman" w:eastAsia="楷体_GB2312" w:hAnsi="Times New Roman" w:cs="Times New Roman" w:hint="eastAsia"/>
                <w:color w:val="000000"/>
                <w:kern w:val="0"/>
                <w:sz w:val="22"/>
              </w:rPr>
              <w:t>1.</w:t>
            </w:r>
            <w:r>
              <w:rPr>
                <w:rFonts w:ascii="Times New Roman" w:eastAsia="楷体_GB2312" w:hAnsi="Times New Roman" w:cs="Times New Roman" w:hint="eastAsia"/>
                <w:color w:val="000000"/>
                <w:kern w:val="0"/>
                <w:sz w:val="22"/>
              </w:rPr>
              <w:t>企业职工基本养老保险基金支出、城乡居民基本养老保险基金支出增加主要是退休待遇标准提高及退休人员增加。</w:t>
            </w:r>
          </w:p>
        </w:tc>
      </w:tr>
      <w:tr w:rsidR="00232627">
        <w:trPr>
          <w:trHeight w:val="254"/>
          <w:jc w:val="center"/>
        </w:trPr>
        <w:tc>
          <w:tcPr>
            <w:tcW w:w="9303"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2.</w:t>
            </w:r>
            <w:r>
              <w:rPr>
                <w:rFonts w:ascii="Times New Roman" w:eastAsia="楷体_GB2312" w:hAnsi="Times New Roman" w:cs="Times New Roman" w:hint="eastAsia"/>
                <w:color w:val="000000"/>
                <w:kern w:val="0"/>
                <w:sz w:val="22"/>
              </w:rPr>
              <w:t>城乡居民基本医疗保险基金支出增加主要是就医享受人数增加和实行基金预付制度。</w:t>
            </w:r>
          </w:p>
        </w:tc>
      </w:tr>
      <w:tr w:rsidR="00232627">
        <w:trPr>
          <w:trHeight w:val="254"/>
          <w:jc w:val="center"/>
        </w:trPr>
        <w:tc>
          <w:tcPr>
            <w:tcW w:w="9303"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3.</w:t>
            </w:r>
            <w:r>
              <w:rPr>
                <w:rFonts w:ascii="Times New Roman" w:eastAsia="楷体_GB2312" w:hAnsi="Times New Roman" w:cs="Times New Roman" w:hint="eastAsia"/>
                <w:color w:val="000000"/>
                <w:kern w:val="0"/>
                <w:sz w:val="22"/>
              </w:rPr>
              <w:t>工伤保险基金支出减少主要是受疫情影响复工较迟，工伤和工亡人数减少。</w:t>
            </w:r>
          </w:p>
        </w:tc>
      </w:tr>
      <w:tr w:rsidR="00232627">
        <w:trPr>
          <w:trHeight w:val="254"/>
          <w:jc w:val="center"/>
        </w:trPr>
        <w:tc>
          <w:tcPr>
            <w:tcW w:w="9303" w:type="dxa"/>
            <w:tcBorders>
              <w:top w:val="nil"/>
              <w:left w:val="nil"/>
              <w:bottom w:val="nil"/>
              <w:right w:val="nil"/>
            </w:tcBorders>
            <w:shd w:val="clear" w:color="auto" w:fill="auto"/>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4.</w:t>
            </w:r>
            <w:r>
              <w:rPr>
                <w:rFonts w:ascii="Times New Roman" w:eastAsia="楷体_GB2312" w:hAnsi="Times New Roman" w:cs="Times New Roman" w:hint="eastAsia"/>
                <w:color w:val="000000"/>
                <w:kern w:val="0"/>
                <w:sz w:val="22"/>
              </w:rPr>
              <w:t>失业保险基金支出减少主要是</w:t>
            </w:r>
            <w:r>
              <w:rPr>
                <w:rFonts w:ascii="Times New Roman" w:eastAsia="楷体_GB2312" w:hAnsi="Times New Roman" w:cs="Times New Roman" w:hint="eastAsia"/>
                <w:color w:val="000000"/>
                <w:kern w:val="0"/>
                <w:sz w:val="22"/>
              </w:rPr>
              <w:t>2019</w:t>
            </w:r>
            <w:r>
              <w:rPr>
                <w:rFonts w:ascii="Times New Roman" w:eastAsia="楷体_GB2312" w:hAnsi="Times New Roman" w:cs="Times New Roman" w:hint="eastAsia"/>
                <w:color w:val="000000"/>
                <w:kern w:val="0"/>
                <w:sz w:val="22"/>
              </w:rPr>
              <w:t>年实施企业社保费返还二个月政策，</w:t>
            </w:r>
            <w:r>
              <w:rPr>
                <w:rFonts w:ascii="Times New Roman" w:eastAsia="楷体_GB2312" w:hAnsi="Times New Roman" w:cs="Times New Roman" w:hint="eastAsia"/>
                <w:color w:val="000000"/>
                <w:kern w:val="0"/>
                <w:sz w:val="22"/>
              </w:rPr>
              <w:t>2020</w:t>
            </w:r>
            <w:r>
              <w:rPr>
                <w:rFonts w:ascii="Times New Roman" w:eastAsia="楷体_GB2312" w:hAnsi="Times New Roman" w:cs="Times New Roman" w:hint="eastAsia"/>
                <w:color w:val="000000"/>
                <w:kern w:val="0"/>
                <w:sz w:val="22"/>
              </w:rPr>
              <w:t>年按照上级文件实施企业社保费返还一个月政策。</w:t>
            </w:r>
          </w:p>
        </w:tc>
      </w:tr>
      <w:tr w:rsidR="00232627">
        <w:trPr>
          <w:trHeight w:val="254"/>
          <w:jc w:val="center"/>
        </w:trPr>
        <w:tc>
          <w:tcPr>
            <w:tcW w:w="9303"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color w:val="000000"/>
                <w:kern w:val="0"/>
                <w:sz w:val="22"/>
              </w:rPr>
            </w:pPr>
            <w:r>
              <w:rPr>
                <w:rFonts w:ascii="Times New Roman" w:eastAsia="楷体_GB2312" w:hAnsi="Times New Roman" w:cs="Times New Roman" w:hint="eastAsia"/>
                <w:color w:val="000000"/>
                <w:kern w:val="0"/>
                <w:sz w:val="22"/>
              </w:rPr>
              <w:t>5.</w:t>
            </w:r>
            <w:r>
              <w:rPr>
                <w:rFonts w:ascii="Times New Roman" w:eastAsia="楷体_GB2312" w:hAnsi="Times New Roman" w:cs="Times New Roman" w:hint="eastAsia"/>
                <w:color w:val="000000"/>
                <w:kern w:val="0"/>
                <w:sz w:val="22"/>
              </w:rPr>
              <w:t>生育保险基金支出减少主要是</w:t>
            </w:r>
            <w:r>
              <w:rPr>
                <w:rFonts w:ascii="Times New Roman" w:eastAsia="楷体_GB2312" w:hAnsi="Times New Roman" w:cs="Times New Roman" w:hint="eastAsia"/>
                <w:color w:val="000000"/>
                <w:kern w:val="0"/>
                <w:sz w:val="22"/>
              </w:rPr>
              <w:t>2020</w:t>
            </w:r>
            <w:r>
              <w:rPr>
                <w:rFonts w:ascii="Times New Roman" w:eastAsia="楷体_GB2312" w:hAnsi="Times New Roman" w:cs="Times New Roman" w:hint="eastAsia"/>
                <w:color w:val="000000"/>
                <w:kern w:val="0"/>
                <w:sz w:val="22"/>
              </w:rPr>
              <w:t>年生育保险并入职工基本医疗保险列支。</w:t>
            </w:r>
          </w:p>
        </w:tc>
      </w:tr>
    </w:tbl>
    <w:p w:rsidR="00232627" w:rsidRDefault="00232627">
      <w:pPr>
        <w:widowControl/>
        <w:ind w:firstLineChars="200" w:firstLine="440"/>
        <w:jc w:val="left"/>
        <w:rPr>
          <w:rFonts w:ascii="Times New Roman" w:eastAsia="楷体_GB2312" w:hAnsi="Times New Roman" w:cs="Times New Roman"/>
          <w:color w:val="000000"/>
          <w:kern w:val="0"/>
          <w:sz w:val="22"/>
        </w:rPr>
      </w:pPr>
    </w:p>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年地方政府债务限额及</w:t>
      </w:r>
    </w:p>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t>余额决算情况表</w:t>
      </w:r>
    </w:p>
    <w:p w:rsidR="00232627" w:rsidRDefault="00232627">
      <w:pPr>
        <w:jc w:val="center"/>
        <w:rPr>
          <w:rFonts w:ascii="楷体_GB2312" w:eastAsia="楷体_GB2312" w:hAnsi="宋体" w:cs="宋体"/>
          <w:kern w:val="0"/>
          <w:sz w:val="24"/>
          <w:szCs w:val="24"/>
        </w:rPr>
      </w:pPr>
    </w:p>
    <w:p w:rsidR="00232627" w:rsidRDefault="00EF1812">
      <w:pPr>
        <w:jc w:val="center"/>
      </w:pPr>
      <w:r>
        <w:rPr>
          <w:rFonts w:ascii="楷体_GB2312" w:eastAsia="楷体_GB2312" w:hAnsi="宋体" w:cs="宋体" w:hint="eastAsia"/>
          <w:kern w:val="0"/>
          <w:sz w:val="24"/>
          <w:szCs w:val="24"/>
        </w:rPr>
        <w:t>表十三</w:t>
      </w:r>
      <w:r>
        <w:rPr>
          <w:rFonts w:ascii="楷体_GB2312" w:eastAsia="楷体_GB2312" w:hAnsi="宋体" w:cs="宋体" w:hint="eastAsia"/>
          <w:kern w:val="0"/>
          <w:sz w:val="24"/>
          <w:szCs w:val="24"/>
        </w:rPr>
        <w:t xml:space="preserve">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5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121"/>
        <w:gridCol w:w="1108"/>
        <w:gridCol w:w="1349"/>
        <w:gridCol w:w="1333"/>
        <w:gridCol w:w="971"/>
        <w:gridCol w:w="1135"/>
        <w:gridCol w:w="1138"/>
      </w:tblGrid>
      <w:tr w:rsidR="00232627">
        <w:trPr>
          <w:trHeight w:val="561"/>
          <w:jc w:val="center"/>
        </w:trPr>
        <w:tc>
          <w:tcPr>
            <w:tcW w:w="2121" w:type="dxa"/>
            <w:vMerge w:val="restart"/>
            <w:shd w:val="clear" w:color="auto" w:fill="auto"/>
            <w:vAlign w:val="center"/>
          </w:tcPr>
          <w:p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地</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区</w:t>
            </w:r>
          </w:p>
        </w:tc>
        <w:tc>
          <w:tcPr>
            <w:tcW w:w="3790" w:type="dxa"/>
            <w:gridSpan w:val="3"/>
            <w:shd w:val="clear" w:color="auto" w:fill="auto"/>
            <w:vAlign w:val="center"/>
          </w:tcPr>
          <w:p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年债务限额</w:t>
            </w:r>
          </w:p>
        </w:tc>
        <w:tc>
          <w:tcPr>
            <w:tcW w:w="3244" w:type="dxa"/>
            <w:gridSpan w:val="3"/>
            <w:shd w:val="clear" w:color="auto" w:fill="auto"/>
            <w:vAlign w:val="center"/>
          </w:tcPr>
          <w:p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年债务余额（决算数）</w:t>
            </w:r>
          </w:p>
        </w:tc>
      </w:tr>
      <w:tr w:rsidR="00232627">
        <w:trPr>
          <w:trHeight w:val="576"/>
          <w:jc w:val="center"/>
        </w:trPr>
        <w:tc>
          <w:tcPr>
            <w:tcW w:w="2121" w:type="dxa"/>
            <w:vMerge/>
            <w:vAlign w:val="center"/>
          </w:tcPr>
          <w:p w:rsidR="00232627" w:rsidRDefault="00232627">
            <w:pPr>
              <w:widowControl/>
              <w:spacing w:line="400" w:lineRule="exact"/>
              <w:jc w:val="center"/>
              <w:textAlignment w:val="center"/>
              <w:rPr>
                <w:rFonts w:ascii="Times New Roman" w:eastAsia="黑体" w:hAnsi="Times New Roman" w:cs="Times New Roman"/>
                <w:kern w:val="0"/>
                <w:sz w:val="24"/>
                <w:szCs w:val="24"/>
              </w:rPr>
            </w:pPr>
          </w:p>
        </w:tc>
        <w:tc>
          <w:tcPr>
            <w:tcW w:w="1108" w:type="dxa"/>
            <w:shd w:val="clear" w:color="auto" w:fill="auto"/>
            <w:vAlign w:val="center"/>
          </w:tcPr>
          <w:p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 xml:space="preserve">　</w:t>
            </w:r>
          </w:p>
        </w:tc>
        <w:tc>
          <w:tcPr>
            <w:tcW w:w="1349" w:type="dxa"/>
            <w:shd w:val="clear" w:color="auto" w:fill="auto"/>
            <w:vAlign w:val="center"/>
          </w:tcPr>
          <w:p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一般债务</w:t>
            </w:r>
          </w:p>
        </w:tc>
        <w:tc>
          <w:tcPr>
            <w:tcW w:w="1333" w:type="dxa"/>
            <w:shd w:val="clear" w:color="auto" w:fill="auto"/>
            <w:vAlign w:val="center"/>
          </w:tcPr>
          <w:p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专项债务</w:t>
            </w:r>
          </w:p>
        </w:tc>
        <w:tc>
          <w:tcPr>
            <w:tcW w:w="971" w:type="dxa"/>
            <w:shd w:val="clear" w:color="auto" w:fill="auto"/>
            <w:vAlign w:val="center"/>
          </w:tcPr>
          <w:p w:rsidR="00232627" w:rsidRDefault="00232627">
            <w:pPr>
              <w:widowControl/>
              <w:spacing w:line="400" w:lineRule="exact"/>
              <w:jc w:val="center"/>
              <w:textAlignment w:val="center"/>
              <w:rPr>
                <w:rFonts w:ascii="Times New Roman" w:eastAsia="黑体" w:hAnsi="Times New Roman" w:cs="Times New Roman"/>
                <w:kern w:val="0"/>
                <w:sz w:val="24"/>
                <w:szCs w:val="24"/>
              </w:rPr>
            </w:pPr>
          </w:p>
        </w:tc>
        <w:tc>
          <w:tcPr>
            <w:tcW w:w="1135" w:type="dxa"/>
            <w:shd w:val="clear" w:color="auto" w:fill="auto"/>
            <w:vAlign w:val="center"/>
          </w:tcPr>
          <w:p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一般债务</w:t>
            </w:r>
          </w:p>
        </w:tc>
        <w:tc>
          <w:tcPr>
            <w:tcW w:w="1138" w:type="dxa"/>
            <w:shd w:val="clear" w:color="auto" w:fill="auto"/>
            <w:vAlign w:val="center"/>
          </w:tcPr>
          <w:p w:rsidR="00232627" w:rsidRDefault="00EF1812">
            <w:pPr>
              <w:widowControl/>
              <w:spacing w:line="400" w:lineRule="exact"/>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专项债务</w:t>
            </w:r>
          </w:p>
        </w:tc>
      </w:tr>
      <w:tr w:rsidR="00232627">
        <w:trPr>
          <w:trHeight w:val="702"/>
          <w:jc w:val="center"/>
        </w:trPr>
        <w:tc>
          <w:tcPr>
            <w:tcW w:w="2121" w:type="dxa"/>
            <w:shd w:val="clear" w:color="auto" w:fill="auto"/>
            <w:vAlign w:val="center"/>
          </w:tcPr>
          <w:p w:rsidR="00232627" w:rsidRDefault="00EF1812">
            <w:pPr>
              <w:jc w:val="left"/>
              <w:rPr>
                <w:rFonts w:ascii="宋体" w:eastAsia="宋体" w:hAnsi="宋体" w:cs="Times New Roman"/>
                <w:sz w:val="24"/>
                <w:szCs w:val="24"/>
              </w:rPr>
            </w:pPr>
            <w:r>
              <w:rPr>
                <w:rFonts w:ascii="Times New Roman" w:hAnsi="Times New Roman" w:cs="Times New Roman"/>
                <w:sz w:val="24"/>
                <w:szCs w:val="24"/>
              </w:rPr>
              <w:t xml:space="preserve">  </w:t>
            </w:r>
            <w:r>
              <w:rPr>
                <w:rFonts w:ascii="宋体" w:eastAsia="宋体" w:hAnsi="宋体" w:cs="Times New Roman"/>
                <w:sz w:val="24"/>
                <w:szCs w:val="24"/>
              </w:rPr>
              <w:t xml:space="preserve">  </w:t>
            </w:r>
            <w:r>
              <w:rPr>
                <w:rFonts w:ascii="宋体" w:eastAsia="宋体" w:hAnsi="宋体" w:cs="Times New Roman"/>
                <w:sz w:val="24"/>
                <w:szCs w:val="24"/>
              </w:rPr>
              <w:t>兰溪市</w:t>
            </w:r>
          </w:p>
        </w:tc>
        <w:tc>
          <w:tcPr>
            <w:tcW w:w="1108" w:type="dxa"/>
            <w:shd w:val="clear" w:color="auto" w:fill="auto"/>
            <w:vAlign w:val="center"/>
          </w:tcPr>
          <w:p w:rsidR="00232627" w:rsidRDefault="00EF1812">
            <w:pPr>
              <w:jc w:val="right"/>
              <w:rPr>
                <w:rFonts w:ascii="Times New Roman" w:hAnsi="Times New Roman" w:cs="Times New Roman"/>
                <w:sz w:val="24"/>
                <w:szCs w:val="24"/>
              </w:rPr>
            </w:pPr>
            <w:r>
              <w:rPr>
                <w:rFonts w:ascii="Times New Roman" w:hAnsi="Times New Roman" w:cs="Times New Roman"/>
                <w:sz w:val="24"/>
                <w:szCs w:val="24"/>
              </w:rPr>
              <w:t>604300</w:t>
            </w:r>
          </w:p>
        </w:tc>
        <w:tc>
          <w:tcPr>
            <w:tcW w:w="1349" w:type="dxa"/>
            <w:shd w:val="clear" w:color="auto" w:fill="auto"/>
            <w:vAlign w:val="center"/>
          </w:tcPr>
          <w:p w:rsidR="00232627" w:rsidRDefault="00EF1812">
            <w:pPr>
              <w:jc w:val="right"/>
              <w:rPr>
                <w:rFonts w:ascii="Times New Roman" w:hAnsi="Times New Roman" w:cs="Times New Roman"/>
                <w:sz w:val="24"/>
                <w:szCs w:val="24"/>
              </w:rPr>
            </w:pPr>
            <w:r>
              <w:rPr>
                <w:rFonts w:ascii="Times New Roman" w:hAnsi="Times New Roman" w:cs="Times New Roman"/>
                <w:sz w:val="24"/>
                <w:szCs w:val="24"/>
              </w:rPr>
              <w:t>179900</w:t>
            </w:r>
          </w:p>
        </w:tc>
        <w:tc>
          <w:tcPr>
            <w:tcW w:w="1333" w:type="dxa"/>
            <w:shd w:val="clear" w:color="auto" w:fill="auto"/>
            <w:vAlign w:val="center"/>
          </w:tcPr>
          <w:p w:rsidR="00232627" w:rsidRDefault="00EF1812">
            <w:pPr>
              <w:jc w:val="right"/>
              <w:rPr>
                <w:rFonts w:ascii="Times New Roman" w:hAnsi="Times New Roman" w:cs="Times New Roman"/>
                <w:sz w:val="24"/>
                <w:szCs w:val="24"/>
              </w:rPr>
            </w:pPr>
            <w:r>
              <w:rPr>
                <w:rFonts w:ascii="Times New Roman" w:hAnsi="Times New Roman" w:cs="Times New Roman"/>
                <w:sz w:val="24"/>
                <w:szCs w:val="24"/>
              </w:rPr>
              <w:t>424400</w:t>
            </w:r>
          </w:p>
        </w:tc>
        <w:tc>
          <w:tcPr>
            <w:tcW w:w="971" w:type="dxa"/>
            <w:shd w:val="clear" w:color="auto" w:fill="auto"/>
            <w:vAlign w:val="center"/>
          </w:tcPr>
          <w:p w:rsidR="00232627" w:rsidRDefault="00EF1812">
            <w:pPr>
              <w:jc w:val="right"/>
              <w:rPr>
                <w:rFonts w:ascii="Times New Roman" w:hAnsi="Times New Roman" w:cs="Times New Roman"/>
                <w:sz w:val="24"/>
                <w:szCs w:val="24"/>
              </w:rPr>
            </w:pPr>
            <w:r>
              <w:rPr>
                <w:rFonts w:ascii="Times New Roman" w:hAnsi="Times New Roman" w:cs="Times New Roman"/>
                <w:sz w:val="24"/>
                <w:szCs w:val="24"/>
              </w:rPr>
              <w:t>601196</w:t>
            </w:r>
          </w:p>
        </w:tc>
        <w:tc>
          <w:tcPr>
            <w:tcW w:w="1135" w:type="dxa"/>
            <w:shd w:val="clear" w:color="auto" w:fill="auto"/>
            <w:vAlign w:val="center"/>
          </w:tcPr>
          <w:p w:rsidR="00232627" w:rsidRDefault="00EF1812">
            <w:pPr>
              <w:jc w:val="right"/>
              <w:rPr>
                <w:rFonts w:ascii="Times New Roman" w:hAnsi="Times New Roman" w:cs="Times New Roman"/>
                <w:sz w:val="24"/>
                <w:szCs w:val="24"/>
              </w:rPr>
            </w:pPr>
            <w:r>
              <w:rPr>
                <w:rFonts w:ascii="Times New Roman" w:hAnsi="Times New Roman" w:cs="Times New Roman"/>
                <w:sz w:val="24"/>
                <w:szCs w:val="24"/>
              </w:rPr>
              <w:t>178881</w:t>
            </w:r>
          </w:p>
        </w:tc>
        <w:tc>
          <w:tcPr>
            <w:tcW w:w="1138" w:type="dxa"/>
            <w:shd w:val="clear" w:color="auto" w:fill="auto"/>
            <w:vAlign w:val="center"/>
          </w:tcPr>
          <w:p w:rsidR="00232627" w:rsidRDefault="00EF1812">
            <w:pPr>
              <w:jc w:val="right"/>
              <w:rPr>
                <w:rFonts w:ascii="Times New Roman" w:hAnsi="Times New Roman" w:cs="Times New Roman"/>
                <w:sz w:val="24"/>
                <w:szCs w:val="24"/>
              </w:rPr>
            </w:pPr>
            <w:r>
              <w:rPr>
                <w:rFonts w:ascii="Times New Roman" w:hAnsi="Times New Roman" w:cs="Times New Roman"/>
                <w:sz w:val="24"/>
                <w:szCs w:val="24"/>
              </w:rPr>
              <w:t>422315</w:t>
            </w:r>
          </w:p>
        </w:tc>
      </w:tr>
    </w:tbl>
    <w:p w:rsidR="00232627" w:rsidRDefault="00232627"/>
    <w:p w:rsidR="00232627" w:rsidRDefault="00232627"/>
    <w:p w:rsidR="00232627" w:rsidRDefault="00232627"/>
    <w:p w:rsidR="00232627" w:rsidRDefault="00232627"/>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232627">
      <w:pPr>
        <w:spacing w:line="560" w:lineRule="exact"/>
        <w:jc w:val="center"/>
        <w:rPr>
          <w:rFonts w:ascii="方正小标宋简体" w:eastAsia="方正小标宋简体" w:hAnsi="宋体" w:cs="宋体"/>
          <w:color w:val="000000"/>
          <w:spacing w:val="-10"/>
          <w:kern w:val="0"/>
          <w:sz w:val="44"/>
          <w:szCs w:val="44"/>
        </w:rPr>
      </w:pPr>
    </w:p>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年地方政府债券使用情况表</w:t>
      </w:r>
    </w:p>
    <w:p w:rsidR="00232627" w:rsidRDefault="00232627">
      <w:pPr>
        <w:jc w:val="center"/>
        <w:rPr>
          <w:rFonts w:ascii="楷体_GB2312" w:eastAsia="楷体_GB2312" w:hAnsi="宋体" w:cs="宋体"/>
          <w:kern w:val="0"/>
          <w:sz w:val="24"/>
          <w:szCs w:val="24"/>
        </w:rPr>
      </w:pPr>
    </w:p>
    <w:p w:rsidR="00232627" w:rsidRDefault="00EF1812">
      <w:pPr>
        <w:jc w:val="center"/>
      </w:pPr>
      <w:r>
        <w:rPr>
          <w:rFonts w:ascii="楷体_GB2312" w:eastAsia="楷体_GB2312" w:hAnsi="宋体" w:cs="宋体" w:hint="eastAsia"/>
          <w:kern w:val="0"/>
          <w:sz w:val="24"/>
          <w:szCs w:val="24"/>
        </w:rPr>
        <w:t>表十四</w:t>
      </w:r>
      <w:r>
        <w:rPr>
          <w:rFonts w:ascii="楷体_GB2312" w:eastAsia="楷体_GB2312" w:hAnsi="宋体" w:cs="宋体" w:hint="eastAsia"/>
          <w:kern w:val="0"/>
          <w:sz w:val="24"/>
          <w:szCs w:val="24"/>
        </w:rPr>
        <w:t xml:space="preserve"> </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68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80"/>
        <w:gridCol w:w="1084"/>
        <w:gridCol w:w="945"/>
        <w:gridCol w:w="970"/>
        <w:gridCol w:w="1858"/>
        <w:gridCol w:w="1120"/>
        <w:gridCol w:w="854"/>
        <w:gridCol w:w="1176"/>
      </w:tblGrid>
      <w:tr w:rsidR="00232627">
        <w:trPr>
          <w:trHeight w:val="393"/>
          <w:jc w:val="center"/>
        </w:trPr>
        <w:tc>
          <w:tcPr>
            <w:tcW w:w="1680" w:type="dxa"/>
            <w:shd w:val="clear" w:color="auto" w:fill="auto"/>
            <w:vAlign w:val="center"/>
          </w:tcPr>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项目名称</w:t>
            </w:r>
          </w:p>
        </w:tc>
        <w:tc>
          <w:tcPr>
            <w:tcW w:w="1084" w:type="dxa"/>
            <w:shd w:val="clear" w:color="auto" w:fill="auto"/>
            <w:vAlign w:val="center"/>
          </w:tcPr>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项目</w:t>
            </w:r>
          </w:p>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编号</w:t>
            </w:r>
          </w:p>
        </w:tc>
        <w:tc>
          <w:tcPr>
            <w:tcW w:w="945" w:type="dxa"/>
            <w:shd w:val="clear" w:color="auto" w:fill="auto"/>
            <w:vAlign w:val="center"/>
          </w:tcPr>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项目</w:t>
            </w:r>
          </w:p>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领域</w:t>
            </w:r>
          </w:p>
        </w:tc>
        <w:tc>
          <w:tcPr>
            <w:tcW w:w="970" w:type="dxa"/>
            <w:shd w:val="clear" w:color="auto" w:fill="auto"/>
            <w:vAlign w:val="center"/>
          </w:tcPr>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项目主管部门</w:t>
            </w:r>
          </w:p>
        </w:tc>
        <w:tc>
          <w:tcPr>
            <w:tcW w:w="1858" w:type="dxa"/>
            <w:shd w:val="clear" w:color="auto" w:fill="auto"/>
            <w:vAlign w:val="center"/>
          </w:tcPr>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项目实施单位</w:t>
            </w:r>
          </w:p>
        </w:tc>
        <w:tc>
          <w:tcPr>
            <w:tcW w:w="1120" w:type="dxa"/>
            <w:shd w:val="clear" w:color="auto" w:fill="auto"/>
            <w:vAlign w:val="center"/>
          </w:tcPr>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债券</w:t>
            </w:r>
          </w:p>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性质</w:t>
            </w:r>
          </w:p>
        </w:tc>
        <w:tc>
          <w:tcPr>
            <w:tcW w:w="854" w:type="dxa"/>
            <w:shd w:val="clear" w:color="auto" w:fill="auto"/>
            <w:vAlign w:val="center"/>
          </w:tcPr>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债券</w:t>
            </w:r>
          </w:p>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规模</w:t>
            </w:r>
          </w:p>
        </w:tc>
        <w:tc>
          <w:tcPr>
            <w:tcW w:w="1176" w:type="dxa"/>
            <w:shd w:val="clear" w:color="auto" w:fill="auto"/>
            <w:vAlign w:val="center"/>
          </w:tcPr>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发行</w:t>
            </w:r>
          </w:p>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时间</w:t>
            </w:r>
          </w:p>
          <w:p w:rsidR="00232627" w:rsidRDefault="00EF1812">
            <w:pPr>
              <w:widowControl/>
              <w:jc w:val="center"/>
              <w:rPr>
                <w:rFonts w:ascii="Times New Roman" w:eastAsia="黑体" w:hAnsi="Times New Roman" w:cs="Times New Roman"/>
                <w:bCs/>
                <w:kern w:val="0"/>
                <w:sz w:val="22"/>
              </w:rPr>
            </w:pPr>
            <w:r>
              <w:rPr>
                <w:rFonts w:ascii="Times New Roman" w:eastAsia="黑体" w:hAnsi="Times New Roman" w:cs="Times New Roman"/>
                <w:bCs/>
                <w:kern w:val="0"/>
                <w:sz w:val="22"/>
              </w:rPr>
              <w:t>（年</w:t>
            </w:r>
            <w:r>
              <w:rPr>
                <w:rFonts w:ascii="Times New Roman" w:eastAsia="黑体" w:hAnsi="Times New Roman" w:cs="Times New Roman"/>
                <w:bCs/>
                <w:kern w:val="0"/>
                <w:sz w:val="22"/>
              </w:rPr>
              <w:t>/</w:t>
            </w:r>
            <w:r>
              <w:rPr>
                <w:rFonts w:ascii="Times New Roman" w:eastAsia="黑体" w:hAnsi="Times New Roman" w:cs="Times New Roman"/>
                <w:bCs/>
                <w:kern w:val="0"/>
                <w:sz w:val="22"/>
              </w:rPr>
              <w:t>月）</w:t>
            </w:r>
          </w:p>
        </w:tc>
      </w:tr>
      <w:tr w:rsidR="00232627">
        <w:trPr>
          <w:trHeight w:val="288"/>
          <w:jc w:val="center"/>
        </w:trPr>
        <w:tc>
          <w:tcPr>
            <w:tcW w:w="1680"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新建金华至建德铁路（兰溪段）</w:t>
            </w:r>
          </w:p>
        </w:tc>
        <w:tc>
          <w:tcPr>
            <w:tcW w:w="1084"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P16330781-0004</w:t>
            </w:r>
          </w:p>
        </w:tc>
        <w:tc>
          <w:tcPr>
            <w:tcW w:w="94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铁路</w:t>
            </w:r>
          </w:p>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干线</w:t>
            </w:r>
          </w:p>
        </w:tc>
        <w:tc>
          <w:tcPr>
            <w:tcW w:w="970"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发展改革委员会</w:t>
            </w:r>
          </w:p>
        </w:tc>
        <w:tc>
          <w:tcPr>
            <w:tcW w:w="1858"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兰溪市金建高铁建设指挥部</w:t>
            </w:r>
          </w:p>
        </w:tc>
        <w:tc>
          <w:tcPr>
            <w:tcW w:w="1120"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其他自平衡专项债券</w:t>
            </w:r>
          </w:p>
        </w:tc>
        <w:tc>
          <w:tcPr>
            <w:tcW w:w="854"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588</w:t>
            </w:r>
            <w:r>
              <w:rPr>
                <w:rFonts w:ascii="Times New Roman" w:eastAsia="宋体" w:hAnsi="Times New Roman" w:cs="Times New Roman"/>
                <w:kern w:val="0"/>
                <w:sz w:val="24"/>
                <w:szCs w:val="24"/>
              </w:rPr>
              <w:t>00</w:t>
            </w:r>
          </w:p>
        </w:tc>
        <w:tc>
          <w:tcPr>
            <w:tcW w:w="1176"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2020-08</w:t>
            </w:r>
          </w:p>
        </w:tc>
      </w:tr>
      <w:tr w:rsidR="00232627">
        <w:trPr>
          <w:trHeight w:val="393"/>
          <w:jc w:val="center"/>
        </w:trPr>
        <w:tc>
          <w:tcPr>
            <w:tcW w:w="1680"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兰溪市东站广场地下停车场工程项目</w:t>
            </w:r>
          </w:p>
        </w:tc>
        <w:tc>
          <w:tcPr>
            <w:tcW w:w="1084"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P20330781-0018</w:t>
            </w:r>
          </w:p>
        </w:tc>
        <w:tc>
          <w:tcPr>
            <w:tcW w:w="94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停车场建设</w:t>
            </w:r>
          </w:p>
        </w:tc>
        <w:tc>
          <w:tcPr>
            <w:tcW w:w="970"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交通</w:t>
            </w:r>
          </w:p>
        </w:tc>
        <w:tc>
          <w:tcPr>
            <w:tcW w:w="1858"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兰溪市交通建设服务公司（国防交通兰溪服务公司）</w:t>
            </w:r>
          </w:p>
        </w:tc>
        <w:tc>
          <w:tcPr>
            <w:tcW w:w="1120"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其他自平衡专项债券</w:t>
            </w:r>
          </w:p>
        </w:tc>
        <w:tc>
          <w:tcPr>
            <w:tcW w:w="854"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226</w:t>
            </w:r>
            <w:r>
              <w:rPr>
                <w:rFonts w:ascii="Times New Roman" w:eastAsia="宋体" w:hAnsi="Times New Roman" w:cs="Times New Roman"/>
                <w:kern w:val="0"/>
                <w:sz w:val="24"/>
                <w:szCs w:val="24"/>
              </w:rPr>
              <w:t>00</w:t>
            </w:r>
          </w:p>
        </w:tc>
        <w:tc>
          <w:tcPr>
            <w:tcW w:w="1176"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2020-08</w:t>
            </w:r>
          </w:p>
        </w:tc>
      </w:tr>
      <w:tr w:rsidR="00232627">
        <w:trPr>
          <w:trHeight w:val="393"/>
          <w:jc w:val="center"/>
        </w:trPr>
        <w:tc>
          <w:tcPr>
            <w:tcW w:w="1680"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诸葛小城镇环境综合整治项目</w:t>
            </w:r>
          </w:p>
        </w:tc>
        <w:tc>
          <w:tcPr>
            <w:tcW w:w="1084"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P19330781-0003</w:t>
            </w:r>
          </w:p>
        </w:tc>
        <w:tc>
          <w:tcPr>
            <w:tcW w:w="94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农村人居环境整治</w:t>
            </w:r>
          </w:p>
        </w:tc>
        <w:tc>
          <w:tcPr>
            <w:tcW w:w="970"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人民政府</w:t>
            </w:r>
          </w:p>
        </w:tc>
        <w:tc>
          <w:tcPr>
            <w:tcW w:w="1858"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兰溪市诸葛古镇基础设施有限公司</w:t>
            </w:r>
          </w:p>
        </w:tc>
        <w:tc>
          <w:tcPr>
            <w:tcW w:w="1120"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一般债券</w:t>
            </w:r>
          </w:p>
        </w:tc>
        <w:tc>
          <w:tcPr>
            <w:tcW w:w="854"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12000</w:t>
            </w:r>
          </w:p>
        </w:tc>
        <w:tc>
          <w:tcPr>
            <w:tcW w:w="1176"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2020-08</w:t>
            </w:r>
          </w:p>
        </w:tc>
      </w:tr>
      <w:tr w:rsidR="00232627">
        <w:trPr>
          <w:trHeight w:val="393"/>
          <w:jc w:val="center"/>
        </w:trPr>
        <w:tc>
          <w:tcPr>
            <w:tcW w:w="1680"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金华新兴产业集聚区兰溪上华至婺城琅琊公路工程</w:t>
            </w:r>
          </w:p>
        </w:tc>
        <w:tc>
          <w:tcPr>
            <w:tcW w:w="1084"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P15330781-0001</w:t>
            </w:r>
          </w:p>
        </w:tc>
        <w:tc>
          <w:tcPr>
            <w:tcW w:w="94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免费一级公路</w:t>
            </w:r>
          </w:p>
        </w:tc>
        <w:tc>
          <w:tcPr>
            <w:tcW w:w="970"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交通</w:t>
            </w:r>
          </w:p>
        </w:tc>
        <w:tc>
          <w:tcPr>
            <w:tcW w:w="1858"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兰溪市交通局</w:t>
            </w:r>
          </w:p>
        </w:tc>
        <w:tc>
          <w:tcPr>
            <w:tcW w:w="1120"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一般债券</w:t>
            </w:r>
          </w:p>
        </w:tc>
        <w:tc>
          <w:tcPr>
            <w:tcW w:w="854"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2000</w:t>
            </w:r>
          </w:p>
        </w:tc>
        <w:tc>
          <w:tcPr>
            <w:tcW w:w="1176"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2020-03</w:t>
            </w:r>
          </w:p>
        </w:tc>
      </w:tr>
      <w:tr w:rsidR="00232627">
        <w:trPr>
          <w:trHeight w:val="393"/>
          <w:jc w:val="center"/>
        </w:trPr>
        <w:tc>
          <w:tcPr>
            <w:tcW w:w="1680"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G25</w:t>
            </w:r>
            <w:r>
              <w:rPr>
                <w:rFonts w:ascii="Times New Roman" w:eastAsia="宋体" w:hAnsi="Times New Roman" w:cs="Times New Roman"/>
                <w:kern w:val="0"/>
                <w:sz w:val="24"/>
                <w:szCs w:val="24"/>
              </w:rPr>
              <w:t>长深高速浙江建德至金华段建设工程（临金高速）项目（金华段）</w:t>
            </w:r>
          </w:p>
        </w:tc>
        <w:tc>
          <w:tcPr>
            <w:tcW w:w="1084"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P17330781-0001</w:t>
            </w:r>
          </w:p>
        </w:tc>
        <w:tc>
          <w:tcPr>
            <w:tcW w:w="94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政府收费高速公路</w:t>
            </w:r>
          </w:p>
        </w:tc>
        <w:tc>
          <w:tcPr>
            <w:tcW w:w="970"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交通</w:t>
            </w:r>
          </w:p>
        </w:tc>
        <w:tc>
          <w:tcPr>
            <w:tcW w:w="1858"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兰溪市交通建设开发有限公司</w:t>
            </w:r>
          </w:p>
        </w:tc>
        <w:tc>
          <w:tcPr>
            <w:tcW w:w="1120" w:type="dxa"/>
            <w:shd w:val="clear" w:color="auto" w:fill="auto"/>
            <w:vAlign w:val="center"/>
          </w:tcPr>
          <w:p w:rsidR="00232627" w:rsidRDefault="00EF1812">
            <w:pPr>
              <w:widowControl/>
              <w:rPr>
                <w:rFonts w:ascii="Times New Roman" w:eastAsia="宋体" w:hAnsi="Times New Roman" w:cs="Times New Roman"/>
                <w:kern w:val="0"/>
                <w:sz w:val="24"/>
                <w:szCs w:val="24"/>
              </w:rPr>
            </w:pPr>
            <w:r>
              <w:rPr>
                <w:rFonts w:ascii="Times New Roman" w:eastAsia="宋体" w:hAnsi="Times New Roman" w:cs="Times New Roman"/>
                <w:kern w:val="0"/>
                <w:sz w:val="24"/>
                <w:szCs w:val="24"/>
              </w:rPr>
              <w:t>收费公路专项债券</w:t>
            </w:r>
          </w:p>
        </w:tc>
        <w:tc>
          <w:tcPr>
            <w:tcW w:w="854"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4600</w:t>
            </w:r>
          </w:p>
        </w:tc>
        <w:tc>
          <w:tcPr>
            <w:tcW w:w="1176"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2020-05</w:t>
            </w:r>
          </w:p>
        </w:tc>
      </w:tr>
    </w:tbl>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年地方政府债务发行及还本付息情况表</w:t>
      </w:r>
    </w:p>
    <w:p w:rsidR="00232627" w:rsidRDefault="00232627">
      <w:pPr>
        <w:jc w:val="center"/>
        <w:rPr>
          <w:rFonts w:ascii="楷体_GB2312" w:eastAsia="楷体_GB2312" w:hAnsi="宋体" w:cs="宋体"/>
          <w:kern w:val="0"/>
          <w:sz w:val="24"/>
          <w:szCs w:val="24"/>
        </w:rPr>
      </w:pPr>
    </w:p>
    <w:p w:rsidR="00232627" w:rsidRDefault="00EF1812">
      <w:pPr>
        <w:jc w:val="center"/>
      </w:pPr>
      <w:r>
        <w:rPr>
          <w:rFonts w:ascii="楷体_GB2312" w:eastAsia="楷体_GB2312" w:hAnsi="宋体" w:cs="宋体" w:hint="eastAsia"/>
          <w:kern w:val="0"/>
          <w:sz w:val="24"/>
          <w:szCs w:val="24"/>
        </w:rPr>
        <w:t>表十五</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1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473"/>
        <w:gridCol w:w="2311"/>
        <w:gridCol w:w="2330"/>
      </w:tblGrid>
      <w:tr w:rsidR="00232627">
        <w:trPr>
          <w:trHeight w:val="443"/>
          <w:jc w:val="center"/>
        </w:trPr>
        <w:tc>
          <w:tcPr>
            <w:tcW w:w="4473" w:type="dxa"/>
            <w:shd w:val="clear" w:color="auto" w:fill="auto"/>
            <w:vAlign w:val="center"/>
          </w:tcPr>
          <w:p w:rsidR="00232627" w:rsidRDefault="00EF1812">
            <w:pPr>
              <w:widowControl/>
              <w:jc w:val="center"/>
              <w:rPr>
                <w:rFonts w:ascii="黑体" w:eastAsia="黑体" w:hAnsi="黑体" w:cs="Times New Roman"/>
                <w:bCs/>
                <w:kern w:val="0"/>
                <w:sz w:val="24"/>
                <w:szCs w:val="24"/>
              </w:rPr>
            </w:pPr>
            <w:r>
              <w:rPr>
                <w:rFonts w:ascii="黑体" w:eastAsia="黑体" w:hAnsi="黑体" w:cs="Times New Roman"/>
                <w:bCs/>
                <w:kern w:val="0"/>
                <w:sz w:val="24"/>
                <w:szCs w:val="24"/>
              </w:rPr>
              <w:t>项</w:t>
            </w:r>
            <w:r>
              <w:rPr>
                <w:rFonts w:ascii="黑体" w:eastAsia="黑体" w:hAnsi="黑体" w:cs="Times New Roman"/>
                <w:bCs/>
                <w:kern w:val="0"/>
                <w:sz w:val="24"/>
                <w:szCs w:val="24"/>
              </w:rPr>
              <w:t xml:space="preserve">    </w:t>
            </w:r>
            <w:r>
              <w:rPr>
                <w:rFonts w:ascii="黑体" w:eastAsia="黑体" w:hAnsi="黑体" w:cs="Times New Roman"/>
                <w:bCs/>
                <w:kern w:val="0"/>
                <w:sz w:val="24"/>
                <w:szCs w:val="24"/>
              </w:rPr>
              <w:t>目</w:t>
            </w:r>
          </w:p>
        </w:tc>
        <w:tc>
          <w:tcPr>
            <w:tcW w:w="2311" w:type="dxa"/>
            <w:shd w:val="clear" w:color="auto" w:fill="auto"/>
            <w:vAlign w:val="center"/>
          </w:tcPr>
          <w:p w:rsidR="00232627" w:rsidRDefault="00EF1812">
            <w:pPr>
              <w:widowControl/>
              <w:jc w:val="center"/>
              <w:rPr>
                <w:rFonts w:ascii="黑体" w:eastAsia="黑体" w:hAnsi="黑体" w:cs="Times New Roman"/>
                <w:bCs/>
                <w:kern w:val="0"/>
                <w:sz w:val="24"/>
                <w:szCs w:val="24"/>
              </w:rPr>
            </w:pPr>
            <w:r>
              <w:rPr>
                <w:rFonts w:ascii="黑体" w:eastAsia="黑体" w:hAnsi="黑体" w:cs="Times New Roman"/>
                <w:bCs/>
                <w:kern w:val="0"/>
                <w:sz w:val="24"/>
                <w:szCs w:val="24"/>
              </w:rPr>
              <w:t>本地区</w:t>
            </w:r>
          </w:p>
        </w:tc>
        <w:tc>
          <w:tcPr>
            <w:tcW w:w="2330" w:type="dxa"/>
            <w:shd w:val="clear" w:color="auto" w:fill="auto"/>
            <w:vAlign w:val="center"/>
          </w:tcPr>
          <w:p w:rsidR="00232627" w:rsidRDefault="00EF1812">
            <w:pPr>
              <w:widowControl/>
              <w:jc w:val="center"/>
              <w:rPr>
                <w:rFonts w:ascii="黑体" w:eastAsia="黑体" w:hAnsi="黑体" w:cs="Times New Roman"/>
                <w:bCs/>
                <w:kern w:val="0"/>
                <w:sz w:val="24"/>
                <w:szCs w:val="24"/>
              </w:rPr>
            </w:pPr>
            <w:r>
              <w:rPr>
                <w:rFonts w:ascii="黑体" w:eastAsia="黑体" w:hAnsi="黑体" w:cs="Times New Roman"/>
                <w:bCs/>
                <w:kern w:val="0"/>
                <w:sz w:val="24"/>
                <w:szCs w:val="24"/>
              </w:rPr>
              <w:t>本</w:t>
            </w:r>
            <w:r>
              <w:rPr>
                <w:rFonts w:ascii="黑体" w:eastAsia="黑体" w:hAnsi="黑体" w:cs="Times New Roman" w:hint="eastAsia"/>
                <w:bCs/>
                <w:kern w:val="0"/>
                <w:sz w:val="24"/>
                <w:szCs w:val="24"/>
              </w:rPr>
              <w:t xml:space="preserve">    </w:t>
            </w:r>
            <w:r>
              <w:rPr>
                <w:rFonts w:ascii="黑体" w:eastAsia="黑体" w:hAnsi="黑体" w:cs="Times New Roman"/>
                <w:bCs/>
                <w:kern w:val="0"/>
                <w:sz w:val="24"/>
                <w:szCs w:val="24"/>
              </w:rPr>
              <w:t>级</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w:t>
            </w:r>
            <w:r>
              <w:rPr>
                <w:rFonts w:ascii="Times New Roman" w:eastAsia="宋体" w:hAnsi="Times New Roman" w:cs="Times New Roman"/>
                <w:kern w:val="0"/>
                <w:sz w:val="24"/>
                <w:szCs w:val="24"/>
              </w:rPr>
              <w:t>2019</w:t>
            </w:r>
            <w:r>
              <w:rPr>
                <w:rFonts w:ascii="Times New Roman" w:eastAsia="宋体" w:hAnsi="Times New Roman" w:cs="Times New Roman"/>
                <w:kern w:val="0"/>
                <w:sz w:val="24"/>
                <w:szCs w:val="24"/>
              </w:rPr>
              <w:t>年末地方政府债务余额</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502599</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502599</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其中：一般债务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165604</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165604</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336995</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336995</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w:t>
            </w:r>
            <w:r>
              <w:rPr>
                <w:rFonts w:ascii="Times New Roman" w:eastAsia="宋体" w:hAnsi="Times New Roman" w:cs="Times New Roman"/>
                <w:kern w:val="0"/>
                <w:sz w:val="24"/>
                <w:szCs w:val="24"/>
              </w:rPr>
              <w:t>2019</w:t>
            </w:r>
            <w:r>
              <w:rPr>
                <w:rFonts w:ascii="Times New Roman" w:eastAsia="宋体" w:hAnsi="Times New Roman" w:cs="Times New Roman"/>
                <w:kern w:val="0"/>
                <w:sz w:val="24"/>
                <w:szCs w:val="24"/>
              </w:rPr>
              <w:t>年地方政府债务限额</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504300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504300</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其中：一般债务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165900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165900</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338400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338400</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年地方政府债务发行决算数</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134000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134000</w:t>
            </w:r>
          </w:p>
        </w:tc>
      </w:tr>
      <w:tr w:rsidR="00232627">
        <w:trPr>
          <w:trHeight w:val="389"/>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新增一般债券发行额</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14000</w:t>
            </w:r>
          </w:p>
        </w:tc>
      </w:tr>
      <w:tr w:rsidR="00232627">
        <w:trPr>
          <w:trHeight w:val="389"/>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再融资一般债券发行额</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19000</w:t>
            </w:r>
          </w:p>
        </w:tc>
      </w:tr>
      <w:tr w:rsidR="00232627">
        <w:trPr>
          <w:trHeight w:val="389"/>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新增专项债券发行额</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86000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86000</w:t>
            </w:r>
          </w:p>
        </w:tc>
      </w:tr>
      <w:tr w:rsidR="00232627">
        <w:trPr>
          <w:trHeight w:val="389"/>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再融资专项债券发行额</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15000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15000</w:t>
            </w:r>
          </w:p>
        </w:tc>
      </w:tr>
      <w:tr w:rsidR="00232627">
        <w:trPr>
          <w:trHeight w:val="389"/>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置换一般债券发行额</w:t>
            </w:r>
          </w:p>
        </w:tc>
        <w:tc>
          <w:tcPr>
            <w:tcW w:w="2311" w:type="dxa"/>
            <w:shd w:val="clear" w:color="auto" w:fill="auto"/>
            <w:vAlign w:val="center"/>
          </w:tcPr>
          <w:p w:rsidR="00232627" w:rsidRDefault="00232627">
            <w:pPr>
              <w:widowControl/>
              <w:jc w:val="right"/>
              <w:rPr>
                <w:rFonts w:ascii="Times New Roman" w:eastAsia="宋体" w:hAnsi="Times New Roman" w:cs="Times New Roman"/>
                <w:kern w:val="0"/>
                <w:sz w:val="24"/>
                <w:szCs w:val="24"/>
              </w:rPr>
            </w:pPr>
          </w:p>
        </w:tc>
        <w:tc>
          <w:tcPr>
            <w:tcW w:w="2330" w:type="dxa"/>
            <w:shd w:val="clear" w:color="auto" w:fill="auto"/>
            <w:vAlign w:val="center"/>
          </w:tcPr>
          <w:p w:rsidR="00232627" w:rsidRDefault="00232627">
            <w:pPr>
              <w:widowControl/>
              <w:jc w:val="right"/>
              <w:rPr>
                <w:rFonts w:ascii="Times New Roman" w:eastAsia="宋体" w:hAnsi="Times New Roman" w:cs="Times New Roman"/>
                <w:kern w:val="0"/>
                <w:sz w:val="24"/>
                <w:szCs w:val="24"/>
              </w:rPr>
            </w:pPr>
          </w:p>
        </w:tc>
      </w:tr>
      <w:tr w:rsidR="00232627">
        <w:trPr>
          <w:trHeight w:val="389"/>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置换专项债券发行额</w:t>
            </w:r>
          </w:p>
        </w:tc>
        <w:tc>
          <w:tcPr>
            <w:tcW w:w="2311" w:type="dxa"/>
            <w:shd w:val="clear" w:color="auto" w:fill="auto"/>
            <w:vAlign w:val="center"/>
          </w:tcPr>
          <w:p w:rsidR="00232627" w:rsidRDefault="00232627">
            <w:pPr>
              <w:widowControl/>
              <w:jc w:val="right"/>
              <w:rPr>
                <w:rFonts w:ascii="Times New Roman" w:eastAsia="宋体" w:hAnsi="Times New Roman" w:cs="Times New Roman"/>
                <w:kern w:val="0"/>
                <w:sz w:val="24"/>
                <w:szCs w:val="24"/>
              </w:rPr>
            </w:pPr>
          </w:p>
        </w:tc>
        <w:tc>
          <w:tcPr>
            <w:tcW w:w="2330" w:type="dxa"/>
            <w:shd w:val="clear" w:color="auto" w:fill="auto"/>
            <w:vAlign w:val="center"/>
          </w:tcPr>
          <w:p w:rsidR="00232627" w:rsidRDefault="00232627">
            <w:pPr>
              <w:widowControl/>
              <w:jc w:val="right"/>
              <w:rPr>
                <w:rFonts w:ascii="Times New Roman" w:eastAsia="宋体" w:hAnsi="Times New Roman" w:cs="Times New Roman"/>
                <w:kern w:val="0"/>
                <w:sz w:val="24"/>
                <w:szCs w:val="24"/>
              </w:rPr>
            </w:pPr>
          </w:p>
        </w:tc>
      </w:tr>
      <w:tr w:rsidR="00232627">
        <w:trPr>
          <w:trHeight w:val="389"/>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国际金融组织和外国政府贷款</w:t>
            </w:r>
          </w:p>
        </w:tc>
        <w:tc>
          <w:tcPr>
            <w:tcW w:w="2311" w:type="dxa"/>
            <w:shd w:val="clear" w:color="auto" w:fill="auto"/>
            <w:vAlign w:val="center"/>
          </w:tcPr>
          <w:p w:rsidR="00232627" w:rsidRDefault="00232627">
            <w:pPr>
              <w:widowControl/>
              <w:jc w:val="right"/>
              <w:rPr>
                <w:rFonts w:ascii="Times New Roman" w:eastAsia="宋体" w:hAnsi="Times New Roman" w:cs="Times New Roman"/>
                <w:kern w:val="0"/>
                <w:sz w:val="24"/>
                <w:szCs w:val="24"/>
              </w:rPr>
            </w:pPr>
          </w:p>
        </w:tc>
        <w:tc>
          <w:tcPr>
            <w:tcW w:w="2330" w:type="dxa"/>
            <w:shd w:val="clear" w:color="auto" w:fill="auto"/>
            <w:vAlign w:val="center"/>
          </w:tcPr>
          <w:p w:rsidR="00232627" w:rsidRDefault="00232627">
            <w:pPr>
              <w:widowControl/>
              <w:jc w:val="right"/>
              <w:rPr>
                <w:rFonts w:ascii="Times New Roman" w:eastAsia="宋体" w:hAnsi="Times New Roman" w:cs="Times New Roman"/>
                <w:kern w:val="0"/>
                <w:sz w:val="24"/>
                <w:szCs w:val="24"/>
              </w:rPr>
            </w:pP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年地方政府债务还本决算数</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35403</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35403</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一般债务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19723</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19723</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15680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15680</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年地方政府债务付息决算数</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17091</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17091</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一般债务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6028</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6028</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11063</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11063</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年末地方政府债务余额决算数</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601196</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601196</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其中：一般债务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178881</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178881</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422315</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422315</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w:t>
            </w:r>
            <w:r>
              <w:rPr>
                <w:rFonts w:ascii="Times New Roman" w:eastAsia="宋体" w:hAnsi="Times New Roman" w:cs="Times New Roman"/>
                <w:kern w:val="0"/>
                <w:sz w:val="24"/>
                <w:szCs w:val="24"/>
              </w:rPr>
              <w:t>2020</w:t>
            </w:r>
            <w:r>
              <w:rPr>
                <w:rFonts w:ascii="Times New Roman" w:eastAsia="宋体" w:hAnsi="Times New Roman" w:cs="Times New Roman"/>
                <w:kern w:val="0"/>
                <w:sz w:val="24"/>
                <w:szCs w:val="24"/>
              </w:rPr>
              <w:t>年地方政府债务限额</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604300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604300</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其中：一般债务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179900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179900</w:t>
            </w:r>
          </w:p>
        </w:tc>
      </w:tr>
      <w:tr w:rsidR="00232627">
        <w:trPr>
          <w:trHeight w:val="443"/>
          <w:jc w:val="center"/>
        </w:trPr>
        <w:tc>
          <w:tcPr>
            <w:tcW w:w="4473"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专项债务</w:t>
            </w:r>
          </w:p>
        </w:tc>
        <w:tc>
          <w:tcPr>
            <w:tcW w:w="2311"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424400</w:t>
            </w:r>
          </w:p>
        </w:tc>
        <w:tc>
          <w:tcPr>
            <w:tcW w:w="2330" w:type="dxa"/>
            <w:shd w:val="clear" w:color="auto" w:fill="auto"/>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424400</w:t>
            </w:r>
          </w:p>
        </w:tc>
      </w:tr>
    </w:tbl>
    <w:p w:rsidR="00232627" w:rsidRDefault="00232627"/>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2020</w:t>
      </w:r>
      <w:r>
        <w:rPr>
          <w:rFonts w:ascii="方正小标宋简体" w:eastAsia="方正小标宋简体" w:hAnsi="宋体" w:cs="宋体" w:hint="eastAsia"/>
          <w:color w:val="000000"/>
          <w:spacing w:val="-10"/>
          <w:kern w:val="0"/>
          <w:sz w:val="44"/>
          <w:szCs w:val="44"/>
        </w:rPr>
        <w:t>年“三公”经费决算情况</w:t>
      </w:r>
    </w:p>
    <w:p w:rsidR="00232627" w:rsidRDefault="00232627">
      <w:pPr>
        <w:spacing w:line="560" w:lineRule="exact"/>
        <w:ind w:firstLineChars="200" w:firstLine="640"/>
        <w:rPr>
          <w:rFonts w:ascii="Times New Roman" w:eastAsia="仿宋_GB2312" w:hAnsi="Times New Roman" w:cs="Times New Roman"/>
          <w:kern w:val="0"/>
          <w:sz w:val="32"/>
          <w:szCs w:val="32"/>
        </w:rPr>
      </w:pPr>
    </w:p>
    <w:p w:rsidR="00232627" w:rsidRDefault="00EF181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年，全市</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三公</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经费支出</w:t>
      </w:r>
      <w:r>
        <w:rPr>
          <w:rFonts w:ascii="Times New Roman" w:eastAsia="仿宋_GB2312" w:hAnsi="Times New Roman" w:cs="Times New Roman"/>
          <w:kern w:val="0"/>
          <w:sz w:val="32"/>
          <w:szCs w:val="32"/>
        </w:rPr>
        <w:t>1387</w:t>
      </w:r>
      <w:r>
        <w:rPr>
          <w:rFonts w:ascii="Times New Roman" w:eastAsia="仿宋_GB2312" w:hAnsi="Times New Roman" w:cs="Times New Roman"/>
          <w:kern w:val="0"/>
          <w:sz w:val="32"/>
          <w:szCs w:val="32"/>
        </w:rPr>
        <w:t>万元，同比下降</w:t>
      </w:r>
      <w:r>
        <w:rPr>
          <w:rFonts w:ascii="Times New Roman" w:eastAsia="仿宋_GB2312" w:hAnsi="Times New Roman" w:cs="Times New Roman"/>
          <w:kern w:val="0"/>
          <w:sz w:val="32"/>
          <w:szCs w:val="32"/>
        </w:rPr>
        <w:t>17.5%</w:t>
      </w:r>
      <w:r>
        <w:rPr>
          <w:rFonts w:ascii="Times New Roman" w:eastAsia="仿宋_GB2312" w:hAnsi="Times New Roman" w:cs="Times New Roman"/>
          <w:kern w:val="0"/>
          <w:sz w:val="32"/>
          <w:szCs w:val="32"/>
        </w:rPr>
        <w:t>，其中一般公共预算安排支出</w:t>
      </w:r>
      <w:r>
        <w:rPr>
          <w:rFonts w:ascii="Times New Roman" w:eastAsia="仿宋_GB2312" w:hAnsi="Times New Roman" w:cs="Times New Roman"/>
          <w:kern w:val="0"/>
          <w:sz w:val="32"/>
          <w:szCs w:val="32"/>
        </w:rPr>
        <w:t>1324</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7.5%</w:t>
      </w:r>
      <w:r>
        <w:rPr>
          <w:rFonts w:ascii="Times New Roman" w:eastAsia="仿宋_GB2312" w:hAnsi="Times New Roman" w:cs="Times New Roman"/>
          <w:kern w:val="0"/>
          <w:sz w:val="32"/>
          <w:szCs w:val="32"/>
        </w:rPr>
        <w:t>。分项目情况为：因公出国（境）费</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91.5%</w:t>
      </w:r>
      <w:r>
        <w:rPr>
          <w:rFonts w:ascii="Times New Roman" w:eastAsia="仿宋_GB2312" w:hAnsi="Times New Roman" w:cs="Times New Roman"/>
          <w:kern w:val="0"/>
          <w:sz w:val="32"/>
          <w:szCs w:val="32"/>
        </w:rPr>
        <w:t>，其中一般公共预算安排支出</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84.8%</w:t>
      </w:r>
      <w:r>
        <w:rPr>
          <w:rFonts w:ascii="Times New Roman" w:eastAsia="仿宋_GB2312" w:hAnsi="Times New Roman" w:cs="Times New Roman"/>
          <w:kern w:val="0"/>
          <w:sz w:val="32"/>
          <w:szCs w:val="32"/>
        </w:rPr>
        <w:t>。公务接待费</w:t>
      </w:r>
      <w:r>
        <w:rPr>
          <w:rFonts w:ascii="Times New Roman" w:eastAsia="仿宋_GB2312" w:hAnsi="Times New Roman" w:cs="Times New Roman"/>
          <w:kern w:val="0"/>
          <w:sz w:val="32"/>
          <w:szCs w:val="32"/>
        </w:rPr>
        <w:t>285</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9.8%</w:t>
      </w:r>
      <w:r>
        <w:rPr>
          <w:rFonts w:ascii="Times New Roman" w:eastAsia="仿宋_GB2312" w:hAnsi="Times New Roman" w:cs="Times New Roman"/>
          <w:kern w:val="0"/>
          <w:sz w:val="32"/>
          <w:szCs w:val="32"/>
        </w:rPr>
        <w:t>，其中一般公共预算安排支出</w:t>
      </w:r>
      <w:r>
        <w:rPr>
          <w:rFonts w:ascii="Times New Roman" w:eastAsia="仿宋_GB2312" w:hAnsi="Times New Roman" w:cs="Times New Roman"/>
          <w:kern w:val="0"/>
          <w:sz w:val="32"/>
          <w:szCs w:val="32"/>
        </w:rPr>
        <w:t>248</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7.8%</w:t>
      </w:r>
      <w:r>
        <w:rPr>
          <w:rFonts w:ascii="Times New Roman" w:eastAsia="仿宋_GB2312" w:hAnsi="Times New Roman" w:cs="Times New Roman"/>
          <w:kern w:val="0"/>
          <w:sz w:val="32"/>
          <w:szCs w:val="32"/>
        </w:rPr>
        <w:t>，主要是厉行节约，接待</w:t>
      </w:r>
      <w:r>
        <w:rPr>
          <w:rFonts w:ascii="Times New Roman" w:eastAsia="仿宋_GB2312" w:hAnsi="Times New Roman" w:cs="Times New Roman" w:hint="eastAsia"/>
          <w:kern w:val="0"/>
          <w:sz w:val="32"/>
          <w:szCs w:val="32"/>
        </w:rPr>
        <w:t>支出</w:t>
      </w:r>
      <w:r>
        <w:rPr>
          <w:rFonts w:ascii="Times New Roman" w:eastAsia="仿宋_GB2312" w:hAnsi="Times New Roman" w:cs="Times New Roman"/>
          <w:kern w:val="0"/>
          <w:sz w:val="32"/>
          <w:szCs w:val="32"/>
        </w:rPr>
        <w:t>减少。公务用车购置及运行费</w:t>
      </w:r>
      <w:r>
        <w:rPr>
          <w:rFonts w:ascii="Times New Roman" w:eastAsia="仿宋_GB2312" w:hAnsi="Times New Roman" w:cs="Times New Roman"/>
          <w:kern w:val="0"/>
          <w:sz w:val="32"/>
          <w:szCs w:val="32"/>
        </w:rPr>
        <w:t>1097</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16.0%</w:t>
      </w:r>
      <w:r>
        <w:rPr>
          <w:rFonts w:ascii="Times New Roman" w:eastAsia="仿宋_GB2312" w:hAnsi="Times New Roman" w:cs="Times New Roman"/>
          <w:kern w:val="0"/>
          <w:sz w:val="32"/>
          <w:szCs w:val="32"/>
        </w:rPr>
        <w:t>，其中公务用车购置费</w:t>
      </w:r>
      <w:r>
        <w:rPr>
          <w:rFonts w:ascii="Times New Roman" w:eastAsia="仿宋_GB2312" w:hAnsi="Times New Roman" w:cs="Times New Roman"/>
          <w:kern w:val="0"/>
          <w:sz w:val="32"/>
          <w:szCs w:val="32"/>
        </w:rPr>
        <w:t>234</w:t>
      </w:r>
      <w:r>
        <w:rPr>
          <w:rFonts w:ascii="Times New Roman" w:eastAsia="仿宋_GB2312" w:hAnsi="Times New Roman" w:cs="Times New Roman"/>
          <w:kern w:val="0"/>
          <w:sz w:val="32"/>
          <w:szCs w:val="32"/>
        </w:rPr>
        <w:t>万元，主要是车辆达到报废年限进行更新，公务用车运行费</w:t>
      </w:r>
      <w:r>
        <w:rPr>
          <w:rFonts w:ascii="Times New Roman" w:eastAsia="仿宋_GB2312" w:hAnsi="Times New Roman" w:cs="Times New Roman"/>
          <w:kern w:val="0"/>
          <w:sz w:val="32"/>
          <w:szCs w:val="32"/>
        </w:rPr>
        <w:t>863</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20.1%</w:t>
      </w:r>
      <w:r>
        <w:rPr>
          <w:rFonts w:ascii="Times New Roman" w:eastAsia="仿宋_GB2312" w:hAnsi="Times New Roman" w:cs="Times New Roman"/>
          <w:kern w:val="0"/>
          <w:sz w:val="32"/>
          <w:szCs w:val="32"/>
        </w:rPr>
        <w:t>；公务用车购置及运行费中</w:t>
      </w:r>
      <w:r>
        <w:rPr>
          <w:rFonts w:ascii="Times New Roman" w:eastAsia="仿宋_GB2312" w:hAnsi="Times New Roman" w:cs="Times New Roman"/>
          <w:kern w:val="0"/>
          <w:sz w:val="32"/>
          <w:szCs w:val="32"/>
        </w:rPr>
        <w:t>一般公共预算安排支出</w:t>
      </w:r>
      <w:r>
        <w:rPr>
          <w:rFonts w:ascii="Times New Roman" w:eastAsia="仿宋_GB2312" w:hAnsi="Times New Roman" w:cs="Times New Roman"/>
          <w:kern w:val="0"/>
          <w:sz w:val="32"/>
          <w:szCs w:val="32"/>
        </w:rPr>
        <w:t>1071</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5.1%</w:t>
      </w:r>
      <w:r>
        <w:rPr>
          <w:rFonts w:ascii="Times New Roman" w:eastAsia="仿宋_GB2312" w:hAnsi="Times New Roman" w:cs="Times New Roman"/>
          <w:kern w:val="0"/>
          <w:sz w:val="32"/>
          <w:szCs w:val="32"/>
        </w:rPr>
        <w:t>，其中公务用车购置费</w:t>
      </w:r>
      <w:r>
        <w:rPr>
          <w:rFonts w:ascii="Times New Roman" w:eastAsia="仿宋_GB2312" w:hAnsi="Times New Roman" w:cs="Times New Roman"/>
          <w:kern w:val="0"/>
          <w:sz w:val="32"/>
          <w:szCs w:val="32"/>
        </w:rPr>
        <w:t>221</w:t>
      </w:r>
      <w:r>
        <w:rPr>
          <w:rFonts w:ascii="Times New Roman" w:eastAsia="仿宋_GB2312" w:hAnsi="Times New Roman" w:cs="Times New Roman"/>
          <w:kern w:val="0"/>
          <w:sz w:val="32"/>
          <w:szCs w:val="32"/>
        </w:rPr>
        <w:t>万元，增加</w:t>
      </w:r>
      <w:r>
        <w:rPr>
          <w:rFonts w:ascii="Times New Roman" w:eastAsia="仿宋_GB2312" w:hAnsi="Times New Roman" w:cs="Times New Roman"/>
          <w:kern w:val="0"/>
          <w:sz w:val="32"/>
          <w:szCs w:val="32"/>
        </w:rPr>
        <w:t>151.1%</w:t>
      </w:r>
      <w:r>
        <w:rPr>
          <w:rFonts w:ascii="Times New Roman" w:eastAsia="仿宋_GB2312" w:hAnsi="Times New Roman" w:cs="Times New Roman"/>
          <w:kern w:val="0"/>
          <w:sz w:val="32"/>
          <w:szCs w:val="32"/>
        </w:rPr>
        <w:t>，公务用车运行费</w:t>
      </w:r>
      <w:r>
        <w:rPr>
          <w:rFonts w:ascii="Times New Roman" w:eastAsia="仿宋_GB2312" w:hAnsi="Times New Roman" w:cs="Times New Roman"/>
          <w:kern w:val="0"/>
          <w:sz w:val="32"/>
          <w:szCs w:val="32"/>
        </w:rPr>
        <w:t>850</w:t>
      </w:r>
      <w:r>
        <w:rPr>
          <w:rFonts w:ascii="Times New Roman" w:eastAsia="仿宋_GB2312" w:hAnsi="Times New Roman" w:cs="Times New Roman"/>
          <w:kern w:val="0"/>
          <w:sz w:val="32"/>
          <w:szCs w:val="32"/>
        </w:rPr>
        <w:t>万元，下降</w:t>
      </w:r>
      <w:r>
        <w:rPr>
          <w:rFonts w:ascii="Times New Roman" w:eastAsia="仿宋_GB2312" w:hAnsi="Times New Roman" w:cs="Times New Roman"/>
          <w:kern w:val="0"/>
          <w:sz w:val="32"/>
          <w:szCs w:val="32"/>
        </w:rPr>
        <w:t>18.3%</w:t>
      </w:r>
      <w:r>
        <w:rPr>
          <w:rFonts w:ascii="Times New Roman" w:eastAsia="仿宋_GB2312" w:hAnsi="Times New Roman" w:cs="Times New Roman"/>
          <w:kern w:val="0"/>
          <w:sz w:val="32"/>
          <w:szCs w:val="32"/>
        </w:rPr>
        <w:t>。</w:t>
      </w:r>
    </w:p>
    <w:p w:rsidR="00232627" w:rsidRDefault="00232627"/>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t>兰溪市</w:t>
      </w:r>
      <w:r>
        <w:rPr>
          <w:rFonts w:ascii="方正小标宋简体" w:eastAsia="方正小标宋简体" w:hAnsi="宋体" w:cs="宋体" w:hint="eastAsia"/>
          <w:color w:val="000000"/>
          <w:spacing w:val="-10"/>
          <w:kern w:val="0"/>
          <w:sz w:val="44"/>
          <w:szCs w:val="44"/>
        </w:rPr>
        <w:t>2020</w:t>
      </w:r>
      <w:r>
        <w:rPr>
          <w:rFonts w:ascii="方正小标宋简体" w:eastAsia="方正小标宋简体" w:hAnsi="宋体" w:cs="宋体" w:hint="eastAsia"/>
          <w:color w:val="000000"/>
          <w:spacing w:val="-10"/>
          <w:kern w:val="0"/>
          <w:sz w:val="44"/>
          <w:szCs w:val="44"/>
        </w:rPr>
        <w:t>年“三公”经费决算表</w:t>
      </w:r>
    </w:p>
    <w:p w:rsidR="00232627" w:rsidRDefault="00232627">
      <w:pPr>
        <w:jc w:val="center"/>
        <w:rPr>
          <w:rFonts w:ascii="楷体_GB2312" w:eastAsia="楷体_GB2312" w:hAnsi="宋体" w:cs="宋体"/>
          <w:kern w:val="0"/>
          <w:sz w:val="24"/>
          <w:szCs w:val="24"/>
        </w:rPr>
      </w:pPr>
    </w:p>
    <w:p w:rsidR="00232627" w:rsidRDefault="00EF1812">
      <w:pPr>
        <w:jc w:val="center"/>
      </w:pPr>
      <w:r>
        <w:rPr>
          <w:rFonts w:ascii="楷体_GB2312" w:eastAsia="楷体_GB2312" w:hAnsi="宋体" w:cs="宋体" w:hint="eastAsia"/>
          <w:kern w:val="0"/>
          <w:sz w:val="24"/>
          <w:szCs w:val="24"/>
        </w:rPr>
        <w:t>表十六</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81"/>
        <w:gridCol w:w="1014"/>
        <w:gridCol w:w="1014"/>
        <w:gridCol w:w="1014"/>
        <w:gridCol w:w="1014"/>
        <w:gridCol w:w="1014"/>
        <w:gridCol w:w="1015"/>
      </w:tblGrid>
      <w:tr w:rsidR="00232627">
        <w:trPr>
          <w:trHeight w:val="301"/>
        </w:trPr>
        <w:tc>
          <w:tcPr>
            <w:tcW w:w="3081" w:type="dxa"/>
            <w:vMerge w:val="restart"/>
            <w:shd w:val="clear" w:color="auto" w:fill="auto"/>
            <w:vAlign w:val="center"/>
          </w:tcPr>
          <w:p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项</w:t>
            </w:r>
            <w:r>
              <w:rPr>
                <w:rFonts w:ascii="Times New Roman" w:eastAsia="黑体" w:hAnsi="Times New Roman" w:cs="Times New Roman"/>
                <w:kern w:val="0"/>
                <w:sz w:val="24"/>
                <w:szCs w:val="24"/>
              </w:rPr>
              <w:t xml:space="preserve">     </w:t>
            </w:r>
            <w:r>
              <w:rPr>
                <w:rFonts w:ascii="黑体" w:eastAsia="黑体" w:hAnsi="黑体" w:cs="宋体" w:hint="eastAsia"/>
                <w:kern w:val="0"/>
                <w:sz w:val="24"/>
                <w:szCs w:val="24"/>
              </w:rPr>
              <w:t>目</w:t>
            </w:r>
          </w:p>
        </w:tc>
        <w:tc>
          <w:tcPr>
            <w:tcW w:w="2028" w:type="dxa"/>
            <w:gridSpan w:val="2"/>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2020</w:t>
            </w:r>
            <w:r>
              <w:rPr>
                <w:rFonts w:ascii="黑体" w:eastAsia="黑体" w:hAnsi="黑体" w:cs="Times New Roman" w:hint="eastAsia"/>
                <w:kern w:val="0"/>
                <w:sz w:val="24"/>
                <w:szCs w:val="24"/>
              </w:rPr>
              <w:t>年决算数</w:t>
            </w:r>
          </w:p>
        </w:tc>
        <w:tc>
          <w:tcPr>
            <w:tcW w:w="2028" w:type="dxa"/>
            <w:gridSpan w:val="2"/>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2019</w:t>
            </w:r>
            <w:r>
              <w:rPr>
                <w:rFonts w:ascii="黑体" w:eastAsia="黑体" w:hAnsi="黑体" w:cs="Times New Roman" w:hint="eastAsia"/>
                <w:kern w:val="0"/>
                <w:sz w:val="24"/>
                <w:szCs w:val="24"/>
              </w:rPr>
              <w:t>年决算数</w:t>
            </w:r>
          </w:p>
        </w:tc>
        <w:tc>
          <w:tcPr>
            <w:tcW w:w="2029" w:type="dxa"/>
            <w:gridSpan w:val="2"/>
            <w:shd w:val="clear" w:color="auto" w:fill="auto"/>
            <w:vAlign w:val="center"/>
          </w:tcPr>
          <w:p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比上年增减（</w:t>
            </w:r>
            <w:r>
              <w:rPr>
                <w:rFonts w:ascii="Times New Roman" w:eastAsia="黑体" w:hAnsi="Times New Roman" w:cs="Times New Roman"/>
                <w:kern w:val="0"/>
                <w:sz w:val="24"/>
                <w:szCs w:val="24"/>
              </w:rPr>
              <w:t>%</w:t>
            </w:r>
            <w:r>
              <w:rPr>
                <w:rFonts w:ascii="黑体" w:eastAsia="黑体" w:hAnsi="黑体" w:cs="宋体" w:hint="eastAsia"/>
                <w:kern w:val="0"/>
                <w:sz w:val="24"/>
                <w:szCs w:val="24"/>
              </w:rPr>
              <w:t>）</w:t>
            </w:r>
          </w:p>
        </w:tc>
      </w:tr>
      <w:tr w:rsidR="00232627">
        <w:trPr>
          <w:trHeight w:val="688"/>
        </w:trPr>
        <w:tc>
          <w:tcPr>
            <w:tcW w:w="3081" w:type="dxa"/>
            <w:vMerge/>
            <w:vAlign w:val="center"/>
          </w:tcPr>
          <w:p w:rsidR="00232627" w:rsidRDefault="00232627">
            <w:pPr>
              <w:widowControl/>
              <w:jc w:val="left"/>
              <w:rPr>
                <w:rFonts w:ascii="黑体" w:eastAsia="黑体" w:hAnsi="黑体" w:cs="宋体"/>
                <w:kern w:val="0"/>
                <w:sz w:val="24"/>
                <w:szCs w:val="24"/>
              </w:rPr>
            </w:pPr>
          </w:p>
        </w:tc>
        <w:tc>
          <w:tcPr>
            <w:tcW w:w="1014" w:type="dxa"/>
            <w:shd w:val="clear" w:color="auto" w:fill="auto"/>
            <w:vAlign w:val="center"/>
          </w:tcPr>
          <w:p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合计</w:t>
            </w:r>
          </w:p>
        </w:tc>
        <w:tc>
          <w:tcPr>
            <w:tcW w:w="1014" w:type="dxa"/>
            <w:shd w:val="clear" w:color="auto" w:fill="auto"/>
            <w:vAlign w:val="center"/>
          </w:tcPr>
          <w:p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其中一般公共财政预算</w:t>
            </w:r>
          </w:p>
        </w:tc>
        <w:tc>
          <w:tcPr>
            <w:tcW w:w="1014" w:type="dxa"/>
            <w:shd w:val="clear" w:color="auto" w:fill="auto"/>
            <w:vAlign w:val="center"/>
          </w:tcPr>
          <w:p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合计</w:t>
            </w:r>
          </w:p>
        </w:tc>
        <w:tc>
          <w:tcPr>
            <w:tcW w:w="1014" w:type="dxa"/>
            <w:shd w:val="clear" w:color="auto" w:fill="auto"/>
            <w:vAlign w:val="center"/>
          </w:tcPr>
          <w:p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其中一般公共财政预算</w:t>
            </w:r>
          </w:p>
        </w:tc>
        <w:tc>
          <w:tcPr>
            <w:tcW w:w="1014" w:type="dxa"/>
            <w:shd w:val="clear" w:color="auto" w:fill="auto"/>
            <w:vAlign w:val="center"/>
          </w:tcPr>
          <w:p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合计</w:t>
            </w:r>
          </w:p>
        </w:tc>
        <w:tc>
          <w:tcPr>
            <w:tcW w:w="1015" w:type="dxa"/>
            <w:shd w:val="clear" w:color="auto" w:fill="auto"/>
            <w:vAlign w:val="center"/>
          </w:tcPr>
          <w:p w:rsidR="00232627" w:rsidRDefault="00EF1812">
            <w:pPr>
              <w:widowControl/>
              <w:jc w:val="center"/>
              <w:rPr>
                <w:rFonts w:ascii="黑体" w:eastAsia="黑体" w:hAnsi="黑体" w:cs="宋体"/>
                <w:kern w:val="0"/>
                <w:sz w:val="24"/>
                <w:szCs w:val="24"/>
              </w:rPr>
            </w:pPr>
            <w:r>
              <w:rPr>
                <w:rFonts w:ascii="黑体" w:eastAsia="黑体" w:hAnsi="黑体" w:cs="宋体" w:hint="eastAsia"/>
                <w:kern w:val="0"/>
                <w:sz w:val="24"/>
                <w:szCs w:val="24"/>
              </w:rPr>
              <w:t>其中一般公共财政预算</w:t>
            </w:r>
          </w:p>
        </w:tc>
      </w:tr>
      <w:tr w:rsidR="00232627">
        <w:trPr>
          <w:trHeight w:val="451"/>
        </w:trPr>
        <w:tc>
          <w:tcPr>
            <w:tcW w:w="3081" w:type="dxa"/>
            <w:shd w:val="clear" w:color="auto" w:fill="auto"/>
          </w:tcPr>
          <w:p w:rsidR="00232627" w:rsidRDefault="00EF1812">
            <w:pPr>
              <w:widowControl/>
              <w:jc w:val="center"/>
              <w:rPr>
                <w:rFonts w:ascii="宋体" w:eastAsia="宋体" w:hAnsi="宋体" w:cs="宋体"/>
                <w:kern w:val="0"/>
                <w:sz w:val="24"/>
                <w:szCs w:val="24"/>
              </w:rPr>
            </w:pPr>
            <w:r>
              <w:rPr>
                <w:rFonts w:ascii="宋体" w:eastAsia="宋体" w:hAnsi="宋体" w:cs="宋体" w:hint="eastAsia"/>
                <w:kern w:val="0"/>
                <w:sz w:val="24"/>
                <w:szCs w:val="24"/>
              </w:rPr>
              <w:t>合</w:t>
            </w:r>
            <w:r>
              <w:rPr>
                <w:rFonts w:ascii="Times New Roman" w:eastAsia="宋体" w:hAnsi="Times New Roman" w:cs="Times New Roman"/>
                <w:kern w:val="0"/>
                <w:sz w:val="24"/>
                <w:szCs w:val="24"/>
              </w:rPr>
              <w:t xml:space="preserve">   </w:t>
            </w:r>
            <w:r>
              <w:rPr>
                <w:rFonts w:ascii="宋体" w:eastAsia="宋体" w:hAnsi="宋体" w:cs="宋体" w:hint="eastAsia"/>
                <w:kern w:val="0"/>
                <w:sz w:val="24"/>
                <w:szCs w:val="24"/>
              </w:rPr>
              <w:t>计</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1387</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1324</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1681</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1431</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-17.5 </w:t>
            </w:r>
          </w:p>
        </w:tc>
        <w:tc>
          <w:tcPr>
            <w:tcW w:w="101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-7.5 </w:t>
            </w:r>
          </w:p>
        </w:tc>
      </w:tr>
      <w:tr w:rsidR="00232627">
        <w:trPr>
          <w:trHeight w:val="451"/>
        </w:trPr>
        <w:tc>
          <w:tcPr>
            <w:tcW w:w="3081"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r>
              <w:rPr>
                <w:rFonts w:ascii="宋体" w:eastAsia="宋体" w:hAnsi="宋体" w:cs="Times New Roman" w:hint="eastAsia"/>
                <w:kern w:val="0"/>
                <w:sz w:val="24"/>
                <w:szCs w:val="24"/>
              </w:rPr>
              <w:t>因公出国（境）费</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-91.5 </w:t>
            </w:r>
          </w:p>
        </w:tc>
        <w:tc>
          <w:tcPr>
            <w:tcW w:w="101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-84.8 </w:t>
            </w:r>
          </w:p>
        </w:tc>
      </w:tr>
      <w:tr w:rsidR="00232627">
        <w:trPr>
          <w:trHeight w:val="451"/>
        </w:trPr>
        <w:tc>
          <w:tcPr>
            <w:tcW w:w="3081"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r>
              <w:rPr>
                <w:rFonts w:ascii="宋体" w:eastAsia="宋体" w:hAnsi="宋体" w:cs="Times New Roman" w:hint="eastAsia"/>
                <w:kern w:val="0"/>
                <w:sz w:val="24"/>
                <w:szCs w:val="24"/>
              </w:rPr>
              <w:t>公务接待费</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285</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248</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316</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269</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-9.8 </w:t>
            </w:r>
          </w:p>
        </w:tc>
        <w:tc>
          <w:tcPr>
            <w:tcW w:w="101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-7.8 </w:t>
            </w:r>
          </w:p>
        </w:tc>
      </w:tr>
      <w:tr w:rsidR="00232627">
        <w:trPr>
          <w:trHeight w:val="451"/>
        </w:trPr>
        <w:tc>
          <w:tcPr>
            <w:tcW w:w="3081"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r>
              <w:rPr>
                <w:rFonts w:ascii="宋体" w:eastAsia="宋体" w:hAnsi="宋体" w:cs="Times New Roman" w:hint="eastAsia"/>
                <w:kern w:val="0"/>
                <w:sz w:val="24"/>
                <w:szCs w:val="24"/>
              </w:rPr>
              <w:t>公务用车购置及运行费</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1097</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1071</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1306</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1129</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-16.0 </w:t>
            </w:r>
          </w:p>
        </w:tc>
        <w:tc>
          <w:tcPr>
            <w:tcW w:w="101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-5.1 </w:t>
            </w:r>
          </w:p>
        </w:tc>
      </w:tr>
      <w:tr w:rsidR="00232627">
        <w:trPr>
          <w:trHeight w:val="451"/>
        </w:trPr>
        <w:tc>
          <w:tcPr>
            <w:tcW w:w="3081" w:type="dxa"/>
            <w:shd w:val="clear" w:color="auto" w:fill="auto"/>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其中：公务用车购置费</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234</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221</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226</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 </w:t>
            </w:r>
          </w:p>
        </w:tc>
        <w:tc>
          <w:tcPr>
            <w:tcW w:w="101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151.1 </w:t>
            </w:r>
          </w:p>
        </w:tc>
      </w:tr>
      <w:tr w:rsidR="00232627">
        <w:trPr>
          <w:trHeight w:val="451"/>
        </w:trPr>
        <w:tc>
          <w:tcPr>
            <w:tcW w:w="3081" w:type="dxa"/>
            <w:shd w:val="clear" w:color="auto" w:fill="auto"/>
            <w:vAlign w:val="center"/>
          </w:tcPr>
          <w:p w:rsidR="00232627" w:rsidRDefault="00EF1812">
            <w:pPr>
              <w:widowControl/>
              <w:ind w:firstLineChars="300" w:firstLine="720"/>
              <w:jc w:val="left"/>
              <w:rPr>
                <w:rFonts w:ascii="宋体" w:eastAsia="宋体" w:hAnsi="宋体" w:cs="宋体"/>
                <w:kern w:val="0"/>
                <w:sz w:val="24"/>
                <w:szCs w:val="24"/>
              </w:rPr>
            </w:pPr>
            <w:r>
              <w:rPr>
                <w:rFonts w:ascii="宋体" w:eastAsia="宋体" w:hAnsi="宋体" w:cs="宋体" w:hint="eastAsia"/>
                <w:kern w:val="0"/>
                <w:sz w:val="24"/>
                <w:szCs w:val="24"/>
              </w:rPr>
              <w:t>公务用车运行费</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863</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850</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1080</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1041</w:t>
            </w:r>
          </w:p>
        </w:tc>
        <w:tc>
          <w:tcPr>
            <w:tcW w:w="1014"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-20.1 </w:t>
            </w:r>
          </w:p>
        </w:tc>
        <w:tc>
          <w:tcPr>
            <w:tcW w:w="1015" w:type="dxa"/>
            <w:shd w:val="clear" w:color="auto" w:fill="auto"/>
            <w:vAlign w:val="center"/>
          </w:tcPr>
          <w:p w:rsidR="00232627" w:rsidRDefault="00EF1812">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-18.3 </w:t>
            </w:r>
          </w:p>
        </w:tc>
      </w:tr>
    </w:tbl>
    <w:p w:rsidR="00232627" w:rsidRDefault="00232627"/>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2021</w:t>
      </w:r>
      <w:r>
        <w:rPr>
          <w:rFonts w:ascii="方正小标宋简体" w:eastAsia="方正小标宋简体" w:hAnsi="宋体" w:cs="宋体" w:hint="eastAsia"/>
          <w:color w:val="000000"/>
          <w:spacing w:val="-10"/>
          <w:kern w:val="0"/>
          <w:sz w:val="44"/>
          <w:szCs w:val="44"/>
        </w:rPr>
        <w:t>年</w:t>
      </w:r>
      <w:r>
        <w:rPr>
          <w:rFonts w:ascii="方正小标宋简体" w:eastAsia="方正小标宋简体" w:hAnsi="宋体" w:cs="宋体" w:hint="eastAsia"/>
          <w:color w:val="000000"/>
          <w:spacing w:val="-10"/>
          <w:kern w:val="0"/>
          <w:sz w:val="44"/>
          <w:szCs w:val="44"/>
        </w:rPr>
        <w:t>1</w:t>
      </w:r>
      <w:r>
        <w:rPr>
          <w:rFonts w:ascii="方正小标宋简体" w:eastAsia="方正小标宋简体" w:hAnsi="宋体" w:cs="宋体" w:hint="eastAsia"/>
          <w:color w:val="000000"/>
          <w:spacing w:val="-10"/>
          <w:kern w:val="0"/>
          <w:sz w:val="44"/>
          <w:szCs w:val="44"/>
        </w:rPr>
        <w:t>至</w:t>
      </w:r>
      <w:r>
        <w:rPr>
          <w:rFonts w:ascii="方正小标宋简体" w:eastAsia="方正小标宋简体" w:hAnsi="宋体" w:cs="宋体" w:hint="eastAsia"/>
          <w:color w:val="000000"/>
          <w:spacing w:val="-10"/>
          <w:kern w:val="0"/>
          <w:sz w:val="44"/>
          <w:szCs w:val="44"/>
        </w:rPr>
        <w:t>6</w:t>
      </w:r>
      <w:r>
        <w:rPr>
          <w:rFonts w:ascii="方正小标宋简体" w:eastAsia="方正小标宋简体" w:hAnsi="宋体" w:cs="宋体" w:hint="eastAsia"/>
          <w:color w:val="000000"/>
          <w:spacing w:val="-10"/>
          <w:kern w:val="0"/>
          <w:sz w:val="44"/>
          <w:szCs w:val="44"/>
        </w:rPr>
        <w:t>月一般公共预算收入执行情况表</w:t>
      </w:r>
    </w:p>
    <w:p w:rsidR="00232627" w:rsidRDefault="00232627"/>
    <w:p w:rsidR="00232627" w:rsidRDefault="00EF1812">
      <w:pPr>
        <w:jc w:val="center"/>
      </w:pPr>
      <w:r>
        <w:rPr>
          <w:rFonts w:ascii="楷体_GB2312" w:eastAsia="楷体_GB2312" w:hAnsi="宋体" w:cs="宋体" w:hint="eastAsia"/>
          <w:kern w:val="0"/>
          <w:sz w:val="24"/>
          <w:szCs w:val="24"/>
        </w:rPr>
        <w:t>表十七</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40"/>
        <w:gridCol w:w="1141"/>
        <w:gridCol w:w="1141"/>
        <w:gridCol w:w="1141"/>
        <w:gridCol w:w="1280"/>
        <w:gridCol w:w="1002"/>
      </w:tblGrid>
      <w:tr w:rsidR="00232627">
        <w:trPr>
          <w:trHeight w:val="747"/>
          <w:tblHeader/>
          <w:jc w:val="center"/>
        </w:trPr>
        <w:tc>
          <w:tcPr>
            <w:tcW w:w="3640" w:type="dxa"/>
            <w:shd w:val="clear" w:color="auto" w:fill="auto"/>
            <w:vAlign w:val="center"/>
          </w:tcPr>
          <w:p w:rsidR="00232627" w:rsidRDefault="00EF1812">
            <w:pPr>
              <w:widowControl/>
              <w:spacing w:line="36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收</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入</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科</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目</w:t>
            </w:r>
          </w:p>
        </w:tc>
        <w:tc>
          <w:tcPr>
            <w:tcW w:w="1141" w:type="dxa"/>
            <w:shd w:val="clear" w:color="auto" w:fill="auto"/>
            <w:vAlign w:val="center"/>
          </w:tcPr>
          <w:p w:rsidR="00232627" w:rsidRDefault="00EF1812">
            <w:pPr>
              <w:widowControl/>
              <w:spacing w:line="36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r>
              <w:rPr>
                <w:rFonts w:ascii="黑体" w:eastAsia="黑体" w:hAnsi="黑体" w:cs="Times New Roman" w:hint="eastAsia"/>
                <w:color w:val="000000"/>
                <w:kern w:val="0"/>
                <w:sz w:val="24"/>
                <w:szCs w:val="24"/>
              </w:rPr>
              <w:t>月份执行数</w:t>
            </w:r>
          </w:p>
        </w:tc>
        <w:tc>
          <w:tcPr>
            <w:tcW w:w="1141" w:type="dxa"/>
            <w:shd w:val="clear" w:color="auto" w:fill="auto"/>
            <w:vAlign w:val="center"/>
          </w:tcPr>
          <w:p w:rsidR="00232627" w:rsidRDefault="00EF1812">
            <w:pPr>
              <w:widowControl/>
              <w:spacing w:line="36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2021</w:t>
            </w:r>
            <w:r>
              <w:rPr>
                <w:rFonts w:ascii="黑体" w:eastAsia="黑体" w:hAnsi="黑体" w:cs="Times New Roman" w:hint="eastAsia"/>
                <w:color w:val="000000"/>
                <w:kern w:val="0"/>
                <w:sz w:val="24"/>
                <w:szCs w:val="24"/>
              </w:rPr>
              <w:t>年</w:t>
            </w:r>
          </w:p>
          <w:p w:rsidR="00232627" w:rsidRDefault="00EF1812">
            <w:pPr>
              <w:spacing w:line="360" w:lineRule="exact"/>
              <w:jc w:val="center"/>
              <w:textAlignment w:val="center"/>
              <w:rPr>
                <w:rFonts w:ascii="Times New Roman" w:eastAsia="宋体" w:hAnsi="Times New Roman" w:cs="Times New Roman"/>
                <w:color w:val="000000"/>
                <w:kern w:val="0"/>
                <w:sz w:val="24"/>
                <w:szCs w:val="24"/>
              </w:rPr>
            </w:pPr>
            <w:r>
              <w:rPr>
                <w:rFonts w:ascii="黑体" w:eastAsia="黑体" w:hAnsi="黑体" w:cs="宋体" w:hint="eastAsia"/>
                <w:color w:val="000000"/>
                <w:kern w:val="0"/>
                <w:sz w:val="24"/>
                <w:szCs w:val="24"/>
              </w:rPr>
              <w:t>预算</w:t>
            </w:r>
          </w:p>
        </w:tc>
        <w:tc>
          <w:tcPr>
            <w:tcW w:w="1141" w:type="dxa"/>
            <w:shd w:val="clear" w:color="auto" w:fill="auto"/>
            <w:vAlign w:val="center"/>
          </w:tcPr>
          <w:p w:rsidR="00232627" w:rsidRDefault="00EF1812">
            <w:pPr>
              <w:widowControl/>
              <w:spacing w:line="36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完成预算数</w:t>
            </w:r>
            <w:r>
              <w:rPr>
                <w:rFonts w:ascii="Times New Roman" w:eastAsia="黑体" w:hAnsi="Times New Roman" w:cs="Times New Roman"/>
                <w:color w:val="000000"/>
                <w:kern w:val="0"/>
                <w:sz w:val="24"/>
                <w:szCs w:val="24"/>
              </w:rPr>
              <w:t>%</w:t>
            </w:r>
          </w:p>
        </w:tc>
        <w:tc>
          <w:tcPr>
            <w:tcW w:w="1280" w:type="dxa"/>
            <w:shd w:val="clear" w:color="auto" w:fill="auto"/>
            <w:vAlign w:val="center"/>
          </w:tcPr>
          <w:p w:rsidR="00232627" w:rsidRDefault="00EF1812">
            <w:pPr>
              <w:widowControl/>
              <w:spacing w:line="36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2020</w:t>
            </w:r>
            <w:r>
              <w:rPr>
                <w:rFonts w:ascii="黑体" w:eastAsia="黑体" w:hAnsi="黑体" w:cs="Times New Roman" w:hint="eastAsia"/>
                <w:color w:val="000000"/>
                <w:kern w:val="0"/>
                <w:sz w:val="24"/>
                <w:szCs w:val="24"/>
              </w:rPr>
              <w:t>年</w:t>
            </w:r>
          </w:p>
          <w:p w:rsidR="00232627" w:rsidRDefault="00EF1812">
            <w:pPr>
              <w:spacing w:line="360" w:lineRule="exact"/>
              <w:jc w:val="center"/>
              <w:textAlignment w:val="center"/>
              <w:rPr>
                <w:rFonts w:ascii="Times New Roman" w:eastAsia="宋体" w:hAnsi="Times New Roman" w:cs="Times New Roman"/>
                <w:color w:val="000000"/>
                <w:kern w:val="0"/>
                <w:sz w:val="24"/>
                <w:szCs w:val="24"/>
              </w:rPr>
            </w:pPr>
            <w:r>
              <w:rPr>
                <w:rFonts w:ascii="黑体" w:eastAsia="黑体" w:hAnsi="黑体" w:cs="宋体" w:hint="eastAsia"/>
                <w:color w:val="000000"/>
                <w:kern w:val="0"/>
                <w:sz w:val="24"/>
                <w:szCs w:val="24"/>
              </w:rPr>
              <w:t>同期实绩</w:t>
            </w:r>
          </w:p>
        </w:tc>
        <w:tc>
          <w:tcPr>
            <w:tcW w:w="1002" w:type="dxa"/>
            <w:shd w:val="clear" w:color="auto" w:fill="auto"/>
            <w:vAlign w:val="center"/>
          </w:tcPr>
          <w:p w:rsidR="00232627" w:rsidRDefault="00EF1812">
            <w:pPr>
              <w:widowControl/>
              <w:spacing w:line="36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w:t>
            </w:r>
            <w:r>
              <w:rPr>
                <w:rFonts w:ascii="Times New Roman" w:eastAsia="黑体" w:hAnsi="Times New Roman" w:cs="Times New Roman"/>
                <w:color w:val="000000"/>
                <w:kern w:val="0"/>
                <w:sz w:val="24"/>
                <w:szCs w:val="24"/>
              </w:rPr>
              <w:t>2020</w:t>
            </w:r>
            <w:r>
              <w:rPr>
                <w:rFonts w:ascii="黑体" w:eastAsia="黑体" w:hAnsi="黑体" w:cs="宋体" w:hint="eastAsia"/>
                <w:color w:val="000000"/>
                <w:kern w:val="0"/>
                <w:sz w:val="24"/>
                <w:szCs w:val="24"/>
              </w:rPr>
              <w:t>年</w:t>
            </w:r>
            <w:r>
              <w:rPr>
                <w:rFonts w:ascii="Times New Roman" w:eastAsia="黑体" w:hAnsi="Times New Roman" w:cs="Times New Roman"/>
                <w:color w:val="000000"/>
                <w:kern w:val="0"/>
                <w:sz w:val="24"/>
                <w:szCs w:val="24"/>
              </w:rPr>
              <w:t>±%</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w:t>
            </w:r>
            <w:r>
              <w:rPr>
                <w:rFonts w:ascii="Times New Roman" w:eastAsia="宋体" w:hAnsi="Times New Roman" w:cs="Times New Roman"/>
                <w:color w:val="000000"/>
                <w:kern w:val="0"/>
                <w:sz w:val="24"/>
                <w:szCs w:val="24"/>
              </w:rPr>
              <w:t xml:space="preserve">    </w:t>
            </w:r>
            <w:r>
              <w:rPr>
                <w:rFonts w:ascii="宋体" w:eastAsia="宋体" w:hAnsi="宋体" w:cs="宋体" w:hint="eastAsia"/>
                <w:color w:val="000000"/>
                <w:kern w:val="0"/>
                <w:sz w:val="24"/>
                <w:szCs w:val="24"/>
              </w:rPr>
              <w:t>计</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214321</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316900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67.6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180118</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19.0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一、税收收入小计</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173327</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272600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63.6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142138</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21.9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增值税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81712</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137487</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59.4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74658</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企业所得税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27817</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84.3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21997</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26.5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个人所得税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13193</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32.6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6367</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-32.5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资源税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1961</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85.3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1526</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28.5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城市维护建设税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10764</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56.7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8947</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20.3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房产税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6806</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71.6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1696</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301.3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印花税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2562</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51.2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1966</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30.3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宋体" w:eastAsia="宋体" w:hAnsi="宋体" w:cs="Times New Roman" w:hint="eastAsia"/>
                <w:color w:val="000000"/>
                <w:kern w:val="0"/>
                <w:sz w:val="24"/>
                <w:szCs w:val="24"/>
              </w:rPr>
              <w:t>城镇土地使用税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5661</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43.5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2155</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162.7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宋体" w:eastAsia="宋体" w:hAnsi="宋体" w:cs="Times New Roman" w:hint="eastAsia"/>
                <w:color w:val="000000"/>
                <w:kern w:val="0"/>
                <w:sz w:val="24"/>
                <w:szCs w:val="24"/>
              </w:rPr>
              <w:t>土地增值税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12785</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98.3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5627</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127.2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宋体" w:eastAsia="宋体" w:hAnsi="宋体" w:cs="Times New Roman" w:hint="eastAsia"/>
                <w:color w:val="000000"/>
                <w:kern w:val="0"/>
                <w:sz w:val="24"/>
                <w:szCs w:val="24"/>
              </w:rPr>
              <w:t>车船税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51.8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1265</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14.6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宋体" w:eastAsia="宋体" w:hAnsi="宋体" w:cs="Times New Roman" w:hint="eastAsia"/>
                <w:color w:val="000000"/>
                <w:kern w:val="0"/>
                <w:sz w:val="24"/>
                <w:szCs w:val="24"/>
              </w:rPr>
              <w:t>耕地占用税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679</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22.6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1273</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宋体" w:eastAsia="宋体" w:hAnsi="宋体" w:cs="Times New Roman" w:hint="eastAsia"/>
                <w:color w:val="000000"/>
                <w:kern w:val="0"/>
                <w:sz w:val="24"/>
                <w:szCs w:val="24"/>
              </w:rPr>
              <w:t>契税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16396</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80.0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14214</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宋体" w:eastAsia="宋体" w:hAnsi="宋体" w:cs="Times New Roman" w:hint="eastAsia"/>
                <w:color w:val="000000"/>
                <w:kern w:val="0"/>
                <w:sz w:val="24"/>
                <w:szCs w:val="24"/>
              </w:rPr>
              <w:t>环境保护税</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54.0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32.8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14. </w:t>
            </w:r>
            <w:r>
              <w:rPr>
                <w:rFonts w:ascii="宋体" w:eastAsia="宋体" w:hAnsi="宋体" w:cs="Times New Roman" w:hint="eastAsia"/>
                <w:color w:val="000000"/>
                <w:kern w:val="0"/>
                <w:sz w:val="24"/>
                <w:szCs w:val="24"/>
              </w:rPr>
              <w:t>其他税收收入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45.0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-70.8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二、非税收入小计</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40994</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92.5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37980</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专项收入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9258</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15776</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58.7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7070</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30.9 </w:t>
            </w:r>
          </w:p>
        </w:tc>
      </w:tr>
      <w:tr w:rsidR="00232627">
        <w:trPr>
          <w:trHeight w:val="315"/>
          <w:jc w:val="center"/>
        </w:trPr>
        <w:tc>
          <w:tcPr>
            <w:tcW w:w="3640" w:type="dxa"/>
            <w:shd w:val="clear" w:color="auto" w:fill="auto"/>
            <w:noWrap/>
            <w:vAlign w:val="center"/>
          </w:tcPr>
          <w:p w:rsidR="00232627" w:rsidRDefault="00EF1812">
            <w:pPr>
              <w:widowControl/>
              <w:spacing w:line="5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其中：教育费附加收入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4744</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7968</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59.5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3801</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24.8 </w:t>
            </w:r>
          </w:p>
        </w:tc>
      </w:tr>
      <w:tr w:rsidR="00232627">
        <w:trPr>
          <w:trHeight w:val="315"/>
          <w:jc w:val="center"/>
        </w:trPr>
        <w:tc>
          <w:tcPr>
            <w:tcW w:w="3640" w:type="dxa"/>
            <w:shd w:val="clear" w:color="auto" w:fill="auto"/>
            <w:noWrap/>
            <w:vAlign w:val="center"/>
          </w:tcPr>
          <w:p w:rsidR="00232627" w:rsidRDefault="00EF1812">
            <w:pPr>
              <w:widowControl/>
              <w:spacing w:line="500" w:lineRule="exact"/>
              <w:ind w:firstLineChars="400" w:firstLine="96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地方教育附加收入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3162</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5298</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59.7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2539</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24.5 </w:t>
            </w:r>
          </w:p>
        </w:tc>
      </w:tr>
      <w:tr w:rsidR="00232627">
        <w:trPr>
          <w:trHeight w:val="315"/>
          <w:jc w:val="center"/>
        </w:trPr>
        <w:tc>
          <w:tcPr>
            <w:tcW w:w="3640" w:type="dxa"/>
            <w:shd w:val="clear" w:color="auto" w:fill="auto"/>
            <w:noWrap/>
            <w:vAlign w:val="center"/>
          </w:tcPr>
          <w:p w:rsidR="00232627" w:rsidRDefault="00EF1812">
            <w:pPr>
              <w:widowControl/>
              <w:spacing w:line="500" w:lineRule="exact"/>
              <w:ind w:firstLineChars="400" w:firstLine="96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残疾人就业保障金收入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70.0 </w:t>
            </w:r>
          </w:p>
        </w:tc>
      </w:tr>
      <w:tr w:rsidR="00232627">
        <w:trPr>
          <w:trHeight w:val="315"/>
          <w:jc w:val="center"/>
        </w:trPr>
        <w:tc>
          <w:tcPr>
            <w:tcW w:w="3640" w:type="dxa"/>
            <w:shd w:val="clear" w:color="auto" w:fill="auto"/>
            <w:noWrap/>
            <w:vAlign w:val="center"/>
          </w:tcPr>
          <w:p w:rsidR="00232627" w:rsidRDefault="00EF1812">
            <w:pPr>
              <w:widowControl/>
              <w:spacing w:line="500" w:lineRule="exact"/>
              <w:ind w:firstLineChars="400" w:firstLine="96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森林植被恢复费</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1326</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120.5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84.7 </w:t>
            </w:r>
          </w:p>
        </w:tc>
      </w:tr>
      <w:tr w:rsidR="00232627">
        <w:trPr>
          <w:trHeight w:val="315"/>
          <w:jc w:val="center"/>
        </w:trPr>
        <w:tc>
          <w:tcPr>
            <w:tcW w:w="3640" w:type="dxa"/>
            <w:shd w:val="clear" w:color="auto" w:fill="auto"/>
            <w:noWrap/>
            <w:vAlign w:val="center"/>
          </w:tcPr>
          <w:p w:rsidR="00232627" w:rsidRDefault="00EF1812">
            <w:pPr>
              <w:widowControl/>
              <w:spacing w:line="500" w:lineRule="exact"/>
              <w:ind w:firstLineChars="400" w:firstLine="96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水利建设专项收入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90.0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350.0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行政事业性收费收入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84.1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2299</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39.0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罚没收入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7145</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142.9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16839</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-57.6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国有资本经营收入</w:t>
            </w:r>
          </w:p>
        </w:tc>
        <w:tc>
          <w:tcPr>
            <w:tcW w:w="1141" w:type="dxa"/>
            <w:shd w:val="clear" w:color="auto" w:fill="auto"/>
            <w:noWrap/>
            <w:vAlign w:val="center"/>
          </w:tcPr>
          <w:p w:rsidR="00232627" w:rsidRDefault="00EF1812">
            <w:pPr>
              <w:widowControl/>
              <w:spacing w:line="5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80" w:type="dxa"/>
            <w:shd w:val="clear" w:color="auto" w:fill="auto"/>
            <w:noWrap/>
            <w:vAlign w:val="center"/>
          </w:tcPr>
          <w:p w:rsidR="00232627" w:rsidRDefault="00EF1812">
            <w:pPr>
              <w:widowControl/>
              <w:spacing w:line="5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640" w:type="dxa"/>
            <w:shd w:val="clear" w:color="auto" w:fill="auto"/>
            <w:noWrap/>
            <w:vAlign w:val="center"/>
          </w:tcPr>
          <w:p w:rsidR="00232627" w:rsidRDefault="00EF1812">
            <w:pPr>
              <w:widowControl/>
              <w:spacing w:line="5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其中：国有企业计划亏损补贴</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国有资源（资产）有偿使用收入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20016</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24104</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83.0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10813</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85.1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政府住房基金收入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1374</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114.5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959</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43.3 </w:t>
            </w:r>
          </w:p>
        </w:tc>
      </w:tr>
      <w:tr w:rsidR="00232627">
        <w:trPr>
          <w:trHeight w:val="315"/>
          <w:jc w:val="center"/>
        </w:trPr>
        <w:tc>
          <w:tcPr>
            <w:tcW w:w="3640" w:type="dxa"/>
            <w:shd w:val="clear" w:color="auto" w:fill="auto"/>
            <w:noWrap/>
            <w:vAlign w:val="center"/>
          </w:tcPr>
          <w:p w:rsidR="00232627" w:rsidRDefault="00EF1812">
            <w:pPr>
              <w:widowControl/>
              <w:spacing w:line="5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其他收入</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41"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80"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2" w:type="dxa"/>
            <w:shd w:val="clear" w:color="auto" w:fill="auto"/>
            <w:noWrap/>
            <w:vAlign w:val="center"/>
          </w:tcPr>
          <w:p w:rsidR="00232627" w:rsidRDefault="00EF1812">
            <w:pPr>
              <w:widowControl/>
              <w:spacing w:line="5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rsidR="00232627" w:rsidRDefault="00232627"/>
    <w:tbl>
      <w:tblPr>
        <w:tblW w:w="93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345"/>
      </w:tblGrid>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注：</w:t>
            </w:r>
            <w:r>
              <w:rPr>
                <w:rFonts w:ascii="Times New Roman" w:eastAsia="楷体_GB2312" w:hAnsi="Times New Roman" w:cs="Times New Roman" w:hint="eastAsia"/>
                <w:color w:val="000000" w:themeColor="text1"/>
                <w:kern w:val="0"/>
                <w:sz w:val="22"/>
              </w:rPr>
              <w:t>1.</w:t>
            </w:r>
            <w:r>
              <w:rPr>
                <w:rFonts w:ascii="Times New Roman" w:eastAsia="楷体_GB2312" w:hAnsi="Times New Roman" w:cs="Times New Roman"/>
                <w:color w:val="000000" w:themeColor="text1"/>
                <w:kern w:val="0"/>
                <w:sz w:val="22"/>
              </w:rPr>
              <w:t>企业所得税增加主要是医药、建材、房地产等行业利润同比增幅较大。</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2</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个人所得税下降主要是股权转让所得同比下降较大。</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3</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资源税增加主要是矿产品</w:t>
            </w:r>
            <w:r>
              <w:rPr>
                <w:rFonts w:ascii="Times New Roman" w:eastAsia="楷体_GB2312" w:hAnsi="Times New Roman" w:cs="Times New Roman" w:hint="eastAsia"/>
                <w:color w:val="000000" w:themeColor="text1"/>
                <w:kern w:val="0"/>
                <w:sz w:val="22"/>
              </w:rPr>
              <w:t>销售</w:t>
            </w:r>
            <w:r>
              <w:rPr>
                <w:rFonts w:ascii="Times New Roman" w:eastAsia="楷体_GB2312" w:hAnsi="Times New Roman" w:cs="Times New Roman"/>
                <w:color w:val="000000" w:themeColor="text1"/>
                <w:kern w:val="0"/>
                <w:sz w:val="22"/>
              </w:rPr>
              <w:t>同比增加较大。</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4</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城市维护建设税</w:t>
            </w:r>
            <w:r>
              <w:rPr>
                <w:rFonts w:ascii="Times New Roman" w:eastAsia="楷体_GB2312" w:hAnsi="Times New Roman" w:cs="Times New Roman" w:hint="eastAsia"/>
                <w:color w:val="000000" w:themeColor="text1"/>
                <w:kern w:val="0"/>
                <w:sz w:val="22"/>
              </w:rPr>
              <w:t>、</w:t>
            </w:r>
            <w:r>
              <w:rPr>
                <w:rFonts w:ascii="Times New Roman" w:eastAsia="楷体_GB2312" w:hAnsi="Times New Roman" w:cs="Times New Roman"/>
                <w:color w:val="000000" w:themeColor="text1"/>
                <w:kern w:val="0"/>
                <w:sz w:val="22"/>
              </w:rPr>
              <w:t>教育费附加收入、地方教育费收入增加主要是因主税增值税同比增长。</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5</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房产税、城镇土地使用税增加主要是</w:t>
            </w:r>
            <w:r>
              <w:rPr>
                <w:rFonts w:ascii="Times New Roman" w:eastAsia="楷体_GB2312" w:hAnsi="Times New Roman" w:cs="Times New Roman" w:hint="eastAsia"/>
                <w:color w:val="000000" w:themeColor="text1"/>
                <w:kern w:val="0"/>
                <w:sz w:val="22"/>
              </w:rPr>
              <w:t>根据上级要求征期改变，</w:t>
            </w:r>
            <w:r>
              <w:rPr>
                <w:rFonts w:ascii="Times New Roman" w:eastAsia="楷体_GB2312" w:hAnsi="Times New Roman" w:cs="Times New Roman" w:hint="eastAsia"/>
                <w:color w:val="000000" w:themeColor="text1"/>
                <w:kern w:val="0"/>
                <w:sz w:val="22"/>
              </w:rPr>
              <w:t>2020</w:t>
            </w:r>
            <w:r>
              <w:rPr>
                <w:rFonts w:ascii="Times New Roman" w:eastAsia="楷体_GB2312" w:hAnsi="Times New Roman" w:cs="Times New Roman" w:hint="eastAsia"/>
                <w:color w:val="000000" w:themeColor="text1"/>
                <w:kern w:val="0"/>
                <w:sz w:val="22"/>
              </w:rPr>
              <w:t>年度税款在</w:t>
            </w:r>
            <w:r>
              <w:rPr>
                <w:rFonts w:ascii="Times New Roman" w:eastAsia="楷体_GB2312" w:hAnsi="Times New Roman" w:cs="Times New Roman" w:hint="eastAsia"/>
                <w:color w:val="000000" w:themeColor="text1"/>
                <w:kern w:val="0"/>
                <w:sz w:val="22"/>
              </w:rPr>
              <w:t>2021</w:t>
            </w:r>
            <w:r>
              <w:rPr>
                <w:rFonts w:ascii="Times New Roman" w:eastAsia="楷体_GB2312" w:hAnsi="Times New Roman" w:cs="Times New Roman" w:hint="eastAsia"/>
                <w:color w:val="000000" w:themeColor="text1"/>
                <w:kern w:val="0"/>
                <w:sz w:val="22"/>
              </w:rPr>
              <w:t>年征收入库。</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6</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土地增值税增加主要是房地产企业销售增加。</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7</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印花税增加主要是各类合同书据签约金额增加。</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8</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车船税增加主要是车船保有量增加。</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w:t>
            </w:r>
            <w:r>
              <w:rPr>
                <w:rFonts w:ascii="Times New Roman" w:eastAsia="楷体_GB2312" w:hAnsi="Times New Roman" w:cs="Times New Roman" w:hint="eastAsia"/>
                <w:color w:val="000000" w:themeColor="text1"/>
                <w:kern w:val="0"/>
                <w:sz w:val="22"/>
              </w:rPr>
              <w:t xml:space="preserve"> 9</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耕地占用税下降主要是土地储备中心申报耕占税同比下降</w:t>
            </w:r>
            <w:r>
              <w:rPr>
                <w:rFonts w:ascii="Times New Roman" w:eastAsia="楷体_GB2312" w:hAnsi="Times New Roman" w:cs="Times New Roman" w:hint="eastAsia"/>
                <w:color w:val="000000" w:themeColor="text1"/>
                <w:kern w:val="0"/>
                <w:sz w:val="22"/>
              </w:rPr>
              <w:t>。</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0</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契税增加主要是土地出让规模同比增加。</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1</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环境保护税增加主要是相关企业申报的应税污染量同比增加。</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2</w:t>
            </w:r>
            <w:r>
              <w:rPr>
                <w:rFonts w:ascii="Times New Roman" w:eastAsia="楷体_GB2312" w:hAnsi="Times New Roman" w:cs="Times New Roman"/>
                <w:color w:val="000000" w:themeColor="text1"/>
                <w:kern w:val="0"/>
                <w:sz w:val="22"/>
              </w:rPr>
              <w:t>. </w:t>
            </w:r>
            <w:r>
              <w:rPr>
                <w:rFonts w:ascii="Times New Roman" w:eastAsia="楷体_GB2312" w:hAnsi="Times New Roman" w:cs="Times New Roman"/>
                <w:color w:val="000000" w:themeColor="text1"/>
                <w:kern w:val="0"/>
                <w:sz w:val="22"/>
              </w:rPr>
              <w:t>其他税收收入下降主要是</w:t>
            </w:r>
            <w:r>
              <w:rPr>
                <w:rFonts w:ascii="Times New Roman" w:eastAsia="楷体_GB2312" w:hAnsi="Times New Roman" w:cs="Times New Roman" w:hint="eastAsia"/>
                <w:color w:val="000000" w:themeColor="text1"/>
                <w:kern w:val="0"/>
                <w:sz w:val="22"/>
              </w:rPr>
              <w:t>以前年度</w:t>
            </w:r>
            <w:r>
              <w:rPr>
                <w:rFonts w:ascii="Times New Roman" w:eastAsia="楷体_GB2312" w:hAnsi="Times New Roman" w:cs="Times New Roman"/>
                <w:color w:val="000000" w:themeColor="text1"/>
                <w:kern w:val="0"/>
                <w:sz w:val="22"/>
              </w:rPr>
              <w:t>营业税欠税</w:t>
            </w:r>
            <w:r>
              <w:rPr>
                <w:rFonts w:ascii="Times New Roman" w:eastAsia="楷体_GB2312" w:hAnsi="Times New Roman" w:cs="Times New Roman" w:hint="eastAsia"/>
                <w:color w:val="000000" w:themeColor="text1"/>
                <w:kern w:val="0"/>
                <w:sz w:val="22"/>
              </w:rPr>
              <w:t>清缴收入减少。</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3</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森林植被恢复费增加主要是工程建设占用林地面积增加。</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4</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行政事业性收费收入增加主要是</w:t>
            </w:r>
            <w:r>
              <w:rPr>
                <w:rFonts w:ascii="Times New Roman" w:eastAsia="楷体_GB2312" w:hAnsi="Times New Roman" w:cs="Times New Roman" w:hint="eastAsia"/>
                <w:color w:val="000000" w:themeColor="text1"/>
                <w:kern w:val="0"/>
                <w:sz w:val="22"/>
              </w:rPr>
              <w:t>结转入库收入增加</w:t>
            </w:r>
            <w:r>
              <w:rPr>
                <w:rFonts w:ascii="Times New Roman" w:eastAsia="楷体_GB2312" w:hAnsi="Times New Roman" w:cs="Times New Roman"/>
                <w:color w:val="000000" w:themeColor="text1"/>
                <w:kern w:val="0"/>
                <w:sz w:val="22"/>
              </w:rPr>
              <w:t>。</w:t>
            </w:r>
          </w:p>
        </w:tc>
      </w:tr>
      <w:tr w:rsidR="00232627">
        <w:trPr>
          <w:trHeight w:val="285"/>
          <w:jc w:val="center"/>
        </w:trPr>
        <w:tc>
          <w:tcPr>
            <w:tcW w:w="9345" w:type="dxa"/>
            <w:tcBorders>
              <w:top w:val="nil"/>
              <w:left w:val="nil"/>
              <w:bottom w:val="nil"/>
              <w:right w:val="nil"/>
            </w:tcBorders>
            <w:shd w:val="clear" w:color="auto" w:fill="auto"/>
            <w:vAlign w:val="center"/>
          </w:tcPr>
          <w:p w:rsidR="00232627" w:rsidRDefault="00EF1812">
            <w:pPr>
              <w:widowControl/>
              <w:spacing w:line="420" w:lineRule="exact"/>
              <w:jc w:val="left"/>
              <w:textAlignment w:val="center"/>
              <w:rPr>
                <w:rFonts w:ascii="Times New Roman" w:eastAsia="楷体_GB2312" w:hAnsi="Times New Roman" w:cs="Times New Roman"/>
                <w:color w:val="000000" w:themeColor="text1"/>
                <w:kern w:val="0"/>
                <w:sz w:val="22"/>
              </w:rPr>
            </w:pPr>
            <w:r>
              <w:rPr>
                <w:rFonts w:ascii="Times New Roman" w:eastAsia="楷体_GB2312" w:hAnsi="Times New Roman" w:cs="Times New Roman"/>
                <w:color w:val="000000" w:themeColor="text1"/>
                <w:kern w:val="0"/>
                <w:sz w:val="22"/>
              </w:rPr>
              <w:t xml:space="preserve">    1</w:t>
            </w:r>
            <w:r>
              <w:rPr>
                <w:rFonts w:ascii="Times New Roman" w:eastAsia="楷体_GB2312" w:hAnsi="Times New Roman" w:cs="Times New Roman" w:hint="eastAsia"/>
                <w:color w:val="000000" w:themeColor="text1"/>
                <w:kern w:val="0"/>
                <w:sz w:val="22"/>
              </w:rPr>
              <w:t>5</w:t>
            </w:r>
            <w:r>
              <w:rPr>
                <w:rFonts w:ascii="Times New Roman" w:eastAsia="楷体_GB2312" w:hAnsi="Times New Roman" w:cs="Times New Roman"/>
                <w:color w:val="000000" w:themeColor="text1"/>
                <w:kern w:val="0"/>
                <w:sz w:val="22"/>
              </w:rPr>
              <w:t>.</w:t>
            </w:r>
            <w:r>
              <w:rPr>
                <w:rFonts w:ascii="Times New Roman" w:eastAsia="楷体_GB2312" w:hAnsi="Times New Roman" w:cs="Times New Roman"/>
                <w:color w:val="000000" w:themeColor="text1"/>
                <w:kern w:val="0"/>
                <w:sz w:val="22"/>
              </w:rPr>
              <w:t>国有资源（资产）有偿使用收入增加主要是</w:t>
            </w:r>
            <w:r>
              <w:rPr>
                <w:rFonts w:ascii="Times New Roman" w:eastAsia="楷体_GB2312" w:hAnsi="Times New Roman" w:cs="Times New Roman" w:hint="eastAsia"/>
                <w:color w:val="000000" w:themeColor="text1"/>
                <w:kern w:val="0"/>
                <w:sz w:val="22"/>
              </w:rPr>
              <w:t>矿产资源出让收益增加</w:t>
            </w:r>
            <w:r>
              <w:rPr>
                <w:rFonts w:ascii="Times New Roman" w:eastAsia="楷体_GB2312" w:hAnsi="Times New Roman" w:cs="Times New Roman"/>
                <w:color w:val="000000" w:themeColor="text1"/>
                <w:kern w:val="0"/>
                <w:sz w:val="22"/>
              </w:rPr>
              <w:t>。</w:t>
            </w:r>
          </w:p>
        </w:tc>
      </w:tr>
    </w:tbl>
    <w:p w:rsidR="00232627" w:rsidRDefault="00232627"/>
    <w:p w:rsidR="00232627" w:rsidRDefault="00232627"/>
    <w:p w:rsidR="00232627" w:rsidRDefault="00232627"/>
    <w:p w:rsidR="00232627" w:rsidRDefault="00232627"/>
    <w:p w:rsidR="00232627" w:rsidRDefault="00232627"/>
    <w:p w:rsidR="00232627" w:rsidRDefault="00EF1812">
      <w:pPr>
        <w:spacing w:line="560" w:lineRule="exact"/>
        <w:jc w:val="center"/>
        <w:rPr>
          <w:rFonts w:ascii="方正小标宋简体" w:eastAsia="方正小标宋简体" w:hAnsi="宋体" w:cs="宋体"/>
          <w:color w:val="000000"/>
          <w:spacing w:val="-10"/>
          <w:kern w:val="0"/>
          <w:sz w:val="44"/>
          <w:szCs w:val="44"/>
        </w:rPr>
      </w:pPr>
      <w:r>
        <w:rPr>
          <w:rFonts w:ascii="方正小标宋简体" w:eastAsia="方正小标宋简体" w:hAnsi="宋体" w:cs="宋体" w:hint="eastAsia"/>
          <w:color w:val="000000"/>
          <w:spacing w:val="-10"/>
          <w:kern w:val="0"/>
          <w:sz w:val="44"/>
          <w:szCs w:val="44"/>
        </w:rPr>
        <w:lastRenderedPageBreak/>
        <w:t>2021</w:t>
      </w:r>
      <w:r>
        <w:rPr>
          <w:rFonts w:ascii="方正小标宋简体" w:eastAsia="方正小标宋简体" w:hAnsi="宋体" w:cs="宋体" w:hint="eastAsia"/>
          <w:color w:val="000000"/>
          <w:spacing w:val="-10"/>
          <w:kern w:val="0"/>
          <w:sz w:val="44"/>
          <w:szCs w:val="44"/>
        </w:rPr>
        <w:t>年</w:t>
      </w:r>
      <w:r>
        <w:rPr>
          <w:rFonts w:ascii="方正小标宋简体" w:eastAsia="方正小标宋简体" w:hAnsi="宋体" w:cs="宋体" w:hint="eastAsia"/>
          <w:color w:val="000000"/>
          <w:spacing w:val="-10"/>
          <w:kern w:val="0"/>
          <w:sz w:val="44"/>
          <w:szCs w:val="44"/>
        </w:rPr>
        <w:t>1</w:t>
      </w:r>
      <w:r>
        <w:rPr>
          <w:rFonts w:ascii="方正小标宋简体" w:eastAsia="方正小标宋简体" w:hAnsi="宋体" w:cs="宋体" w:hint="eastAsia"/>
          <w:color w:val="000000"/>
          <w:spacing w:val="-10"/>
          <w:kern w:val="0"/>
          <w:sz w:val="44"/>
          <w:szCs w:val="44"/>
        </w:rPr>
        <w:t>至</w:t>
      </w:r>
      <w:r>
        <w:rPr>
          <w:rFonts w:ascii="方正小标宋简体" w:eastAsia="方正小标宋简体" w:hAnsi="宋体" w:cs="宋体" w:hint="eastAsia"/>
          <w:color w:val="000000"/>
          <w:spacing w:val="-10"/>
          <w:kern w:val="0"/>
          <w:sz w:val="44"/>
          <w:szCs w:val="44"/>
        </w:rPr>
        <w:t>6</w:t>
      </w:r>
      <w:r>
        <w:rPr>
          <w:rFonts w:ascii="方正小标宋简体" w:eastAsia="方正小标宋简体" w:hAnsi="宋体" w:cs="宋体" w:hint="eastAsia"/>
          <w:color w:val="000000"/>
          <w:spacing w:val="-10"/>
          <w:kern w:val="0"/>
          <w:sz w:val="44"/>
          <w:szCs w:val="44"/>
        </w:rPr>
        <w:t>月一般公共预算支出执行情况表</w:t>
      </w:r>
    </w:p>
    <w:p w:rsidR="00232627" w:rsidRDefault="00232627">
      <w:pPr>
        <w:jc w:val="center"/>
        <w:rPr>
          <w:rFonts w:ascii="楷体_GB2312" w:eastAsia="楷体_GB2312" w:hAnsi="宋体" w:cs="宋体"/>
          <w:kern w:val="0"/>
          <w:sz w:val="24"/>
          <w:szCs w:val="24"/>
        </w:rPr>
      </w:pPr>
    </w:p>
    <w:p w:rsidR="00232627" w:rsidRDefault="00EF1812">
      <w:pPr>
        <w:jc w:val="center"/>
      </w:pPr>
      <w:r>
        <w:rPr>
          <w:rFonts w:ascii="楷体_GB2312" w:eastAsia="楷体_GB2312" w:hAnsi="宋体" w:cs="宋体" w:hint="eastAsia"/>
          <w:kern w:val="0"/>
          <w:sz w:val="24"/>
          <w:szCs w:val="24"/>
        </w:rPr>
        <w:t>表十八</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3773"/>
        <w:gridCol w:w="1100"/>
        <w:gridCol w:w="1080"/>
        <w:gridCol w:w="977"/>
        <w:gridCol w:w="1078"/>
        <w:gridCol w:w="1256"/>
      </w:tblGrid>
      <w:tr w:rsidR="00232627">
        <w:trPr>
          <w:trHeight w:val="936"/>
          <w:tblHeader/>
          <w:jc w:val="center"/>
        </w:trPr>
        <w:tc>
          <w:tcPr>
            <w:tcW w:w="3773" w:type="dxa"/>
            <w:shd w:val="clear" w:color="auto" w:fill="auto"/>
            <w:vAlign w:val="center"/>
          </w:tcPr>
          <w:p w:rsidR="00232627" w:rsidRDefault="00EF1812">
            <w:pPr>
              <w:widowControl/>
              <w:spacing w:line="32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支</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出</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科</w:t>
            </w:r>
            <w:r>
              <w:rPr>
                <w:rFonts w:ascii="Times New Roman" w:eastAsia="黑体" w:hAnsi="Times New Roman" w:cs="Times New Roman"/>
                <w:color w:val="000000"/>
                <w:kern w:val="0"/>
                <w:sz w:val="24"/>
                <w:szCs w:val="24"/>
              </w:rPr>
              <w:t xml:space="preserve"> </w:t>
            </w:r>
            <w:r>
              <w:rPr>
                <w:rFonts w:ascii="黑体" w:eastAsia="黑体" w:hAnsi="黑体" w:cs="宋体" w:hint="eastAsia"/>
                <w:color w:val="000000"/>
                <w:kern w:val="0"/>
                <w:sz w:val="24"/>
                <w:szCs w:val="24"/>
              </w:rPr>
              <w:t>目</w:t>
            </w:r>
          </w:p>
        </w:tc>
        <w:tc>
          <w:tcPr>
            <w:tcW w:w="1100" w:type="dxa"/>
            <w:shd w:val="clear" w:color="auto" w:fill="auto"/>
            <w:vAlign w:val="center"/>
          </w:tcPr>
          <w:p w:rsidR="00232627" w:rsidRDefault="00EF1812">
            <w:pPr>
              <w:widowControl/>
              <w:spacing w:line="32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r>
              <w:rPr>
                <w:rFonts w:ascii="黑体" w:eastAsia="黑体" w:hAnsi="黑体" w:cs="Times New Roman" w:hint="eastAsia"/>
                <w:color w:val="000000"/>
                <w:kern w:val="0"/>
                <w:sz w:val="24"/>
                <w:szCs w:val="24"/>
              </w:rPr>
              <w:t>月份</w:t>
            </w:r>
            <w:r>
              <w:rPr>
                <w:rFonts w:ascii="黑体" w:eastAsia="黑体" w:hAnsi="黑体" w:cs="Times New Roman" w:hint="eastAsia"/>
                <w:color w:val="000000"/>
                <w:kern w:val="0"/>
                <w:sz w:val="24"/>
                <w:szCs w:val="24"/>
              </w:rPr>
              <w:t xml:space="preserve">  </w:t>
            </w:r>
            <w:r>
              <w:rPr>
                <w:rFonts w:ascii="黑体" w:eastAsia="黑体" w:hAnsi="黑体" w:cs="Times New Roman" w:hint="eastAsia"/>
                <w:color w:val="000000"/>
                <w:kern w:val="0"/>
                <w:sz w:val="24"/>
                <w:szCs w:val="24"/>
              </w:rPr>
              <w:t>执行数</w:t>
            </w:r>
            <w:r>
              <w:rPr>
                <w:rFonts w:ascii="黑体" w:eastAsia="黑体" w:hAnsi="黑体" w:cs="Times New Roman" w:hint="eastAsia"/>
                <w:color w:val="000000"/>
                <w:kern w:val="0"/>
                <w:sz w:val="24"/>
                <w:szCs w:val="24"/>
              </w:rPr>
              <w:t xml:space="preserve">  </w:t>
            </w:r>
          </w:p>
        </w:tc>
        <w:tc>
          <w:tcPr>
            <w:tcW w:w="1080" w:type="dxa"/>
            <w:shd w:val="clear" w:color="auto" w:fill="auto"/>
            <w:vAlign w:val="center"/>
          </w:tcPr>
          <w:p w:rsidR="00232627" w:rsidRDefault="00EF1812">
            <w:pPr>
              <w:widowControl/>
              <w:spacing w:line="32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2021</w:t>
            </w:r>
            <w:r>
              <w:rPr>
                <w:rFonts w:ascii="黑体" w:eastAsia="黑体" w:hAnsi="黑体" w:cs="Times New Roman" w:hint="eastAsia"/>
                <w:color w:val="000000"/>
                <w:kern w:val="0"/>
                <w:sz w:val="24"/>
                <w:szCs w:val="24"/>
              </w:rPr>
              <w:t>年</w:t>
            </w:r>
            <w:r>
              <w:rPr>
                <w:rFonts w:ascii="Times New Roman" w:eastAsia="宋体" w:hAnsi="Times New Roman" w:cs="Times New Roman"/>
                <w:color w:val="000000"/>
                <w:kern w:val="0"/>
                <w:sz w:val="24"/>
                <w:szCs w:val="24"/>
              </w:rPr>
              <w:t xml:space="preserve">   </w:t>
            </w:r>
            <w:r>
              <w:rPr>
                <w:rFonts w:ascii="黑体" w:eastAsia="黑体" w:hAnsi="黑体" w:cs="Times New Roman" w:hint="eastAsia"/>
                <w:color w:val="000000"/>
                <w:kern w:val="0"/>
                <w:sz w:val="24"/>
                <w:szCs w:val="24"/>
              </w:rPr>
              <w:t>预算</w:t>
            </w:r>
          </w:p>
        </w:tc>
        <w:tc>
          <w:tcPr>
            <w:tcW w:w="977" w:type="dxa"/>
            <w:shd w:val="clear" w:color="auto" w:fill="auto"/>
            <w:vAlign w:val="center"/>
          </w:tcPr>
          <w:p w:rsidR="00232627" w:rsidRDefault="00EF1812">
            <w:pPr>
              <w:widowControl/>
              <w:spacing w:line="32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w:t>
            </w:r>
          </w:p>
          <w:p w:rsidR="00232627" w:rsidRDefault="00EF1812">
            <w:pPr>
              <w:spacing w:line="32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w:t>
            </w:r>
            <w:r>
              <w:rPr>
                <w:rFonts w:ascii="Times New Roman" w:eastAsia="黑体" w:hAnsi="Times New Roman" w:cs="Times New Roman"/>
                <w:color w:val="000000"/>
                <w:kern w:val="0"/>
                <w:sz w:val="24"/>
                <w:szCs w:val="24"/>
              </w:rPr>
              <w:t>%</w:t>
            </w:r>
          </w:p>
        </w:tc>
        <w:tc>
          <w:tcPr>
            <w:tcW w:w="1078" w:type="dxa"/>
            <w:shd w:val="clear" w:color="auto" w:fill="auto"/>
            <w:vAlign w:val="center"/>
          </w:tcPr>
          <w:p w:rsidR="00232627" w:rsidRDefault="00EF1812">
            <w:pPr>
              <w:widowControl/>
              <w:spacing w:line="320" w:lineRule="exact"/>
              <w:jc w:val="center"/>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2020</w:t>
            </w:r>
            <w:r>
              <w:rPr>
                <w:rFonts w:ascii="黑体" w:eastAsia="黑体" w:hAnsi="黑体" w:cs="Times New Roman" w:hint="eastAsia"/>
                <w:color w:val="000000"/>
                <w:kern w:val="0"/>
                <w:sz w:val="24"/>
                <w:szCs w:val="24"/>
              </w:rPr>
              <w:t>年</w:t>
            </w:r>
            <w:r>
              <w:rPr>
                <w:rFonts w:ascii="Times New Roman" w:eastAsia="宋体" w:hAnsi="Times New Roman" w:cs="Times New Roman"/>
                <w:color w:val="000000"/>
                <w:kern w:val="0"/>
                <w:sz w:val="24"/>
                <w:szCs w:val="24"/>
              </w:rPr>
              <w:t xml:space="preserve">  </w:t>
            </w:r>
            <w:r>
              <w:rPr>
                <w:rFonts w:ascii="黑体" w:eastAsia="黑体" w:hAnsi="黑体" w:cs="Times New Roman" w:hint="eastAsia"/>
                <w:color w:val="000000"/>
                <w:kern w:val="0"/>
                <w:sz w:val="24"/>
                <w:szCs w:val="24"/>
              </w:rPr>
              <w:t>同期实绩</w:t>
            </w:r>
          </w:p>
        </w:tc>
        <w:tc>
          <w:tcPr>
            <w:tcW w:w="1256" w:type="dxa"/>
            <w:shd w:val="clear" w:color="auto" w:fill="auto"/>
            <w:vAlign w:val="center"/>
          </w:tcPr>
          <w:p w:rsidR="00232627" w:rsidRDefault="00EF1812">
            <w:pPr>
              <w:widowControl/>
              <w:spacing w:line="32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w:t>
            </w:r>
            <w:r>
              <w:rPr>
                <w:rFonts w:ascii="Times New Roman" w:eastAsia="黑体" w:hAnsi="Times New Roman" w:cs="Times New Roman"/>
                <w:color w:val="000000"/>
                <w:kern w:val="0"/>
                <w:sz w:val="24"/>
                <w:szCs w:val="24"/>
              </w:rPr>
              <w:t>2020</w:t>
            </w:r>
            <w:r>
              <w:rPr>
                <w:rFonts w:ascii="黑体" w:eastAsia="黑体" w:hAnsi="黑体" w:cs="宋体" w:hint="eastAsia"/>
                <w:color w:val="000000"/>
                <w:kern w:val="0"/>
                <w:sz w:val="24"/>
                <w:szCs w:val="24"/>
              </w:rPr>
              <w:t>年</w:t>
            </w:r>
            <w:r>
              <w:rPr>
                <w:rFonts w:ascii="Times New Roman" w:eastAsia="黑体" w:hAnsi="Times New Roman" w:cs="Times New Roman"/>
                <w:color w:val="000000"/>
                <w:kern w:val="0"/>
                <w:sz w:val="24"/>
                <w:szCs w:val="24"/>
              </w:rPr>
              <w:t>±%</w:t>
            </w:r>
          </w:p>
        </w:tc>
      </w:tr>
      <w:tr w:rsidR="00232627">
        <w:trPr>
          <w:trHeight w:val="315"/>
          <w:jc w:val="center"/>
        </w:trPr>
        <w:tc>
          <w:tcPr>
            <w:tcW w:w="3773" w:type="dxa"/>
            <w:shd w:val="clear" w:color="auto" w:fill="auto"/>
            <w:vAlign w:val="center"/>
          </w:tcPr>
          <w:p w:rsidR="00232627" w:rsidRDefault="00EF1812">
            <w:pPr>
              <w:widowControl/>
              <w:spacing w:line="400" w:lineRule="exact"/>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390085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756747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329941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宋体" w:eastAsia="宋体" w:hAnsi="宋体" w:cs="Times New Roman" w:hint="eastAsia"/>
                <w:color w:val="000000"/>
                <w:kern w:val="0"/>
                <w:sz w:val="24"/>
                <w:szCs w:val="24"/>
              </w:rPr>
              <w:t>一般公共服务支出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37612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78836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32977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人大事务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1315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人大会议</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人大监督</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代表工作</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ind w:firstLineChars="200" w:firstLine="48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其他人大事务支出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政协事务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1421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1231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政协会议</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其他政协事务支出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政府办公厅（室）及相关机构事务</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13910</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23755</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58.6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11700</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11835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19261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9361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898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政务公开审批</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信访事物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600"/>
          <w:jc w:val="center"/>
        </w:trPr>
        <w:tc>
          <w:tcPr>
            <w:tcW w:w="3773" w:type="dxa"/>
            <w:shd w:val="clear" w:color="auto" w:fill="auto"/>
            <w:vAlign w:val="center"/>
          </w:tcPr>
          <w:p w:rsidR="00232627" w:rsidRDefault="00EF1812">
            <w:pPr>
              <w:widowControl/>
              <w:spacing w:line="320" w:lineRule="exact"/>
              <w:ind w:left="480" w:hangingChars="200" w:hanging="480"/>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其他政府办公厅（室）及相关机构事务支出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1231</w:t>
            </w:r>
          </w:p>
        </w:tc>
        <w:tc>
          <w:tcPr>
            <w:tcW w:w="108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2360</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52.2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1782</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发展与改革事务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7933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ind w:firstLineChars="200" w:firstLine="48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战略规划与实施</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ind w:firstLineChars="200" w:firstLine="48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社会事业发展规划</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物价管理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其他发展与改革事务支出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6833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统计信息事务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1963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专项统计业务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专项普查活动</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统计抽样调查</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1048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2663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4682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3054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1023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财政监察</w:t>
            </w:r>
          </w:p>
        </w:tc>
        <w:tc>
          <w:tcPr>
            <w:tcW w:w="11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信息化建设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其他财政事务支出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税收事务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税务办案</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代扣代收代征税款手续费</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税务宣传</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协税护税</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其他税收事务支出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审计事务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审计业务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审计管理</w:t>
            </w:r>
          </w:p>
        </w:tc>
        <w:tc>
          <w:tcPr>
            <w:tcW w:w="11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信息化建设</w:t>
            </w:r>
          </w:p>
        </w:tc>
        <w:tc>
          <w:tcPr>
            <w:tcW w:w="11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其他审计事务支出</w:t>
            </w:r>
          </w:p>
        </w:tc>
        <w:tc>
          <w:tcPr>
            <w:tcW w:w="11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海关事务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其他海关事务支出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纪检监察事务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3397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3223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大案要案查处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派驻派出机构</w:t>
            </w:r>
          </w:p>
        </w:tc>
        <w:tc>
          <w:tcPr>
            <w:tcW w:w="11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ind w:firstLineChars="200" w:firstLine="48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巡视工作</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其他纪检监察事务支出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商贸事务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1197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926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对外贸易管理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招商引资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其他商贸事务支出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民族事务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其他民族事务支出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港澳台事务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港澳事务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档案事务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档案馆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民主党派及工商联事务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32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其他民主党派及工商联事务支出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136</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群众团体事务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1361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644</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1186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其他群众团体事务支出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党委办公厅（室）及相关机构事务</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1015</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1890</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53.7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731</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专项业务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600"/>
          <w:jc w:val="center"/>
        </w:trPr>
        <w:tc>
          <w:tcPr>
            <w:tcW w:w="3773" w:type="dxa"/>
            <w:shd w:val="clear" w:color="auto" w:fill="auto"/>
            <w:noWrap/>
            <w:vAlign w:val="center"/>
          </w:tcPr>
          <w:p w:rsidR="00232627" w:rsidRDefault="00EF1812">
            <w:pPr>
              <w:widowControl/>
              <w:spacing w:line="32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其他党委办公厅（室）及相关机构事务支出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08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146</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37.0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组织事务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1249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81.5 </w:t>
            </w:r>
          </w:p>
        </w:tc>
        <w:tc>
          <w:tcPr>
            <w:tcW w:w="1078" w:type="dxa"/>
            <w:shd w:val="clear" w:color="auto" w:fill="auto"/>
            <w:vAlign w:val="center"/>
          </w:tcPr>
          <w:p w:rsidR="00232627" w:rsidRDefault="00EF1812">
            <w:pPr>
              <w:widowControl/>
              <w:spacing w:line="400" w:lineRule="exact"/>
              <w:textAlignment w:val="center"/>
              <w:rPr>
                <w:rFonts w:ascii="等线" w:eastAsia="等线" w:hAnsi="等线" w:cs="宋体"/>
                <w:kern w:val="0"/>
                <w:szCs w:val="21"/>
              </w:rPr>
            </w:pPr>
            <w:r>
              <w:rPr>
                <w:rFonts w:ascii="等线" w:eastAsia="等线" w:hAnsi="等线" w:cs="宋体" w:hint="eastAsia"/>
                <w:kern w:val="0"/>
                <w:szCs w:val="21"/>
              </w:rPr>
              <w:t xml:space="preserve">　</w:t>
            </w:r>
          </w:p>
        </w:tc>
        <w:tc>
          <w:tcPr>
            <w:tcW w:w="1256" w:type="dxa"/>
            <w:shd w:val="clear" w:color="auto" w:fill="auto"/>
            <w:vAlign w:val="center"/>
          </w:tcPr>
          <w:p w:rsidR="00232627" w:rsidRDefault="00EF1812">
            <w:pPr>
              <w:widowControl/>
              <w:spacing w:line="400" w:lineRule="exact"/>
              <w:textAlignment w:val="center"/>
              <w:rPr>
                <w:rFonts w:ascii="等线" w:eastAsia="等线" w:hAnsi="等线" w:cs="宋体"/>
                <w:kern w:val="0"/>
                <w:szCs w:val="21"/>
              </w:rPr>
            </w:pPr>
            <w:r>
              <w:rPr>
                <w:rFonts w:ascii="等线" w:eastAsia="等线" w:hAnsi="等线" w:cs="宋体" w:hint="eastAsia"/>
                <w:kern w:val="0"/>
                <w:szCs w:val="21"/>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公务员事务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其他组织事务支出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1307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宣传事务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ind w:firstLineChars="200" w:firstLine="48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其他宣传事务支出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2018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统战事务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588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511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宗教事务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华侨事务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其他统战事务支出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其他共产党事务支出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2"/>
              </w:rPr>
            </w:pPr>
            <w:r>
              <w:rPr>
                <w:rFonts w:ascii="Times New Roman" w:eastAsia="宋体" w:hAnsi="Times New Roman" w:cs="Times New Roman"/>
                <w:kern w:val="0"/>
                <w:sz w:val="22"/>
              </w:rPr>
              <w:t>3100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1857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其他共产党事务支出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996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市场监督管理事务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8139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4065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5186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机关服务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市场监督管理专项</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市场监管执法</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其他市场监督管理事务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2455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其他一般公共服务支出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其他一般公共服务支出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宋体" w:eastAsia="宋体" w:hAnsi="宋体" w:cs="Times New Roman" w:hint="eastAsia"/>
                <w:color w:val="000000"/>
                <w:kern w:val="0"/>
                <w:sz w:val="24"/>
                <w:szCs w:val="24"/>
              </w:rPr>
              <w:t>国防支出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5900</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国防动员</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兵役征集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人民防空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国防教育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民兵</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其他国防支出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其他国防支出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宋体" w:eastAsia="宋体" w:hAnsi="宋体" w:cs="Times New Roman" w:hint="eastAsia"/>
                <w:color w:val="000000"/>
                <w:kern w:val="0"/>
                <w:sz w:val="24"/>
                <w:szCs w:val="24"/>
              </w:rPr>
              <w:t>公共安全支出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24277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37990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19532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24.3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武装警察部队</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武装警察部队</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公安</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18713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25820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14324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11997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16796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10038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6107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信息化建设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执法办案</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1496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特别业务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其他公安支出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检察</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2301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2015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其他检察支出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法院</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5672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3969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案件审判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992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其他法院支出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37.6 </w:t>
            </w:r>
          </w:p>
        </w:tc>
        <w:tc>
          <w:tcPr>
            <w:tcW w:w="1078"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两庭</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建设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232627">
            <w:pPr>
              <w:widowControl/>
              <w:spacing w:line="400" w:lineRule="exact"/>
              <w:jc w:val="right"/>
              <w:textAlignment w:val="center"/>
              <w:rPr>
                <w:rFonts w:ascii="Times New Roman" w:eastAsia="宋体" w:hAnsi="Times New Roman" w:cs="Times New Roman"/>
                <w:color w:val="000000"/>
                <w:kern w:val="0"/>
                <w:sz w:val="24"/>
                <w:szCs w:val="24"/>
              </w:rPr>
            </w:pP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司法</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2127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1835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基层司法业务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普法宣传</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法律援助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社区矫正</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法制建设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其他司法支出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其他公共安全支出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其他公共安全支出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宋体" w:eastAsia="宋体" w:hAnsi="宋体" w:cs="Times New Roman" w:hint="eastAsia"/>
                <w:color w:val="000000"/>
                <w:kern w:val="0"/>
                <w:sz w:val="24"/>
                <w:szCs w:val="24"/>
              </w:rPr>
              <w:t>教育支出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67718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135815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56495</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19.9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教育管理事务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948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其他教育管理事务支出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普通教育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60282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111568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51049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学前教育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8830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小学教育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23547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41486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21099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初中教育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18111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32012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16166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高中教育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10454</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17095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9312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其他普通教育支出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12145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职业教育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8536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中等职业教育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5383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技校教育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1611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其他职业教育支出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1542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成人教育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其他成人教育支出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广播电视教育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广播电视学校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特殊教育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特殊学校教育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进修及培训</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1429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教师进修</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581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干部教育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848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教育费附加安排的支出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7968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其他教育费附加安排的支出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7968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其他教育支出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其他教育支出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宋体" w:eastAsia="宋体" w:hAnsi="宋体" w:cs="Times New Roman" w:hint="eastAsia"/>
                <w:color w:val="000000"/>
                <w:kern w:val="0"/>
                <w:sz w:val="24"/>
                <w:szCs w:val="24"/>
              </w:rPr>
              <w:t>科学技术支出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5391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3275</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科学技术管理事务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应用研究</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机构运行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技术研究与开发</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3945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其他技术研究与开发支出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3945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科技条件与服务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技术创新服务体系</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科学技术普及</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科普活动</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科技馆站</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其他科学技术普及支出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其他科学技术支出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其他科学技术支出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r>
              <w:rPr>
                <w:rFonts w:ascii="宋体" w:eastAsia="宋体" w:hAnsi="宋体" w:cs="Times New Roman" w:hint="eastAsia"/>
                <w:color w:val="000000"/>
                <w:kern w:val="0"/>
                <w:sz w:val="24"/>
                <w:szCs w:val="24"/>
              </w:rPr>
              <w:t>文化旅游体育与传媒支出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9604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3406</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36.4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文化和旅游</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3588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1796</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1058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图书馆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艺术表演场所</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艺术表演团体</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群众文化</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文化创作与保护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文化和旅游市场管理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旅游宣传</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文化和旅游管理事务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其他文化和旅游支出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2461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文物保护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1956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博物馆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历史名城与古迹</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体育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体育场馆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其他体育支出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新闻出版电影</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出版发行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广播电视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1720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广播</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232627">
            <w:pPr>
              <w:widowControl/>
              <w:spacing w:line="400" w:lineRule="exact"/>
              <w:jc w:val="right"/>
              <w:textAlignment w:val="center"/>
              <w:rPr>
                <w:rFonts w:ascii="Times New Roman" w:eastAsia="宋体" w:hAnsi="Times New Roman" w:cs="Times New Roman"/>
                <w:color w:val="000000"/>
                <w:kern w:val="0"/>
                <w:sz w:val="24"/>
                <w:szCs w:val="24"/>
              </w:rPr>
            </w:pP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电视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广播电视事务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945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其他广播电视支出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775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其他文化旅游体育与传媒支出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1774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其他文化旅游体育与传媒支出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944</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1774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宋体" w:eastAsia="宋体" w:hAnsi="宋体" w:cs="Times New Roman" w:hint="eastAsia"/>
                <w:color w:val="000000"/>
                <w:kern w:val="0"/>
                <w:sz w:val="24"/>
                <w:szCs w:val="24"/>
              </w:rPr>
              <w:t>社会保障和就业支出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98524</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169588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78732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人力资源和社会保障管理事务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4220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2385</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劳动保障监察</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822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516</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信息化建设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122.7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社会保险经办机构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1048</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劳动关系和维权</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劳动人事争议调解仲裁</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00"/>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其他人力资源和社会保障管理事务支出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8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505</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1256"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民政管理事务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社会组织管理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行政区划和地名管理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基层政权和社区建设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其他民政管理事务支出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1708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行政事业单位养老支出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21657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41301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18399</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行政事业单位离退休</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离退休人员管理机构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00"/>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对机关事业单位基本养老保险基金的补助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21472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40802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18200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企业改革补助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企业关闭破产补助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268</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就业创业服务补贴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社会保险补贴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其他就业补助支出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573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抚恤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6495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死亡抚恤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伤残抚恤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义务兵优待</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1389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其他优抚支出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3906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退役安置</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1608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退役士兵安置</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军队移交政府的离退休人员安置</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w:t>
            </w:r>
          </w:p>
        </w:tc>
        <w:tc>
          <w:tcPr>
            <w:tcW w:w="108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129.2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军队移交政府离退休干部管理机构</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108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94.1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退役士兵管理教育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军队转业干部安置</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其他退役安置支出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1449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社会福利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5036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儿童福利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老年福利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3583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殡葬</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社会福利事业单位</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残疾人事业</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4865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残疾人康复</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残疾人就业和扶贫</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残疾人体育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残疾人生活和护理补贴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3325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其他残疾人事业支出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1227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红十字事业</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其他红十字事业支出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最低生活保障</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7683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城市最低生活保障金支出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农村最低生活保障金支出</w:t>
            </w:r>
          </w:p>
        </w:tc>
        <w:tc>
          <w:tcPr>
            <w:tcW w:w="11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7683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57.5 </w:t>
            </w:r>
          </w:p>
        </w:tc>
        <w:tc>
          <w:tcPr>
            <w:tcW w:w="1078"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临时救助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临时救助支出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流浪乞讨人员救助支出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特困人员救助供养</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1481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城市特困人员救助供养支出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农村特困人员救助供养支出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1408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移民补助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其他生活救助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其他城市生活救助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其他农村生活救助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2269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财政对基本养老保险基金的补助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22808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29635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37322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600"/>
          <w:jc w:val="center"/>
        </w:trPr>
        <w:tc>
          <w:tcPr>
            <w:tcW w:w="3773" w:type="dxa"/>
            <w:shd w:val="clear" w:color="auto" w:fill="auto"/>
            <w:noWrap/>
            <w:vAlign w:val="center"/>
          </w:tcPr>
          <w:p w:rsidR="00232627" w:rsidRDefault="00EF1812">
            <w:pPr>
              <w:widowControl/>
              <w:spacing w:line="32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财政对企业职工基本养老保险基金的补助</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21822</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600"/>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财政对城乡居民基本养老保险基金的补助</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22808</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29635</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77.0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15500</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财政对其他社会保险基金的补助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4304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财政对工伤保险基金的补助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1830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其他财政对社会保险基金的补助</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2474</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2474</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814</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退役军人管理事务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514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372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其他退役军人事务管理支出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 xml:space="preserve"> </w:t>
            </w:r>
            <w:r>
              <w:rPr>
                <w:rFonts w:ascii="宋体" w:eastAsia="宋体" w:hAnsi="宋体" w:cs="宋体" w:hint="eastAsia"/>
                <w:color w:val="000000"/>
                <w:kern w:val="0"/>
                <w:sz w:val="24"/>
                <w:szCs w:val="24"/>
              </w:rPr>
              <w:t>财政代缴社会保险费支出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570"/>
          <w:jc w:val="center"/>
        </w:trPr>
        <w:tc>
          <w:tcPr>
            <w:tcW w:w="3773" w:type="dxa"/>
            <w:shd w:val="clear" w:color="auto" w:fill="auto"/>
            <w:noWrap/>
            <w:vAlign w:val="center"/>
          </w:tcPr>
          <w:p w:rsidR="00232627" w:rsidRDefault="00EF1812">
            <w:pPr>
              <w:widowControl/>
              <w:spacing w:line="32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财政代缴城乡居民基本养老保险费支出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其他社会保障和就业支出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33530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55614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其他社会保障和就业支出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33530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55614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r>
              <w:rPr>
                <w:rFonts w:ascii="宋体" w:eastAsia="宋体" w:hAnsi="宋体" w:cs="Times New Roman" w:hint="eastAsia"/>
                <w:color w:val="000000"/>
                <w:kern w:val="0"/>
                <w:sz w:val="24"/>
                <w:szCs w:val="24"/>
              </w:rPr>
              <w:t>卫生健康支出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49347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91591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34574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42.7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卫生健康管理事务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1253</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其他卫生健康管理事务支出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公立医院</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综合医院</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中医（民族）医院</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其他公立医院支出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基层医疗卫生机构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7576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乡镇卫生院</w:t>
            </w:r>
          </w:p>
        </w:tc>
        <w:tc>
          <w:tcPr>
            <w:tcW w:w="11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5689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其他基层医疗卫生机构支出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公共卫生</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5046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9893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5833</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疾病预防控制机构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915</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卫生监督机构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妇幼保健机构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精神卫生机构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应急救治机构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采供血机构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基本公共卫生服务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3052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6354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2465</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重大公共卫生专项</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r>
              <w:rPr>
                <w:rFonts w:ascii="宋体" w:eastAsia="宋体" w:hAnsi="宋体" w:cs="Times New Roman" w:hint="eastAsia"/>
                <w:color w:val="000000"/>
                <w:kern w:val="0"/>
                <w:sz w:val="22"/>
              </w:rPr>
              <w:t>突发公共卫生事件应急处理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1546</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其他公共卫生支出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中医药</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8543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中医</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民族医</w:t>
            </w:r>
            <w:r>
              <w:rPr>
                <w:rFonts w:ascii="Times New Roman" w:eastAsia="宋体" w:hAnsi="Times New Roman" w:cs="Times New Roman"/>
                <w:color w:val="000000"/>
                <w:kern w:val="0"/>
                <w:sz w:val="24"/>
                <w:szCs w:val="24"/>
              </w:rPr>
              <w:t>)</w:t>
            </w:r>
            <w:r>
              <w:rPr>
                <w:rFonts w:ascii="宋体" w:eastAsia="宋体" w:hAnsi="宋体" w:cs="Times New Roman" w:hint="eastAsia"/>
                <w:color w:val="000000"/>
                <w:kern w:val="0"/>
                <w:sz w:val="24"/>
                <w:szCs w:val="24"/>
              </w:rPr>
              <w:t>药专项</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其他中医药支出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8543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计划生育事务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336</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计划生育机构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计划生育服务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2790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其他计划生育事务支出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行政事业单位医疗</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8705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行政单位医疗</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事业单位医疗</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公务员医疗补助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其他行政事业单位医疗支出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财政对基本医疗保险基金的补助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27353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20162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600"/>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财政对城乡居民基本医疗保险基金的补助</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27353</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38970</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70.2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19700</w:t>
            </w:r>
          </w:p>
        </w:tc>
        <w:tc>
          <w:tcPr>
            <w:tcW w:w="1256"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财政对其他基本医疗保险基金的补助</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462</w:t>
            </w:r>
          </w:p>
        </w:tc>
        <w:tc>
          <w:tcPr>
            <w:tcW w:w="1256"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医疗救助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1895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城乡医疗救助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疾病医疗救助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优抚对象医疗</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优抚对象医疗救助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医疗保障管理事务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32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其他医疗保障管理事务支出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1217</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0.2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256"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5368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其他卫生健康支出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5368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r>
              <w:rPr>
                <w:rFonts w:ascii="宋体" w:eastAsia="宋体" w:hAnsi="宋体" w:cs="Times New Roman" w:hint="eastAsia"/>
                <w:color w:val="000000"/>
                <w:kern w:val="0"/>
                <w:sz w:val="24"/>
                <w:szCs w:val="24"/>
              </w:rPr>
              <w:t>节能环保支出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2918</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环境保护管理事务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应对气候变化管理事务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污染防治</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708</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大气</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水体</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其他污染防治支出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自然生态保护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生态保护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977" w:type="dxa"/>
            <w:shd w:val="clear" w:color="auto" w:fill="auto"/>
            <w:vAlign w:val="center"/>
          </w:tcPr>
          <w:p w:rsidR="00232627" w:rsidRDefault="00232627">
            <w:pPr>
              <w:widowControl/>
              <w:spacing w:line="400" w:lineRule="exact"/>
              <w:jc w:val="right"/>
              <w:textAlignment w:val="center"/>
              <w:rPr>
                <w:rFonts w:ascii="Times New Roman" w:eastAsia="宋体" w:hAnsi="Times New Roman" w:cs="Times New Roman"/>
                <w:color w:val="000000"/>
                <w:kern w:val="0"/>
                <w:sz w:val="24"/>
                <w:szCs w:val="24"/>
              </w:rPr>
            </w:pP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天然林保护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停伐补助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能源节约利用</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能源节能利用</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污染减排</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1392</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生态环境监测与信息</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生态环境执法监察</w:t>
            </w:r>
          </w:p>
        </w:tc>
        <w:tc>
          <w:tcPr>
            <w:tcW w:w="1100" w:type="dxa"/>
            <w:shd w:val="clear" w:color="auto" w:fill="auto"/>
            <w:noWrap/>
            <w:vAlign w:val="center"/>
          </w:tcPr>
          <w:p w:rsidR="00232627" w:rsidRDefault="00232627">
            <w:pPr>
              <w:widowControl/>
              <w:spacing w:line="400" w:lineRule="exact"/>
              <w:jc w:val="left"/>
              <w:textAlignment w:val="center"/>
              <w:rPr>
                <w:rFonts w:ascii="Times New Roman" w:eastAsia="宋体" w:hAnsi="Times New Roman" w:cs="Times New Roman"/>
                <w:color w:val="000000"/>
                <w:kern w:val="0"/>
                <w:sz w:val="24"/>
                <w:szCs w:val="24"/>
              </w:rPr>
            </w:pP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496</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其他污染减排支出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其他节能环保支出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其他节能环保支出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r>
              <w:rPr>
                <w:rFonts w:ascii="宋体" w:eastAsia="宋体" w:hAnsi="宋体" w:cs="Times New Roman" w:hint="eastAsia"/>
                <w:color w:val="000000"/>
                <w:kern w:val="0"/>
                <w:sz w:val="24"/>
                <w:szCs w:val="24"/>
              </w:rPr>
              <w:t>城乡社区支出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8694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18789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10053</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7119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城管执法</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4857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工程建设管理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其他城乡社区管理事务支出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城乡社区规划与管理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城乡社区规划与管理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城乡社区公共设施</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其他城乡社区公共设施支出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城乡社区环境卫生</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城乡社区环境卫生</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建设市场管理与监督</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建设市场管理与监督</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570"/>
          <w:jc w:val="center"/>
        </w:trPr>
        <w:tc>
          <w:tcPr>
            <w:tcW w:w="3773" w:type="dxa"/>
            <w:shd w:val="clear" w:color="auto" w:fill="auto"/>
            <w:noWrap/>
            <w:vAlign w:val="center"/>
          </w:tcPr>
          <w:p w:rsidR="00232627" w:rsidRDefault="00EF1812">
            <w:pPr>
              <w:widowControl/>
              <w:spacing w:line="32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污水处理费及对应专项债务收入安排的支出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代征手续费</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其他城乡社区支出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5844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其他城乡社区支出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5844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r>
              <w:rPr>
                <w:rFonts w:ascii="宋体" w:eastAsia="宋体" w:hAnsi="宋体" w:cs="Times New Roman" w:hint="eastAsia"/>
                <w:color w:val="000000"/>
                <w:kern w:val="0"/>
                <w:sz w:val="24"/>
                <w:szCs w:val="24"/>
              </w:rPr>
              <w:t>农林水支出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25267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65202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17448</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44.8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农业农村</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9723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29213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7388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科技转化与推广服务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病虫害控制</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农产品质量安全</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执法监管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统计监测与信息服务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行业业务管理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防灾救灾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稳定农民收入补贴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农业结构调整补贴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农业生产发展</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农村合作经济</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农业生产支持补贴</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农业组织化与产业化经营</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农产品加工与促销</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农业资源保护修复与利用</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成品油价格改革对渔业的补贴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对高校毕业生到基层任职补助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其他农业农村支出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22276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2877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林业和草原</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4158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森林资源培育</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森林资源管理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森林生态效益补偿</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动植物保护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湿地保护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执法与监督</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林业草原防灾减灾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其他林业和草原支出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12066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水利行业业务管理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1449</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3179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水利工程建设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水利工程运行与维护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水利前期工作</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水利执法监督</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水土保持</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水资源节约管理与保护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防汛</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大中型水库移民后期扶持专项支出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574</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1043.6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农田水利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水利安全监督</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水利建设征地移民支出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农村人畜饮水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其他水利支出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扶贫</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农村基础设施建设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生产发展</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其他扶贫支出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2735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农业综合开发</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机构运行</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土地治理</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其他农业综合开发支出</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农村综合改革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4585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14854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对村级一事一议的补助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9591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对村民委员会和村党支部的补助</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2110</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4260</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49.5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1941</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农村综合改革示范试点补助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其他农村综合改革支出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普惠金融发展支出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其他普惠金融发展支出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其他农林水支出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其他农林水支出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r>
              <w:rPr>
                <w:rFonts w:ascii="宋体" w:eastAsia="宋体" w:hAnsi="宋体" w:cs="Times New Roman" w:hint="eastAsia"/>
                <w:color w:val="000000"/>
                <w:kern w:val="0"/>
                <w:sz w:val="24"/>
                <w:szCs w:val="24"/>
              </w:rPr>
              <w:t>交通运输支出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23732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32204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18177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30.6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公路水路运输</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22331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32079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公路建设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其他公路水路运输支出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21560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30107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6314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铁路运输</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铁路路网建设</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成品油价格改革对交通运输的补贴</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1118</w:t>
            </w:r>
          </w:p>
        </w:tc>
        <w:tc>
          <w:tcPr>
            <w:tcW w:w="108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1164</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r>
              <w:rPr>
                <w:rFonts w:ascii="宋体" w:eastAsia="宋体" w:hAnsi="宋体" w:cs="Times New Roman" w:hint="eastAsia"/>
                <w:color w:val="000000"/>
                <w:kern w:val="0"/>
                <w:sz w:val="22"/>
              </w:rPr>
              <w:t>对城市公交的补贴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对农村道路客运的补贴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对出租车的补贴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邮政业支出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其他邮政业支出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车辆购置税支出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600"/>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车辆购置税用于公路等基础设施建设支出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108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4389</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车辆购置税其他支出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其他交通运输支出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公共交通运营补助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其他交通运输支出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r>
              <w:rPr>
                <w:rFonts w:ascii="宋体" w:eastAsia="宋体" w:hAnsi="宋体" w:cs="Times New Roman" w:hint="eastAsia"/>
                <w:color w:val="000000"/>
                <w:kern w:val="0"/>
                <w:sz w:val="24"/>
                <w:szCs w:val="24"/>
              </w:rPr>
              <w:t>资源勘探信息等支出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14763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41656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19587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-24.6 </w:t>
            </w:r>
          </w:p>
        </w:tc>
      </w:tr>
      <w:tr w:rsidR="00232627">
        <w:trPr>
          <w:trHeight w:val="315"/>
          <w:jc w:val="center"/>
        </w:trPr>
        <w:tc>
          <w:tcPr>
            <w:tcW w:w="3773" w:type="dxa"/>
            <w:shd w:val="clear" w:color="auto" w:fill="auto"/>
            <w:noWrap/>
            <w:vAlign w:val="center"/>
          </w:tcPr>
          <w:p w:rsidR="00232627" w:rsidRDefault="00EF1812">
            <w:pPr>
              <w:widowControl/>
              <w:spacing w:line="400" w:lineRule="exact"/>
              <w:ind w:firstLineChars="100" w:firstLine="240"/>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制造业</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其他建筑业支出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工业和信息产业监管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3451</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工业和信息产业支持</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产业发展</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其他工业和信息产业监管支出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支持中小企业发展和管理支出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11274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37756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19047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中小企业发展专项</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其他支持中小企业发展和管理支出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11274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37249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19047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其他资源勘探工业信息等支出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其他资源勘探工业信息等支出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r>
              <w:rPr>
                <w:rFonts w:ascii="宋体" w:eastAsia="宋体" w:hAnsi="宋体" w:cs="Times New Roman" w:hint="eastAsia"/>
                <w:color w:val="000000"/>
                <w:kern w:val="0"/>
                <w:sz w:val="24"/>
                <w:szCs w:val="24"/>
              </w:rPr>
              <w:t>商业服务业等支出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4072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2961</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-54.9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商业流通事务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其他商业流通事务支出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涉外发展服务支出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其他涉外发展服务支出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2566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其他商业服务业等支出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其他商业服务业等支出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r>
              <w:rPr>
                <w:rFonts w:ascii="宋体" w:eastAsia="宋体" w:hAnsi="宋体" w:cs="Times New Roman" w:hint="eastAsia"/>
                <w:color w:val="000000"/>
                <w:kern w:val="0"/>
                <w:sz w:val="24"/>
                <w:szCs w:val="24"/>
              </w:rPr>
              <w:t>自然资源海洋气象等支出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6110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6974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209.1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自然资源事务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5947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6624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ind w:firstLineChars="100" w:firstLine="240"/>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自然资源利用预保护</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3537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2187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土地资源利用与保护</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自然资源调查</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国土整治</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事业运行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1846</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3117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其他自然资源事务支出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测绘事务</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基础测绘</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46.6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气象事业机构</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气象探测</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气象信息传输及管理</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气象预报预测</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气象服务</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气象装备保障维护</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其他气象事务支出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r>
              <w:rPr>
                <w:rFonts w:ascii="宋体" w:eastAsia="宋体" w:hAnsi="宋体" w:cs="Times New Roman" w:hint="eastAsia"/>
                <w:color w:val="000000"/>
                <w:kern w:val="0"/>
                <w:sz w:val="24"/>
                <w:szCs w:val="24"/>
              </w:rPr>
              <w:t>住房保障支出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5450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1247</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337.0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保障性安居工程支出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4547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农村危房改造</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729.8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公共租赁住房</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保障性住房租金补贴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老旧小区改造</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247.2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其他保障性安居工程支出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城乡社区住宅</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908</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住房公积金管理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43.7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其他城乡社区住宅支出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r>
              <w:rPr>
                <w:rFonts w:ascii="宋体" w:eastAsia="宋体" w:hAnsi="宋体" w:cs="Times New Roman" w:hint="eastAsia"/>
                <w:color w:val="000000"/>
                <w:kern w:val="0"/>
                <w:sz w:val="24"/>
                <w:szCs w:val="24"/>
              </w:rPr>
              <w:t>粮油物资储备支出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87.8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413.8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粮油事务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粮食财务挂账利息补贴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其他粮油事务支出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物资事务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其他物资事务支出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粮油储备</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储备粮油补贴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其他粮油储备支出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r>
              <w:rPr>
                <w:rFonts w:ascii="宋体" w:eastAsia="宋体" w:hAnsi="宋体" w:cs="Times New Roman" w:hint="eastAsia"/>
                <w:color w:val="000000"/>
                <w:kern w:val="0"/>
                <w:sz w:val="24"/>
                <w:szCs w:val="24"/>
              </w:rPr>
              <w:t>灾害防治及应急管理支出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3540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1235</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57.9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应急管理事务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36.2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928</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543</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一般行政管理事务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38.4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灾害风险防治</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安全监管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应急救援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noWrap/>
            <w:vAlign w:val="center"/>
          </w:tcPr>
          <w:p w:rsidR="00232627" w:rsidRDefault="00EF1812">
            <w:pPr>
              <w:widowControl/>
              <w:spacing w:line="400" w:lineRule="exac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应急管理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其他应急管理支出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消防事务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1296</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行政运行</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71.5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消防应急救援</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其他消防事务支出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1020</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73.9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地震事务</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防震减灾信息管理</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自然灾害防治</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地质灾害防治</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自然灾害救灾及恢复重建支出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中央自然灾害生活补助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地方自然灾害生活补助</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r>
              <w:rPr>
                <w:rFonts w:ascii="宋体" w:eastAsia="宋体" w:hAnsi="宋体" w:cs="Times New Roman" w:hint="eastAsia"/>
                <w:color w:val="000000"/>
                <w:kern w:val="0"/>
                <w:sz w:val="24"/>
                <w:szCs w:val="24"/>
              </w:rPr>
              <w:t>预备费</w:t>
            </w:r>
          </w:p>
        </w:tc>
        <w:tc>
          <w:tcPr>
            <w:tcW w:w="1100"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r>
              <w:rPr>
                <w:rFonts w:ascii="宋体" w:eastAsia="宋体" w:hAnsi="宋体" w:cs="Times New Roman" w:hint="eastAsia"/>
                <w:color w:val="000000"/>
                <w:kern w:val="0"/>
                <w:sz w:val="24"/>
                <w:szCs w:val="24"/>
              </w:rPr>
              <w:t>其他支出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13217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22944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-42.4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13217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41.3 </w:t>
            </w:r>
          </w:p>
        </w:tc>
        <w:tc>
          <w:tcPr>
            <w:tcW w:w="1078"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22944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13217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31969</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41.3 </w:t>
            </w:r>
          </w:p>
        </w:tc>
        <w:tc>
          <w:tcPr>
            <w:tcW w:w="1078"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22944</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r>
              <w:rPr>
                <w:rFonts w:ascii="宋体" w:eastAsia="宋体" w:hAnsi="宋体" w:cs="Times New Roman" w:hint="eastAsia"/>
                <w:color w:val="000000"/>
                <w:kern w:val="0"/>
                <w:sz w:val="24"/>
                <w:szCs w:val="24"/>
              </w:rPr>
              <w:t>债务付息支出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2319</w:t>
            </w:r>
          </w:p>
        </w:tc>
        <w:tc>
          <w:tcPr>
            <w:tcW w:w="1256"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26.6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地方政府一般债务付息支出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地方政府一般债券付息支出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2937</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7282</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40.3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2319</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r>
              <w:rPr>
                <w:rFonts w:ascii="宋体" w:eastAsia="宋体" w:hAnsi="宋体" w:cs="Times New Roman" w:hint="eastAsia"/>
                <w:color w:val="000000"/>
                <w:kern w:val="0"/>
                <w:sz w:val="24"/>
                <w:szCs w:val="24"/>
              </w:rPr>
              <w:t>债务发行费用支出</w:t>
            </w:r>
          </w:p>
        </w:tc>
        <w:tc>
          <w:tcPr>
            <w:tcW w:w="110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977"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315"/>
          <w:jc w:val="center"/>
        </w:trPr>
        <w:tc>
          <w:tcPr>
            <w:tcW w:w="3773" w:type="dxa"/>
            <w:shd w:val="clear" w:color="auto" w:fill="auto"/>
            <w:vAlign w:val="center"/>
          </w:tcPr>
          <w:p w:rsidR="00232627" w:rsidRDefault="00EF1812">
            <w:pPr>
              <w:widowControl/>
              <w:spacing w:line="32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地方政府一般债务发行费用支出</w:t>
            </w:r>
          </w:p>
        </w:tc>
        <w:tc>
          <w:tcPr>
            <w:tcW w:w="1100"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80" w:type="dxa"/>
            <w:shd w:val="clear" w:color="auto" w:fill="auto"/>
            <w:noWrap/>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977"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8" w:type="dxa"/>
            <w:shd w:val="clear" w:color="auto" w:fill="auto"/>
            <w:vAlign w:val="center"/>
          </w:tcPr>
          <w:p w:rsidR="00232627" w:rsidRDefault="00EF1812">
            <w:pPr>
              <w:widowControl/>
              <w:spacing w:line="32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56" w:type="dxa"/>
            <w:shd w:val="clear" w:color="auto" w:fill="auto"/>
            <w:vAlign w:val="center"/>
          </w:tcPr>
          <w:p w:rsidR="00232627" w:rsidRDefault="00EF1812">
            <w:pPr>
              <w:widowControl/>
              <w:spacing w:line="32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bl>
    <w:p w:rsidR="00232627" w:rsidRDefault="00232627"/>
    <w:tbl>
      <w:tblPr>
        <w:tblW w:w="8946" w:type="dxa"/>
        <w:jc w:val="center"/>
        <w:tblLayout w:type="fixed"/>
        <w:tblLook w:val="04A0" w:firstRow="1" w:lastRow="0" w:firstColumn="1" w:lastColumn="0" w:noHBand="0" w:noVBand="1"/>
      </w:tblPr>
      <w:tblGrid>
        <w:gridCol w:w="8946"/>
      </w:tblGrid>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注：</w:t>
            </w:r>
            <w:r>
              <w:rPr>
                <w:rFonts w:ascii="Times New Roman" w:eastAsia="楷体_GB2312" w:hAnsi="Times New Roman" w:cs="Times New Roman"/>
                <w:color w:val="000000" w:themeColor="text1"/>
                <w:kern w:val="0"/>
                <w:sz w:val="24"/>
                <w:szCs w:val="24"/>
              </w:rPr>
              <w:t>1.</w:t>
            </w:r>
            <w:r>
              <w:rPr>
                <w:rFonts w:ascii="Times New Roman" w:eastAsia="楷体_GB2312" w:hAnsi="Times New Roman" w:cs="Times New Roman"/>
                <w:color w:val="000000" w:themeColor="text1"/>
                <w:kern w:val="0"/>
                <w:sz w:val="24"/>
                <w:szCs w:val="24"/>
              </w:rPr>
              <w:t>国防支出增加主要是民兵军事训练经费及人防经费增加。</w:t>
            </w:r>
          </w:p>
        </w:tc>
      </w:tr>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2.</w:t>
            </w:r>
            <w:r>
              <w:rPr>
                <w:rFonts w:ascii="Times New Roman" w:eastAsia="楷体_GB2312" w:hAnsi="Times New Roman" w:cs="Times New Roman"/>
                <w:color w:val="000000" w:themeColor="text1"/>
                <w:kern w:val="0"/>
                <w:sz w:val="24"/>
                <w:szCs w:val="24"/>
              </w:rPr>
              <w:t>教育支出增加主要是人员经费增加及学校改扩建支出增加。</w:t>
            </w:r>
          </w:p>
        </w:tc>
      </w:tr>
      <w:tr w:rsidR="00232627">
        <w:trPr>
          <w:trHeight w:val="720"/>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3.</w:t>
            </w:r>
            <w:r>
              <w:rPr>
                <w:rFonts w:ascii="Times New Roman" w:eastAsia="楷体_GB2312" w:hAnsi="Times New Roman" w:cs="Times New Roman"/>
                <w:color w:val="000000" w:themeColor="text1"/>
                <w:kern w:val="0"/>
                <w:sz w:val="24"/>
                <w:szCs w:val="24"/>
              </w:rPr>
              <w:t>科学技术支出、资源勘探信息等支出、商业服务等支出下降主要是</w:t>
            </w:r>
            <w:r>
              <w:rPr>
                <w:rFonts w:ascii="Times New Roman" w:eastAsia="楷体_GB2312" w:hAnsi="Times New Roman" w:cs="Times New Roman"/>
                <w:color w:val="000000" w:themeColor="text1"/>
                <w:kern w:val="0"/>
                <w:sz w:val="24"/>
                <w:szCs w:val="24"/>
              </w:rPr>
              <w:t>2020</w:t>
            </w:r>
            <w:r>
              <w:rPr>
                <w:rFonts w:ascii="Times New Roman" w:eastAsia="楷体_GB2312" w:hAnsi="Times New Roman" w:cs="Times New Roman"/>
                <w:color w:val="000000" w:themeColor="text1"/>
                <w:kern w:val="0"/>
                <w:sz w:val="24"/>
                <w:szCs w:val="24"/>
              </w:rPr>
              <w:t>年兑现当年政策奖励及上年未兑现部分。</w:t>
            </w:r>
          </w:p>
        </w:tc>
      </w:tr>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4.</w:t>
            </w:r>
            <w:r>
              <w:rPr>
                <w:rFonts w:ascii="Times New Roman" w:eastAsia="楷体_GB2312" w:hAnsi="Times New Roman" w:cs="Times New Roman"/>
                <w:color w:val="000000" w:themeColor="text1"/>
                <w:kern w:val="0"/>
                <w:sz w:val="24"/>
                <w:szCs w:val="24"/>
              </w:rPr>
              <w:t>文化旅游体育与传媒支出增加主要是</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年新增留兰过年爱心礼包（消费券）、住宿餐饮消费券支出。</w:t>
            </w:r>
          </w:p>
        </w:tc>
      </w:tr>
      <w:tr w:rsidR="00232627">
        <w:trPr>
          <w:trHeight w:val="660"/>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5.</w:t>
            </w:r>
            <w:r>
              <w:rPr>
                <w:rFonts w:ascii="Times New Roman" w:eastAsia="楷体_GB2312" w:hAnsi="Times New Roman" w:cs="Times New Roman"/>
                <w:color w:val="000000" w:themeColor="text1"/>
                <w:kern w:val="0"/>
                <w:sz w:val="24"/>
                <w:szCs w:val="24"/>
              </w:rPr>
              <w:t>社会保障和就业支出增加主要是城乡居民养老保险基金补助等资金纳入直达资金管理，支出进度加快。</w:t>
            </w:r>
          </w:p>
        </w:tc>
      </w:tr>
      <w:tr w:rsidR="00232627">
        <w:trPr>
          <w:trHeight w:val="439"/>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6.</w:t>
            </w:r>
            <w:r>
              <w:rPr>
                <w:rFonts w:ascii="Times New Roman" w:eastAsia="楷体_GB2312" w:hAnsi="Times New Roman" w:cs="Times New Roman"/>
                <w:color w:val="000000" w:themeColor="text1"/>
                <w:kern w:val="0"/>
                <w:sz w:val="24"/>
                <w:szCs w:val="24"/>
              </w:rPr>
              <w:t>卫生健康支出增加主要是城乡居民基本医疗保险基金补助等资金纳入直达资金管理，支出进度加快。</w:t>
            </w:r>
          </w:p>
        </w:tc>
      </w:tr>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7.</w:t>
            </w:r>
            <w:r>
              <w:rPr>
                <w:rFonts w:ascii="Times New Roman" w:eastAsia="楷体_GB2312" w:hAnsi="Times New Roman" w:cs="Times New Roman"/>
                <w:color w:val="000000" w:themeColor="text1"/>
                <w:kern w:val="0"/>
                <w:sz w:val="24"/>
                <w:szCs w:val="24"/>
              </w:rPr>
              <w:t>节能环保支出下降主要是项目实施进度较慢。</w:t>
            </w:r>
          </w:p>
        </w:tc>
      </w:tr>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8.</w:t>
            </w:r>
            <w:r>
              <w:rPr>
                <w:rFonts w:ascii="Times New Roman" w:eastAsia="楷体_GB2312" w:hAnsi="Times New Roman" w:cs="Times New Roman"/>
                <w:color w:val="000000" w:themeColor="text1"/>
                <w:kern w:val="0"/>
                <w:sz w:val="24"/>
                <w:szCs w:val="24"/>
              </w:rPr>
              <w:t>城乡社区支出下降主要是</w:t>
            </w:r>
            <w:r>
              <w:rPr>
                <w:rFonts w:ascii="Times New Roman" w:eastAsia="楷体_GB2312" w:hAnsi="Times New Roman" w:cs="Times New Roman"/>
                <w:color w:val="000000" w:themeColor="text1"/>
                <w:kern w:val="0"/>
                <w:sz w:val="24"/>
                <w:szCs w:val="24"/>
              </w:rPr>
              <w:t>2020</w:t>
            </w:r>
            <w:r>
              <w:rPr>
                <w:rFonts w:ascii="Times New Roman" w:eastAsia="楷体_GB2312" w:hAnsi="Times New Roman" w:cs="Times New Roman"/>
                <w:color w:val="000000" w:themeColor="text1"/>
                <w:kern w:val="0"/>
                <w:sz w:val="24"/>
                <w:szCs w:val="24"/>
              </w:rPr>
              <w:t>年追加农村环境治理历年补助资金，</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年无此项目。</w:t>
            </w:r>
          </w:p>
        </w:tc>
      </w:tr>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9.</w:t>
            </w:r>
            <w:r>
              <w:rPr>
                <w:rFonts w:ascii="Times New Roman" w:eastAsia="楷体_GB2312" w:hAnsi="Times New Roman" w:cs="Times New Roman"/>
                <w:color w:val="000000" w:themeColor="text1"/>
                <w:kern w:val="0"/>
                <w:sz w:val="24"/>
                <w:szCs w:val="24"/>
              </w:rPr>
              <w:t>农林水支出增加主要是农田建设、水利建设等补助资金支出进度加快。</w:t>
            </w:r>
          </w:p>
        </w:tc>
      </w:tr>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10.</w:t>
            </w:r>
            <w:r>
              <w:rPr>
                <w:rFonts w:ascii="Times New Roman" w:eastAsia="楷体_GB2312" w:hAnsi="Times New Roman" w:cs="Times New Roman"/>
                <w:color w:val="000000" w:themeColor="text1"/>
                <w:kern w:val="0"/>
                <w:sz w:val="24"/>
                <w:szCs w:val="24"/>
              </w:rPr>
              <w:t>交通运输支出增加主要是</w:t>
            </w:r>
            <w:r>
              <w:rPr>
                <w:rFonts w:ascii="Times New Roman" w:eastAsia="楷体_GB2312" w:hAnsi="Times New Roman" w:cs="Times New Roman"/>
                <w:color w:val="000000" w:themeColor="text1"/>
                <w:kern w:val="0"/>
                <w:sz w:val="24"/>
                <w:szCs w:val="24"/>
              </w:rPr>
              <w:t>330</w:t>
            </w:r>
            <w:r>
              <w:rPr>
                <w:rFonts w:ascii="Times New Roman" w:eastAsia="楷体_GB2312" w:hAnsi="Times New Roman" w:cs="Times New Roman"/>
                <w:color w:val="000000" w:themeColor="text1"/>
                <w:kern w:val="0"/>
                <w:sz w:val="24"/>
                <w:szCs w:val="24"/>
              </w:rPr>
              <w:t>国道改建工程、</w:t>
            </w:r>
            <w:r>
              <w:rPr>
                <w:rFonts w:ascii="Times New Roman" w:eastAsia="楷体_GB2312" w:hAnsi="Times New Roman" w:cs="Times New Roman"/>
                <w:color w:val="000000" w:themeColor="text1"/>
                <w:kern w:val="0"/>
                <w:sz w:val="24"/>
                <w:szCs w:val="24"/>
              </w:rPr>
              <w:t>351</w:t>
            </w:r>
            <w:r>
              <w:rPr>
                <w:rFonts w:ascii="Times New Roman" w:eastAsia="楷体_GB2312" w:hAnsi="Times New Roman" w:cs="Times New Roman"/>
                <w:color w:val="000000" w:themeColor="text1"/>
                <w:kern w:val="0"/>
                <w:sz w:val="24"/>
                <w:szCs w:val="24"/>
              </w:rPr>
              <w:t>国道改建工程和</w:t>
            </w:r>
            <w:r>
              <w:rPr>
                <w:rFonts w:ascii="Times New Roman" w:eastAsia="楷体_GB2312" w:hAnsi="Times New Roman" w:cs="Times New Roman"/>
                <w:color w:val="000000" w:themeColor="text1"/>
                <w:kern w:val="0"/>
                <w:sz w:val="24"/>
                <w:szCs w:val="24"/>
              </w:rPr>
              <w:t>S313</w:t>
            </w:r>
            <w:r>
              <w:rPr>
                <w:rFonts w:ascii="Times New Roman" w:eastAsia="楷体_GB2312" w:hAnsi="Times New Roman" w:cs="Times New Roman"/>
                <w:color w:val="000000" w:themeColor="text1"/>
                <w:kern w:val="0"/>
                <w:sz w:val="24"/>
                <w:szCs w:val="24"/>
              </w:rPr>
              <w:t>（</w:t>
            </w:r>
            <w:r>
              <w:rPr>
                <w:rFonts w:ascii="Times New Roman" w:eastAsia="楷体_GB2312" w:hAnsi="Times New Roman" w:cs="Times New Roman"/>
                <w:color w:val="000000" w:themeColor="text1"/>
                <w:kern w:val="0"/>
                <w:sz w:val="24"/>
                <w:szCs w:val="24"/>
              </w:rPr>
              <w:t>45</w:t>
            </w:r>
            <w:r>
              <w:rPr>
                <w:rFonts w:ascii="Times New Roman" w:eastAsia="楷体_GB2312" w:hAnsi="Times New Roman" w:cs="Times New Roman"/>
                <w:color w:val="000000" w:themeColor="text1"/>
                <w:kern w:val="0"/>
                <w:sz w:val="24"/>
                <w:szCs w:val="24"/>
              </w:rPr>
              <w:t>省道）等项目上级补助资金增加。</w:t>
            </w:r>
          </w:p>
        </w:tc>
      </w:tr>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11.</w:t>
            </w:r>
            <w:r>
              <w:rPr>
                <w:rFonts w:ascii="Times New Roman" w:eastAsia="楷体_GB2312" w:hAnsi="Times New Roman" w:cs="Times New Roman"/>
                <w:color w:val="000000" w:themeColor="text1"/>
                <w:kern w:val="0"/>
                <w:sz w:val="24"/>
                <w:szCs w:val="24"/>
              </w:rPr>
              <w:t>自然资源海洋气象等支出增加主要是耕地保护补偿资金和新增建设用地有偿使用费返还支出增加。</w:t>
            </w:r>
          </w:p>
        </w:tc>
      </w:tr>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12.</w:t>
            </w:r>
            <w:r>
              <w:rPr>
                <w:rFonts w:ascii="Times New Roman" w:eastAsia="楷体_GB2312" w:hAnsi="Times New Roman" w:cs="Times New Roman"/>
                <w:color w:val="000000" w:themeColor="text1"/>
                <w:kern w:val="0"/>
                <w:sz w:val="24"/>
                <w:szCs w:val="24"/>
              </w:rPr>
              <w:t>粮油物资储备支出增加主要是粮食储备补贴支出进度加快。</w:t>
            </w:r>
          </w:p>
        </w:tc>
      </w:tr>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13.</w:t>
            </w:r>
            <w:r>
              <w:rPr>
                <w:rFonts w:ascii="Times New Roman" w:eastAsia="楷体_GB2312" w:hAnsi="Times New Roman" w:cs="Times New Roman"/>
                <w:color w:val="000000" w:themeColor="text1"/>
                <w:kern w:val="0"/>
                <w:sz w:val="24"/>
                <w:szCs w:val="24"/>
              </w:rPr>
              <w:t>灾害防治及应急管理支出增</w:t>
            </w:r>
            <w:r>
              <w:rPr>
                <w:rFonts w:ascii="Times New Roman" w:eastAsia="楷体_GB2312" w:hAnsi="Times New Roman" w:cs="Times New Roman"/>
                <w:color w:val="000000" w:themeColor="text1"/>
                <w:kern w:val="0"/>
                <w:sz w:val="24"/>
                <w:szCs w:val="24"/>
              </w:rPr>
              <w:t>加主要是消防业务经费支出进度加快。</w:t>
            </w:r>
          </w:p>
        </w:tc>
      </w:tr>
      <w:tr w:rsidR="00232627">
        <w:trPr>
          <w:trHeight w:val="285"/>
          <w:jc w:val="center"/>
        </w:trPr>
        <w:tc>
          <w:tcPr>
            <w:tcW w:w="8946"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14.</w:t>
            </w:r>
            <w:r>
              <w:rPr>
                <w:rFonts w:ascii="Times New Roman" w:eastAsia="楷体_GB2312" w:hAnsi="Times New Roman" w:cs="Times New Roman"/>
                <w:color w:val="000000" w:themeColor="text1"/>
                <w:kern w:val="0"/>
                <w:sz w:val="24"/>
                <w:szCs w:val="24"/>
              </w:rPr>
              <w:t>其他支出下降主要是行知学院</w:t>
            </w:r>
            <w:r>
              <w:rPr>
                <w:rFonts w:ascii="Times New Roman" w:eastAsia="楷体_GB2312" w:hAnsi="Times New Roman" w:cs="Times New Roman"/>
                <w:color w:val="000000" w:themeColor="text1"/>
                <w:kern w:val="0"/>
                <w:sz w:val="24"/>
                <w:szCs w:val="24"/>
              </w:rPr>
              <w:t>PPP</w:t>
            </w:r>
            <w:r>
              <w:rPr>
                <w:rFonts w:ascii="Times New Roman" w:eastAsia="楷体_GB2312" w:hAnsi="Times New Roman" w:cs="Times New Roman"/>
                <w:color w:val="000000" w:themeColor="text1"/>
                <w:kern w:val="0"/>
                <w:sz w:val="24"/>
                <w:szCs w:val="24"/>
              </w:rPr>
              <w:t>还款支出比上年减少。</w:t>
            </w:r>
          </w:p>
        </w:tc>
      </w:tr>
    </w:tbl>
    <w:p w:rsidR="00232627" w:rsidRDefault="00232627"/>
    <w:p w:rsidR="00232627" w:rsidRDefault="00232627"/>
    <w:p w:rsidR="00232627" w:rsidRDefault="00EF1812">
      <w:pPr>
        <w:spacing w:line="560" w:lineRule="exact"/>
        <w:jc w:val="center"/>
        <w:rPr>
          <w:spacing w:val="-10"/>
        </w:rPr>
      </w:pPr>
      <w:r>
        <w:rPr>
          <w:rFonts w:ascii="方正小标宋简体" w:eastAsia="方正小标宋简体" w:hAnsi="宋体" w:cs="宋体" w:hint="eastAsia"/>
          <w:color w:val="000000"/>
          <w:spacing w:val="-10"/>
          <w:kern w:val="0"/>
          <w:sz w:val="44"/>
          <w:szCs w:val="44"/>
        </w:rPr>
        <w:lastRenderedPageBreak/>
        <w:t>2021</w:t>
      </w:r>
      <w:r>
        <w:rPr>
          <w:rFonts w:ascii="方正小标宋简体" w:eastAsia="方正小标宋简体" w:hAnsi="宋体" w:cs="宋体" w:hint="eastAsia"/>
          <w:color w:val="000000"/>
          <w:spacing w:val="-10"/>
          <w:kern w:val="0"/>
          <w:sz w:val="44"/>
          <w:szCs w:val="44"/>
        </w:rPr>
        <w:t>年</w:t>
      </w:r>
      <w:r>
        <w:rPr>
          <w:rFonts w:ascii="方正小标宋简体" w:eastAsia="方正小标宋简体" w:hAnsi="宋体" w:cs="宋体" w:hint="eastAsia"/>
          <w:color w:val="000000"/>
          <w:spacing w:val="-10"/>
          <w:kern w:val="0"/>
          <w:sz w:val="44"/>
          <w:szCs w:val="44"/>
        </w:rPr>
        <w:t>1</w:t>
      </w:r>
      <w:r>
        <w:rPr>
          <w:rFonts w:ascii="方正小标宋简体" w:eastAsia="方正小标宋简体" w:hAnsi="宋体" w:cs="宋体" w:hint="eastAsia"/>
          <w:color w:val="000000"/>
          <w:spacing w:val="-10"/>
          <w:kern w:val="0"/>
          <w:sz w:val="44"/>
          <w:szCs w:val="44"/>
        </w:rPr>
        <w:t>至</w:t>
      </w:r>
      <w:r>
        <w:rPr>
          <w:rFonts w:ascii="方正小标宋简体" w:eastAsia="方正小标宋简体" w:hAnsi="宋体" w:cs="宋体" w:hint="eastAsia"/>
          <w:color w:val="000000"/>
          <w:spacing w:val="-10"/>
          <w:kern w:val="0"/>
          <w:sz w:val="44"/>
          <w:szCs w:val="44"/>
        </w:rPr>
        <w:t>6</w:t>
      </w:r>
      <w:r>
        <w:rPr>
          <w:rFonts w:ascii="方正小标宋简体" w:eastAsia="方正小标宋简体" w:hAnsi="宋体" w:cs="宋体" w:hint="eastAsia"/>
          <w:color w:val="000000"/>
          <w:spacing w:val="-10"/>
          <w:kern w:val="0"/>
          <w:sz w:val="44"/>
          <w:szCs w:val="44"/>
        </w:rPr>
        <w:t>月政府性基金收入预算执行情况表</w:t>
      </w:r>
    </w:p>
    <w:p w:rsidR="00232627" w:rsidRDefault="00232627"/>
    <w:p w:rsidR="00232627" w:rsidRDefault="00EF1812">
      <w:pPr>
        <w:jc w:val="center"/>
      </w:pPr>
      <w:r>
        <w:rPr>
          <w:rFonts w:ascii="楷体_GB2312" w:eastAsia="楷体_GB2312" w:hAnsi="宋体" w:cs="宋体" w:hint="eastAsia"/>
          <w:kern w:val="0"/>
          <w:sz w:val="24"/>
          <w:szCs w:val="24"/>
        </w:rPr>
        <w:t>表十九</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43"/>
        <w:gridCol w:w="1261"/>
        <w:gridCol w:w="1216"/>
        <w:gridCol w:w="1062"/>
        <w:gridCol w:w="1217"/>
        <w:gridCol w:w="1252"/>
      </w:tblGrid>
      <w:tr w:rsidR="00232627">
        <w:trPr>
          <w:trHeight w:val="928"/>
        </w:trPr>
        <w:tc>
          <w:tcPr>
            <w:tcW w:w="3143"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收</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入</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科</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目</w:t>
            </w:r>
          </w:p>
        </w:tc>
        <w:tc>
          <w:tcPr>
            <w:tcW w:w="1261"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1-6</w:t>
            </w:r>
            <w:r>
              <w:rPr>
                <w:rFonts w:ascii="黑体" w:eastAsia="黑体" w:hAnsi="黑体" w:cs="宋体" w:hint="eastAsia"/>
                <w:color w:val="000000"/>
                <w:kern w:val="0"/>
                <w:sz w:val="24"/>
                <w:szCs w:val="24"/>
              </w:rPr>
              <w:t>月份执行数</w:t>
            </w:r>
          </w:p>
        </w:tc>
        <w:tc>
          <w:tcPr>
            <w:tcW w:w="1216"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2021</w:t>
            </w:r>
            <w:r>
              <w:rPr>
                <w:rFonts w:ascii="黑体" w:eastAsia="黑体" w:hAnsi="黑体" w:cs="宋体" w:hint="eastAsia"/>
                <w:color w:val="000000"/>
                <w:kern w:val="0"/>
                <w:sz w:val="24"/>
                <w:szCs w:val="24"/>
              </w:rPr>
              <w:t>年</w:t>
            </w:r>
          </w:p>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w:t>
            </w:r>
          </w:p>
        </w:tc>
        <w:tc>
          <w:tcPr>
            <w:tcW w:w="1062"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w:t>
            </w:r>
          </w:p>
          <w:p w:rsidR="00232627" w:rsidRDefault="00EF1812">
            <w:pPr>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预算数</w:t>
            </w:r>
            <w:r>
              <w:rPr>
                <w:rFonts w:ascii="黑体" w:eastAsia="黑体" w:hAnsi="黑体" w:cs="宋体" w:hint="eastAsia"/>
                <w:color w:val="000000"/>
                <w:kern w:val="0"/>
                <w:sz w:val="24"/>
                <w:szCs w:val="24"/>
              </w:rPr>
              <w:t>%</w:t>
            </w:r>
          </w:p>
        </w:tc>
        <w:tc>
          <w:tcPr>
            <w:tcW w:w="1217"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w:t>
            </w:r>
          </w:p>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同期实绩</w:t>
            </w:r>
          </w:p>
        </w:tc>
        <w:tc>
          <w:tcPr>
            <w:tcW w:w="1252"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w:t>
            </w: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w:t>
            </w:r>
          </w:p>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w:t>
            </w:r>
            <w:r>
              <w:rPr>
                <w:rFonts w:ascii="黑体" w:eastAsia="黑体" w:hAnsi="黑体" w:cs="宋体" w:hint="eastAsia"/>
                <w:color w:val="000000"/>
                <w:kern w:val="0"/>
                <w:sz w:val="24"/>
                <w:szCs w:val="24"/>
              </w:rPr>
              <w:t>%</w:t>
            </w:r>
          </w:p>
        </w:tc>
      </w:tr>
      <w:tr w:rsidR="00232627">
        <w:trPr>
          <w:trHeight w:val="624"/>
        </w:trPr>
        <w:tc>
          <w:tcPr>
            <w:tcW w:w="3143" w:type="dxa"/>
            <w:shd w:val="clear" w:color="auto" w:fill="auto"/>
            <w:noWrap/>
            <w:vAlign w:val="center"/>
          </w:tcPr>
          <w:p w:rsidR="00232627" w:rsidRDefault="00EF181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合</w:t>
            </w:r>
            <w:r>
              <w:rPr>
                <w:rFonts w:ascii="Times New Roman" w:eastAsia="宋体" w:hAnsi="Times New Roman" w:cs="Times New Roman"/>
                <w:color w:val="000000"/>
                <w:kern w:val="0"/>
                <w:sz w:val="24"/>
                <w:szCs w:val="24"/>
              </w:rPr>
              <w:t xml:space="preserve">     </w:t>
            </w:r>
            <w:r>
              <w:rPr>
                <w:rFonts w:ascii="宋体" w:eastAsia="宋体" w:hAnsi="宋体" w:cs="宋体" w:hint="eastAsia"/>
                <w:color w:val="000000"/>
                <w:kern w:val="0"/>
                <w:sz w:val="24"/>
                <w:szCs w:val="24"/>
              </w:rPr>
              <w:t>计</w:t>
            </w:r>
          </w:p>
        </w:tc>
        <w:tc>
          <w:tcPr>
            <w:tcW w:w="1261"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128565</w:t>
            </w:r>
          </w:p>
        </w:tc>
        <w:tc>
          <w:tcPr>
            <w:tcW w:w="1216"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513655</w:t>
            </w:r>
          </w:p>
        </w:tc>
        <w:tc>
          <w:tcPr>
            <w:tcW w:w="106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25.0 </w:t>
            </w:r>
          </w:p>
        </w:tc>
        <w:tc>
          <w:tcPr>
            <w:tcW w:w="1217"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128222</w:t>
            </w:r>
          </w:p>
        </w:tc>
        <w:tc>
          <w:tcPr>
            <w:tcW w:w="125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0.3 </w:t>
            </w:r>
          </w:p>
        </w:tc>
      </w:tr>
      <w:tr w:rsidR="00232627">
        <w:trPr>
          <w:trHeight w:val="624"/>
        </w:trPr>
        <w:tc>
          <w:tcPr>
            <w:tcW w:w="3143"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1.</w:t>
            </w:r>
            <w:r>
              <w:rPr>
                <w:rFonts w:ascii="宋体" w:eastAsia="宋体" w:hAnsi="宋体" w:cs="Times New Roman" w:hint="eastAsia"/>
                <w:color w:val="000000"/>
                <w:kern w:val="0"/>
                <w:sz w:val="24"/>
                <w:szCs w:val="24"/>
              </w:rPr>
              <w:t>国有土地使用权出让收入</w:t>
            </w:r>
          </w:p>
        </w:tc>
        <w:tc>
          <w:tcPr>
            <w:tcW w:w="1261"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118001</w:t>
            </w:r>
          </w:p>
        </w:tc>
        <w:tc>
          <w:tcPr>
            <w:tcW w:w="121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397000</w:t>
            </w:r>
          </w:p>
        </w:tc>
        <w:tc>
          <w:tcPr>
            <w:tcW w:w="106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29.7 </w:t>
            </w:r>
          </w:p>
        </w:tc>
        <w:tc>
          <w:tcPr>
            <w:tcW w:w="1217"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86134</w:t>
            </w:r>
          </w:p>
        </w:tc>
        <w:tc>
          <w:tcPr>
            <w:tcW w:w="125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37.0 </w:t>
            </w:r>
          </w:p>
        </w:tc>
      </w:tr>
      <w:tr w:rsidR="00232627">
        <w:trPr>
          <w:trHeight w:val="624"/>
        </w:trPr>
        <w:tc>
          <w:tcPr>
            <w:tcW w:w="3143"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2.</w:t>
            </w:r>
            <w:r>
              <w:rPr>
                <w:rFonts w:ascii="宋体" w:eastAsia="宋体" w:hAnsi="宋体" w:cs="Times New Roman" w:hint="eastAsia"/>
                <w:color w:val="000000"/>
                <w:kern w:val="0"/>
                <w:sz w:val="24"/>
                <w:szCs w:val="24"/>
              </w:rPr>
              <w:t>国有土地收益基金收入</w:t>
            </w:r>
          </w:p>
        </w:tc>
        <w:tc>
          <w:tcPr>
            <w:tcW w:w="1261"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6994</w:t>
            </w:r>
          </w:p>
        </w:tc>
        <w:tc>
          <w:tcPr>
            <w:tcW w:w="121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06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58.3 </w:t>
            </w:r>
          </w:p>
        </w:tc>
        <w:tc>
          <w:tcPr>
            <w:tcW w:w="1217"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2072</w:t>
            </w:r>
          </w:p>
        </w:tc>
        <w:tc>
          <w:tcPr>
            <w:tcW w:w="125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237.5 </w:t>
            </w:r>
          </w:p>
        </w:tc>
      </w:tr>
      <w:tr w:rsidR="00232627">
        <w:trPr>
          <w:trHeight w:val="624"/>
        </w:trPr>
        <w:tc>
          <w:tcPr>
            <w:tcW w:w="3143"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3.</w:t>
            </w:r>
            <w:r>
              <w:rPr>
                <w:rFonts w:ascii="宋体" w:eastAsia="宋体" w:hAnsi="宋体" w:cs="Times New Roman" w:hint="eastAsia"/>
                <w:color w:val="000000"/>
                <w:kern w:val="0"/>
                <w:sz w:val="24"/>
                <w:szCs w:val="24"/>
              </w:rPr>
              <w:t>农业土地开发资金收入</w:t>
            </w:r>
          </w:p>
        </w:tc>
        <w:tc>
          <w:tcPr>
            <w:tcW w:w="1261"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345</w:t>
            </w:r>
          </w:p>
        </w:tc>
        <w:tc>
          <w:tcPr>
            <w:tcW w:w="121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06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34.5 </w:t>
            </w:r>
          </w:p>
        </w:tc>
        <w:tc>
          <w:tcPr>
            <w:tcW w:w="1217"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125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39.7 </w:t>
            </w:r>
          </w:p>
        </w:tc>
      </w:tr>
      <w:tr w:rsidR="00232627">
        <w:trPr>
          <w:trHeight w:val="624"/>
        </w:trPr>
        <w:tc>
          <w:tcPr>
            <w:tcW w:w="3143"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4.</w:t>
            </w:r>
            <w:r>
              <w:rPr>
                <w:rFonts w:ascii="宋体" w:eastAsia="宋体" w:hAnsi="宋体" w:cs="Times New Roman" w:hint="eastAsia"/>
                <w:color w:val="000000"/>
                <w:kern w:val="0"/>
                <w:sz w:val="24"/>
                <w:szCs w:val="24"/>
              </w:rPr>
              <w:t>城市基础设施配套费收入</w:t>
            </w:r>
          </w:p>
        </w:tc>
        <w:tc>
          <w:tcPr>
            <w:tcW w:w="1261"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1550</w:t>
            </w:r>
          </w:p>
        </w:tc>
        <w:tc>
          <w:tcPr>
            <w:tcW w:w="121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6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310.0 </w:t>
            </w:r>
          </w:p>
        </w:tc>
        <w:tc>
          <w:tcPr>
            <w:tcW w:w="1217"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437</w:t>
            </w:r>
          </w:p>
        </w:tc>
        <w:tc>
          <w:tcPr>
            <w:tcW w:w="125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254.7 </w:t>
            </w:r>
          </w:p>
        </w:tc>
      </w:tr>
      <w:tr w:rsidR="00232627">
        <w:trPr>
          <w:trHeight w:val="624"/>
        </w:trPr>
        <w:tc>
          <w:tcPr>
            <w:tcW w:w="3143"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5.</w:t>
            </w:r>
            <w:r>
              <w:rPr>
                <w:rFonts w:ascii="宋体" w:eastAsia="宋体" w:hAnsi="宋体" w:cs="Times New Roman" w:hint="eastAsia"/>
                <w:color w:val="000000"/>
                <w:kern w:val="0"/>
                <w:sz w:val="24"/>
                <w:szCs w:val="24"/>
              </w:rPr>
              <w:t>污水处理费收入</w:t>
            </w:r>
          </w:p>
        </w:tc>
        <w:tc>
          <w:tcPr>
            <w:tcW w:w="1261"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1350</w:t>
            </w:r>
          </w:p>
        </w:tc>
        <w:tc>
          <w:tcPr>
            <w:tcW w:w="121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106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54.0 </w:t>
            </w:r>
          </w:p>
        </w:tc>
        <w:tc>
          <w:tcPr>
            <w:tcW w:w="1217"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1017</w:t>
            </w:r>
          </w:p>
        </w:tc>
        <w:tc>
          <w:tcPr>
            <w:tcW w:w="125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32.7 </w:t>
            </w:r>
          </w:p>
        </w:tc>
      </w:tr>
      <w:tr w:rsidR="00232627">
        <w:trPr>
          <w:trHeight w:val="624"/>
        </w:trPr>
        <w:tc>
          <w:tcPr>
            <w:tcW w:w="3143"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6.</w:t>
            </w:r>
            <w:r>
              <w:rPr>
                <w:rFonts w:ascii="宋体" w:eastAsia="宋体" w:hAnsi="宋体" w:cs="Times New Roman" w:hint="eastAsia"/>
                <w:color w:val="000000"/>
                <w:kern w:val="0"/>
                <w:sz w:val="24"/>
                <w:szCs w:val="24"/>
              </w:rPr>
              <w:t>彩票公益金收入</w:t>
            </w:r>
          </w:p>
        </w:tc>
        <w:tc>
          <w:tcPr>
            <w:tcW w:w="1261"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121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655</w:t>
            </w:r>
          </w:p>
        </w:tc>
        <w:tc>
          <w:tcPr>
            <w:tcW w:w="106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35.3 </w:t>
            </w:r>
          </w:p>
        </w:tc>
        <w:tc>
          <w:tcPr>
            <w:tcW w:w="1217"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25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0.9 </w:t>
            </w:r>
          </w:p>
        </w:tc>
      </w:tr>
      <w:tr w:rsidR="00232627">
        <w:trPr>
          <w:trHeight w:val="624"/>
        </w:trPr>
        <w:tc>
          <w:tcPr>
            <w:tcW w:w="3143" w:type="dxa"/>
            <w:shd w:val="clear" w:color="auto" w:fill="auto"/>
            <w:noWrap/>
            <w:vAlign w:val="center"/>
          </w:tcPr>
          <w:p w:rsidR="00232627" w:rsidRDefault="00EF1812">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7.</w:t>
            </w:r>
            <w:r>
              <w:rPr>
                <w:rFonts w:ascii="宋体" w:eastAsia="宋体" w:hAnsi="宋体" w:cs="Times New Roman" w:hint="eastAsia"/>
                <w:color w:val="000000"/>
                <w:kern w:val="0"/>
                <w:sz w:val="24"/>
                <w:szCs w:val="24"/>
              </w:rPr>
              <w:t>其他政府性基金收入</w:t>
            </w:r>
          </w:p>
        </w:tc>
        <w:tc>
          <w:tcPr>
            <w:tcW w:w="1261"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216"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100000</w:t>
            </w:r>
          </w:p>
        </w:tc>
        <w:tc>
          <w:tcPr>
            <w:tcW w:w="106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0.1 </w:t>
            </w:r>
          </w:p>
        </w:tc>
        <w:tc>
          <w:tcPr>
            <w:tcW w:w="1217"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38086</w:t>
            </w:r>
          </w:p>
        </w:tc>
        <w:tc>
          <w:tcPr>
            <w:tcW w:w="1252" w:type="dxa"/>
            <w:shd w:val="clear" w:color="auto" w:fill="auto"/>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-99.8 </w:t>
            </w:r>
          </w:p>
        </w:tc>
      </w:tr>
    </w:tbl>
    <w:p w:rsidR="00232627" w:rsidRDefault="00232627"/>
    <w:tbl>
      <w:tblPr>
        <w:tblW w:w="9379" w:type="dxa"/>
        <w:tblLayout w:type="fixed"/>
        <w:tblLook w:val="04A0" w:firstRow="1" w:lastRow="0" w:firstColumn="1" w:lastColumn="0" w:noHBand="0" w:noVBand="1"/>
      </w:tblPr>
      <w:tblGrid>
        <w:gridCol w:w="9379"/>
      </w:tblGrid>
      <w:tr w:rsidR="00232627">
        <w:trPr>
          <w:trHeight w:val="274"/>
        </w:trPr>
        <w:tc>
          <w:tcPr>
            <w:tcW w:w="9379" w:type="dxa"/>
            <w:tcBorders>
              <w:top w:val="nil"/>
              <w:left w:val="nil"/>
              <w:bottom w:val="nil"/>
              <w:right w:val="nil"/>
            </w:tcBorders>
            <w:shd w:val="clear" w:color="auto" w:fill="auto"/>
            <w:noWrap/>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注：</w:t>
            </w:r>
            <w:r>
              <w:rPr>
                <w:rFonts w:ascii="Times New Roman" w:eastAsia="楷体_GB2312" w:hAnsi="Times New Roman" w:cs="Times New Roman"/>
                <w:color w:val="000000" w:themeColor="text1"/>
                <w:kern w:val="0"/>
                <w:sz w:val="24"/>
                <w:szCs w:val="24"/>
              </w:rPr>
              <w:t>1.</w:t>
            </w:r>
            <w:r>
              <w:rPr>
                <w:rFonts w:ascii="Times New Roman" w:eastAsia="楷体_GB2312" w:hAnsi="Times New Roman" w:cs="Times New Roman"/>
                <w:color w:val="000000" w:themeColor="text1"/>
                <w:kern w:val="0"/>
                <w:sz w:val="24"/>
                <w:szCs w:val="24"/>
              </w:rPr>
              <w:t>国有土地使用权出让收入增加主要是</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年上半年市属商业用地出让收入较去年同期增加。</w:t>
            </w:r>
          </w:p>
        </w:tc>
      </w:tr>
      <w:tr w:rsidR="00232627">
        <w:trPr>
          <w:trHeight w:val="274"/>
        </w:trPr>
        <w:tc>
          <w:tcPr>
            <w:tcW w:w="9379" w:type="dxa"/>
            <w:tcBorders>
              <w:top w:val="nil"/>
              <w:left w:val="nil"/>
              <w:bottom w:val="nil"/>
              <w:right w:val="nil"/>
            </w:tcBorders>
            <w:shd w:val="clear" w:color="auto" w:fill="auto"/>
            <w:noWrap/>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2.</w:t>
            </w:r>
            <w:r>
              <w:rPr>
                <w:rFonts w:ascii="Times New Roman" w:eastAsia="楷体_GB2312" w:hAnsi="Times New Roman" w:cs="Times New Roman"/>
                <w:color w:val="000000" w:themeColor="text1"/>
                <w:kern w:val="0"/>
                <w:sz w:val="24"/>
                <w:szCs w:val="24"/>
              </w:rPr>
              <w:t>国有土地收益基金收入增加主要是</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年上半年国有土地使用权出让收入增加，计提基金相应增加。</w:t>
            </w:r>
          </w:p>
        </w:tc>
      </w:tr>
      <w:tr w:rsidR="00232627">
        <w:trPr>
          <w:trHeight w:val="274"/>
        </w:trPr>
        <w:tc>
          <w:tcPr>
            <w:tcW w:w="9379"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3.</w:t>
            </w:r>
            <w:r>
              <w:rPr>
                <w:rFonts w:ascii="Times New Roman" w:eastAsia="楷体_GB2312" w:hAnsi="Times New Roman" w:cs="Times New Roman"/>
                <w:color w:val="000000" w:themeColor="text1"/>
                <w:kern w:val="0"/>
                <w:sz w:val="24"/>
                <w:szCs w:val="24"/>
              </w:rPr>
              <w:t>农业土地开发资金收入增加主要是</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年上半年国有土地出让面积增加，计提资金相应增加。</w:t>
            </w:r>
          </w:p>
        </w:tc>
      </w:tr>
      <w:tr w:rsidR="00232627">
        <w:trPr>
          <w:trHeight w:val="274"/>
        </w:trPr>
        <w:tc>
          <w:tcPr>
            <w:tcW w:w="9379" w:type="dxa"/>
            <w:tcBorders>
              <w:top w:val="nil"/>
              <w:left w:val="nil"/>
              <w:bottom w:val="nil"/>
              <w:right w:val="nil"/>
            </w:tcBorders>
            <w:shd w:val="clear" w:color="auto" w:fill="auto"/>
            <w:vAlign w:val="center"/>
          </w:tcPr>
          <w:p w:rsidR="00232627" w:rsidRDefault="00EF1812">
            <w:pPr>
              <w:widowControl/>
              <w:ind w:firstLineChars="200" w:firstLine="480"/>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4.</w:t>
            </w:r>
            <w:r>
              <w:rPr>
                <w:rFonts w:ascii="Times New Roman" w:eastAsia="楷体_GB2312" w:hAnsi="Times New Roman" w:cs="Times New Roman"/>
                <w:color w:val="000000" w:themeColor="text1"/>
                <w:kern w:val="0"/>
                <w:sz w:val="24"/>
                <w:szCs w:val="24"/>
              </w:rPr>
              <w:t>城市基础设施配套费收入增加主要是</w:t>
            </w:r>
            <w:r>
              <w:rPr>
                <w:rFonts w:ascii="Times New Roman" w:eastAsia="楷体_GB2312" w:hAnsi="Times New Roman" w:cs="Times New Roman"/>
                <w:color w:val="000000" w:themeColor="text1"/>
                <w:kern w:val="0"/>
                <w:sz w:val="24"/>
                <w:szCs w:val="24"/>
              </w:rPr>
              <w:t>2021</w:t>
            </w:r>
            <w:r>
              <w:rPr>
                <w:rFonts w:ascii="Times New Roman" w:eastAsia="楷体_GB2312" w:hAnsi="Times New Roman" w:cs="Times New Roman"/>
                <w:color w:val="000000" w:themeColor="text1"/>
                <w:kern w:val="0"/>
                <w:sz w:val="24"/>
                <w:szCs w:val="24"/>
              </w:rPr>
              <w:t>年上半年乡镇街道土地出让面积增加。</w:t>
            </w:r>
          </w:p>
        </w:tc>
      </w:tr>
      <w:tr w:rsidR="00232627">
        <w:trPr>
          <w:trHeight w:val="274"/>
        </w:trPr>
        <w:tc>
          <w:tcPr>
            <w:tcW w:w="9379" w:type="dxa"/>
            <w:tcBorders>
              <w:top w:val="nil"/>
              <w:left w:val="nil"/>
              <w:bottom w:val="nil"/>
              <w:right w:val="nil"/>
            </w:tcBorders>
            <w:shd w:val="clear" w:color="auto" w:fill="auto"/>
            <w:vAlign w:val="center"/>
          </w:tcPr>
          <w:p w:rsidR="00232627" w:rsidRDefault="00EF1812">
            <w:pPr>
              <w:widowControl/>
              <w:ind w:firstLineChars="200" w:firstLine="480"/>
              <w:jc w:val="left"/>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5.</w:t>
            </w:r>
            <w:r>
              <w:rPr>
                <w:rFonts w:ascii="Times New Roman" w:eastAsia="楷体_GB2312" w:hAnsi="Times New Roman" w:cs="Times New Roman"/>
                <w:color w:val="000000" w:themeColor="text1"/>
                <w:kern w:val="0"/>
                <w:sz w:val="24"/>
                <w:szCs w:val="24"/>
              </w:rPr>
              <w:t>其他政府性基金收入下降主要是土地指标调剂款收入减少。</w:t>
            </w:r>
          </w:p>
        </w:tc>
      </w:tr>
    </w:tbl>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EF181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2021</w:t>
      </w:r>
      <w:r>
        <w:rPr>
          <w:rFonts w:ascii="方正小标宋简体" w:eastAsia="方正小标宋简体" w:hAnsi="宋体" w:cs="宋体" w:hint="eastAsia"/>
          <w:color w:val="000000"/>
          <w:kern w:val="0"/>
          <w:sz w:val="44"/>
          <w:szCs w:val="44"/>
        </w:rPr>
        <w:t>年</w:t>
      </w:r>
      <w:r>
        <w:rPr>
          <w:rFonts w:ascii="方正小标宋简体" w:eastAsia="方正小标宋简体" w:hAnsi="宋体" w:cs="宋体" w:hint="eastAsia"/>
          <w:color w:val="000000"/>
          <w:kern w:val="0"/>
          <w:sz w:val="44"/>
          <w:szCs w:val="44"/>
        </w:rPr>
        <w:t>1</w:t>
      </w:r>
      <w:r>
        <w:rPr>
          <w:rFonts w:ascii="方正小标宋简体" w:eastAsia="方正小标宋简体" w:hAnsi="宋体" w:cs="宋体" w:hint="eastAsia"/>
          <w:color w:val="000000"/>
          <w:kern w:val="0"/>
          <w:sz w:val="44"/>
          <w:szCs w:val="44"/>
        </w:rPr>
        <w:t>至</w:t>
      </w:r>
      <w:r>
        <w:rPr>
          <w:rFonts w:ascii="方正小标宋简体" w:eastAsia="方正小标宋简体" w:hAnsi="宋体" w:cs="宋体" w:hint="eastAsia"/>
          <w:color w:val="000000"/>
          <w:kern w:val="0"/>
          <w:sz w:val="44"/>
          <w:szCs w:val="44"/>
        </w:rPr>
        <w:t>6</w:t>
      </w:r>
      <w:r>
        <w:rPr>
          <w:rFonts w:ascii="方正小标宋简体" w:eastAsia="方正小标宋简体" w:hAnsi="宋体" w:cs="宋体" w:hint="eastAsia"/>
          <w:color w:val="000000"/>
          <w:kern w:val="0"/>
          <w:sz w:val="44"/>
          <w:szCs w:val="44"/>
        </w:rPr>
        <w:t>月政府性基金支出预算执行情况</w:t>
      </w:r>
    </w:p>
    <w:p w:rsidR="00232627" w:rsidRDefault="00232627">
      <w:pPr>
        <w:jc w:val="center"/>
        <w:rPr>
          <w:rFonts w:ascii="楷体_GB2312" w:eastAsia="楷体_GB2312" w:hAnsi="宋体" w:cs="宋体"/>
          <w:kern w:val="0"/>
          <w:sz w:val="24"/>
          <w:szCs w:val="24"/>
        </w:rPr>
      </w:pPr>
    </w:p>
    <w:p w:rsidR="00232627" w:rsidRDefault="00EF1812">
      <w:pPr>
        <w:jc w:val="center"/>
      </w:pPr>
      <w:r>
        <w:rPr>
          <w:rFonts w:ascii="楷体_GB2312" w:eastAsia="楷体_GB2312" w:hAnsi="宋体" w:cs="宋体" w:hint="eastAsia"/>
          <w:kern w:val="0"/>
          <w:sz w:val="24"/>
          <w:szCs w:val="24"/>
        </w:rPr>
        <w:t>表二十</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2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36"/>
        <w:gridCol w:w="960"/>
        <w:gridCol w:w="890"/>
        <w:gridCol w:w="970"/>
        <w:gridCol w:w="1040"/>
        <w:gridCol w:w="1036"/>
      </w:tblGrid>
      <w:tr w:rsidR="00232627">
        <w:trPr>
          <w:trHeight w:val="814"/>
          <w:tblHeader/>
          <w:jc w:val="center"/>
        </w:trPr>
        <w:tc>
          <w:tcPr>
            <w:tcW w:w="4336" w:type="dxa"/>
            <w:shd w:val="clear" w:color="auto" w:fill="auto"/>
            <w:noWrap/>
            <w:vAlign w:val="center"/>
          </w:tcPr>
          <w:p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支</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出</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科</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目</w:t>
            </w:r>
          </w:p>
        </w:tc>
        <w:tc>
          <w:tcPr>
            <w:tcW w:w="960" w:type="dxa"/>
            <w:shd w:val="clear" w:color="auto" w:fill="auto"/>
            <w:vAlign w:val="center"/>
          </w:tcPr>
          <w:p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1-6</w:t>
            </w:r>
            <w:r>
              <w:rPr>
                <w:rFonts w:ascii="黑体" w:eastAsia="黑体" w:hAnsi="黑体" w:cs="宋体" w:hint="eastAsia"/>
                <w:color w:val="000000"/>
                <w:kern w:val="0"/>
                <w:sz w:val="24"/>
                <w:szCs w:val="24"/>
              </w:rPr>
              <w:t>月份</w:t>
            </w:r>
          </w:p>
          <w:p w:rsidR="00232627" w:rsidRDefault="00EF1812">
            <w:pPr>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执行数</w:t>
            </w:r>
          </w:p>
        </w:tc>
        <w:tc>
          <w:tcPr>
            <w:tcW w:w="890" w:type="dxa"/>
            <w:shd w:val="clear" w:color="auto" w:fill="auto"/>
            <w:vAlign w:val="center"/>
          </w:tcPr>
          <w:p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2021</w:t>
            </w:r>
            <w:r>
              <w:rPr>
                <w:rFonts w:ascii="黑体" w:eastAsia="黑体" w:hAnsi="黑体" w:cs="宋体" w:hint="eastAsia"/>
                <w:color w:val="000000"/>
                <w:kern w:val="0"/>
                <w:sz w:val="24"/>
                <w:szCs w:val="24"/>
              </w:rPr>
              <w:t>年</w:t>
            </w:r>
          </w:p>
          <w:p w:rsidR="00232627" w:rsidRDefault="00EF1812">
            <w:pPr>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w:t>
            </w:r>
          </w:p>
        </w:tc>
        <w:tc>
          <w:tcPr>
            <w:tcW w:w="970" w:type="dxa"/>
            <w:shd w:val="clear" w:color="auto" w:fill="auto"/>
            <w:vAlign w:val="center"/>
          </w:tcPr>
          <w:p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w:t>
            </w:r>
          </w:p>
          <w:p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预算数</w:t>
            </w:r>
            <w:r>
              <w:rPr>
                <w:rFonts w:ascii="黑体" w:eastAsia="黑体" w:hAnsi="黑体" w:cs="宋体" w:hint="eastAsia"/>
                <w:color w:val="000000"/>
                <w:kern w:val="0"/>
                <w:sz w:val="24"/>
                <w:szCs w:val="24"/>
              </w:rPr>
              <w:t>%</w:t>
            </w:r>
          </w:p>
        </w:tc>
        <w:tc>
          <w:tcPr>
            <w:tcW w:w="1040" w:type="dxa"/>
            <w:shd w:val="clear" w:color="auto" w:fill="auto"/>
            <w:vAlign w:val="center"/>
          </w:tcPr>
          <w:p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w:t>
            </w:r>
          </w:p>
          <w:p w:rsidR="00232627" w:rsidRDefault="00EF1812">
            <w:pPr>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同期实绩</w:t>
            </w:r>
          </w:p>
        </w:tc>
        <w:tc>
          <w:tcPr>
            <w:tcW w:w="1036" w:type="dxa"/>
            <w:shd w:val="clear" w:color="auto" w:fill="auto"/>
            <w:vAlign w:val="center"/>
          </w:tcPr>
          <w:p w:rsidR="00232627" w:rsidRDefault="00EF1812">
            <w:pPr>
              <w:widowControl/>
              <w:spacing w:line="400" w:lineRule="exact"/>
              <w:jc w:val="center"/>
              <w:textAlignment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w:t>
            </w: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w:t>
            </w:r>
            <w:r>
              <w:rPr>
                <w:rFonts w:ascii="黑体" w:eastAsia="黑体" w:hAnsi="黑体" w:cs="宋体" w:hint="eastAsia"/>
                <w:color w:val="000000"/>
                <w:kern w:val="0"/>
                <w:sz w:val="24"/>
                <w:szCs w:val="24"/>
              </w:rPr>
              <w:t>%</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一、本级支出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136289</w:t>
            </w:r>
          </w:p>
        </w:tc>
        <w:tc>
          <w:tcPr>
            <w:tcW w:w="89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365760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37.3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124945</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1.</w:t>
            </w:r>
            <w:r>
              <w:rPr>
                <w:rFonts w:ascii="宋体" w:eastAsia="宋体" w:hAnsi="宋体" w:cs="Times New Roman" w:hint="eastAsia"/>
                <w:b/>
                <w:bCs/>
                <w:color w:val="000000"/>
                <w:kern w:val="0"/>
                <w:sz w:val="24"/>
                <w:szCs w:val="24"/>
              </w:rPr>
              <w:t>文化旅游体育与传媒支出</w:t>
            </w:r>
          </w:p>
        </w:tc>
        <w:tc>
          <w:tcPr>
            <w:tcW w:w="96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40.9 </w:t>
            </w:r>
          </w:p>
        </w:tc>
        <w:tc>
          <w:tcPr>
            <w:tcW w:w="1040"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    </w:t>
            </w:r>
            <w:r>
              <w:rPr>
                <w:rFonts w:ascii="宋体" w:eastAsia="宋体" w:hAnsi="宋体" w:cs="Times New Roman" w:hint="eastAsia"/>
                <w:color w:val="000000"/>
                <w:kern w:val="0"/>
                <w:sz w:val="24"/>
                <w:szCs w:val="24"/>
              </w:rPr>
              <w:t>旅游发展基金支出</w:t>
            </w:r>
          </w:p>
        </w:tc>
        <w:tc>
          <w:tcPr>
            <w:tcW w:w="96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vAlign w:val="center"/>
          </w:tcPr>
          <w:p w:rsidR="00232627" w:rsidRDefault="00EF1812">
            <w:pPr>
              <w:widowControl/>
              <w:spacing w:line="400" w:lineRule="exact"/>
              <w:jc w:val="lef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 xml:space="preserve">     </w:t>
            </w: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地方旅游开发项目补助</w:t>
            </w:r>
          </w:p>
        </w:tc>
        <w:tc>
          <w:tcPr>
            <w:tcW w:w="96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vAlign w:val="center"/>
          </w:tcPr>
          <w:p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2.</w:t>
            </w:r>
            <w:r>
              <w:rPr>
                <w:rFonts w:ascii="宋体" w:eastAsia="宋体" w:hAnsi="宋体" w:cs="Times New Roman" w:hint="eastAsia"/>
                <w:b/>
                <w:bCs/>
                <w:color w:val="000000"/>
                <w:kern w:val="0"/>
                <w:sz w:val="24"/>
                <w:szCs w:val="24"/>
              </w:rPr>
              <w:t>社会保障和就业支出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1724</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181</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952.5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3003</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-42.6 </w:t>
            </w:r>
          </w:p>
        </w:tc>
      </w:tr>
      <w:tr w:rsidR="00232627">
        <w:trPr>
          <w:trHeight w:val="294"/>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大中型水库移民后期扶持基金支出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1724</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181</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3003</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移民补助</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1319</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1549</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基础设施建设和经济发展</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405</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181</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223.8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1454</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61"/>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小型水库移民扶助基金收入安排的支出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基础设施建设和经济发展</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noWrap/>
            <w:vAlign w:val="center"/>
          </w:tcPr>
          <w:p w:rsidR="00232627" w:rsidRDefault="00EF1812">
            <w:pPr>
              <w:widowControl/>
              <w:spacing w:line="40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3.</w:t>
            </w:r>
            <w:r>
              <w:rPr>
                <w:rFonts w:ascii="宋体" w:eastAsia="宋体" w:hAnsi="宋体" w:cs="Times New Roman" w:hint="eastAsia"/>
                <w:b/>
                <w:bCs/>
                <w:color w:val="000000"/>
                <w:kern w:val="0"/>
                <w:sz w:val="24"/>
                <w:szCs w:val="24"/>
              </w:rPr>
              <w:t>城乡社区支出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106928</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320488</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33.4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85518</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25.0 </w:t>
            </w:r>
          </w:p>
        </w:tc>
      </w:tr>
      <w:tr w:rsidR="00232627">
        <w:trPr>
          <w:trHeight w:val="561"/>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国有土地使用权出让收入安排的支出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106759</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305461</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83228</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征地和拆迁补偿支出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8045</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30000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8310</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土地开发支出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24768</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80000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7347</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城市建设支出</w:t>
            </w:r>
          </w:p>
        </w:tc>
        <w:tc>
          <w:tcPr>
            <w:tcW w:w="96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19513</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45107</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18316</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农村基础设施建设支出</w:t>
            </w:r>
          </w:p>
        </w:tc>
        <w:tc>
          <w:tcPr>
            <w:tcW w:w="96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26935</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68522</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44870</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补助被征地农民支出</w:t>
            </w:r>
          </w:p>
        </w:tc>
        <w:tc>
          <w:tcPr>
            <w:tcW w:w="96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20542</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43100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4181</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土地出让业务支出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1321</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5070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廉租住房支出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10000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棚户区改造支出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5198</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20000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61"/>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其他国有土地使用权出让收入安排的支出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3662</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61"/>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国有土地收益基金收入安排的支出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12000</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1809</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土地开发支出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12000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1809</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其他国有土地收益基金支出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437</w:t>
            </w:r>
          </w:p>
        </w:tc>
        <w:tc>
          <w:tcPr>
            <w:tcW w:w="890" w:type="dxa"/>
            <w:shd w:val="clear" w:color="auto" w:fill="auto"/>
            <w:noWrap/>
            <w:vAlign w:val="center"/>
          </w:tcPr>
          <w:p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农业土地开发资金安排的支出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noWrap/>
            <w:vAlign w:val="center"/>
          </w:tcPr>
          <w:p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城市基础设施配套费安排的支出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477</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61"/>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 xml:space="preserve">        </w:t>
            </w:r>
            <w:r>
              <w:rPr>
                <w:rFonts w:ascii="宋体" w:eastAsia="宋体" w:hAnsi="宋体" w:cs="Times New Roman" w:hint="eastAsia"/>
                <w:color w:val="000000"/>
                <w:kern w:val="0"/>
                <w:sz w:val="24"/>
                <w:szCs w:val="24"/>
              </w:rPr>
              <w:t>其他城市基础设施配套费安排的支出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477</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污水处理费安排的支出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2550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污水处理设施建设和运营</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代征手续费</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4.</w:t>
            </w:r>
            <w:r>
              <w:rPr>
                <w:rFonts w:ascii="宋体" w:eastAsia="宋体" w:hAnsi="宋体" w:cs="Times New Roman" w:hint="eastAsia"/>
                <w:b/>
                <w:bCs/>
                <w:color w:val="000000"/>
                <w:kern w:val="0"/>
                <w:sz w:val="24"/>
                <w:szCs w:val="24"/>
              </w:rPr>
              <w:t>农林水支出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大中型水库库区基金安排的支出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基础设施建设和经济发展</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275</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其他大中型水库库区基金支出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noWrap/>
            <w:vAlign w:val="center"/>
          </w:tcPr>
          <w:p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5.</w:t>
            </w:r>
            <w:r>
              <w:rPr>
                <w:rFonts w:ascii="宋体" w:eastAsia="宋体" w:hAnsi="宋体" w:cs="Times New Roman" w:hint="eastAsia"/>
                <w:b/>
                <w:bCs/>
                <w:color w:val="000000"/>
                <w:kern w:val="0"/>
                <w:sz w:val="24"/>
                <w:szCs w:val="24"/>
              </w:rPr>
              <w:t>交通运输支出</w:t>
            </w:r>
          </w:p>
        </w:tc>
        <w:tc>
          <w:tcPr>
            <w:tcW w:w="96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232627">
        <w:trPr>
          <w:trHeight w:val="561"/>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政府收费公路专项债券收入安排的支出</w:t>
            </w:r>
          </w:p>
        </w:tc>
        <w:tc>
          <w:tcPr>
            <w:tcW w:w="96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3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ind w:firstLineChars="300" w:firstLine="720"/>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公路建设</w:t>
            </w:r>
          </w:p>
        </w:tc>
        <w:tc>
          <w:tcPr>
            <w:tcW w:w="96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400" w:lineRule="exact"/>
              <w:jc w:val="lef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w:t>
            </w:r>
          </w:p>
        </w:tc>
        <w:tc>
          <w:tcPr>
            <w:tcW w:w="1036" w:type="dxa"/>
            <w:shd w:val="clear" w:color="auto" w:fill="auto"/>
            <w:noWrap/>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6.</w:t>
            </w:r>
            <w:r>
              <w:rPr>
                <w:rFonts w:ascii="宋体" w:eastAsia="宋体" w:hAnsi="宋体" w:cs="Times New Roman" w:hint="eastAsia"/>
                <w:b/>
                <w:bCs/>
                <w:color w:val="000000"/>
                <w:kern w:val="0"/>
                <w:sz w:val="24"/>
                <w:szCs w:val="24"/>
              </w:rPr>
              <w:t>其他支出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20312</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30004</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67.7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26104</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-22.2 </w:t>
            </w:r>
          </w:p>
        </w:tc>
      </w:tr>
      <w:tr w:rsidR="00232627">
        <w:trPr>
          <w:trHeight w:val="561"/>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其他政府性基金及对应专项债务收入安排的支出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20045</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25082</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25514</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noWrap/>
            <w:vAlign w:val="center"/>
          </w:tcPr>
          <w:p w:rsidR="00232627" w:rsidRDefault="00EF1812">
            <w:pPr>
              <w:widowControl/>
              <w:spacing w:line="400" w:lineRule="exact"/>
              <w:ind w:firstLineChars="200" w:firstLine="480"/>
              <w:textAlignment w:val="center"/>
              <w:rPr>
                <w:rFonts w:ascii="宋体" w:eastAsia="宋体" w:hAnsi="宋体" w:cs="宋体"/>
                <w:kern w:val="0"/>
                <w:sz w:val="24"/>
                <w:szCs w:val="24"/>
              </w:rPr>
            </w:pPr>
            <w:r>
              <w:rPr>
                <w:rFonts w:ascii="宋体" w:eastAsia="宋体" w:hAnsi="宋体" w:cs="宋体" w:hint="eastAsia"/>
                <w:kern w:val="0"/>
                <w:sz w:val="24"/>
                <w:szCs w:val="24"/>
              </w:rPr>
              <w:t>其他政府性基金安排的支出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20045</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25082</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25514</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33"/>
          <w:jc w:val="center"/>
        </w:trPr>
        <w:tc>
          <w:tcPr>
            <w:tcW w:w="4336" w:type="dxa"/>
            <w:shd w:val="clear" w:color="auto" w:fill="auto"/>
            <w:noWrap/>
            <w:vAlign w:val="center"/>
          </w:tcPr>
          <w:p w:rsidR="00232627" w:rsidRDefault="00EF1812">
            <w:pPr>
              <w:widowControl/>
              <w:spacing w:line="400" w:lineRule="exact"/>
              <w:ind w:firstLineChars="200" w:firstLine="480"/>
              <w:textAlignment w:val="center"/>
              <w:rPr>
                <w:rFonts w:ascii="宋体" w:eastAsia="宋体" w:hAnsi="宋体" w:cs="宋体"/>
                <w:kern w:val="0"/>
                <w:sz w:val="24"/>
                <w:szCs w:val="24"/>
              </w:rPr>
            </w:pPr>
            <w:r>
              <w:rPr>
                <w:rFonts w:ascii="宋体" w:eastAsia="宋体" w:hAnsi="宋体" w:cs="宋体" w:hint="eastAsia"/>
                <w:kern w:val="0"/>
                <w:sz w:val="24"/>
                <w:szCs w:val="24"/>
              </w:rPr>
              <w:t>其他地方自行试点项目收益专项债券收入安排的支出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彩票公益金安排的支出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4922</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590</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用于社会福利的彩票公益金支出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4081</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用于体育事业的彩票公益金支出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697</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用于教育事业的彩票公益金支出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 xml:space="preserve"> </w:t>
            </w:r>
            <w:r>
              <w:rPr>
                <w:rFonts w:ascii="宋体" w:eastAsia="宋体" w:hAnsi="宋体" w:cs="Times New Roman" w:hint="eastAsia"/>
                <w:color w:val="000000"/>
                <w:kern w:val="0"/>
                <w:sz w:val="24"/>
                <w:szCs w:val="24"/>
              </w:rPr>
              <w:t>用于残疾人事业的彩票公益金支出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126</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61"/>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用于其他社会公益事业的彩票公益金支出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7.</w:t>
            </w:r>
            <w:r>
              <w:rPr>
                <w:rFonts w:ascii="宋体" w:eastAsia="宋体" w:hAnsi="宋体" w:cs="Times New Roman" w:hint="eastAsia"/>
                <w:b/>
                <w:bCs/>
                <w:color w:val="000000"/>
                <w:kern w:val="0"/>
                <w:sz w:val="24"/>
                <w:szCs w:val="24"/>
              </w:rPr>
              <w:t>债务付息支出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7307</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14400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50.7</w:t>
            </w: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5445</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34.2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地方政府专项债务付息支出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7307</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14400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5445</w:t>
            </w:r>
          </w:p>
        </w:tc>
        <w:tc>
          <w:tcPr>
            <w:tcW w:w="103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61"/>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国有土地使用权出让金债务付息支出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5702</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11100</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5445</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政府收费公路专项债券付息支出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200</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561"/>
          <w:jc w:val="center"/>
        </w:trPr>
        <w:tc>
          <w:tcPr>
            <w:tcW w:w="4336" w:type="dxa"/>
            <w:shd w:val="clear" w:color="auto" w:fill="auto"/>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其他地方自行试点项目收益专项债券付息支出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1526</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3100</w:t>
            </w:r>
          </w:p>
        </w:tc>
        <w:tc>
          <w:tcPr>
            <w:tcW w:w="97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lastRenderedPageBreak/>
              <w:t>8.</w:t>
            </w:r>
            <w:r>
              <w:rPr>
                <w:rFonts w:ascii="宋体" w:eastAsia="宋体" w:hAnsi="宋体" w:cs="Times New Roman" w:hint="eastAsia"/>
                <w:b/>
                <w:bCs/>
                <w:color w:val="000000"/>
                <w:kern w:val="0"/>
                <w:sz w:val="24"/>
                <w:szCs w:val="24"/>
              </w:rPr>
              <w:t>债务发行费用支出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w:t>
            </w:r>
          </w:p>
        </w:tc>
        <w:tc>
          <w:tcPr>
            <w:tcW w:w="97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294"/>
          <w:jc w:val="center"/>
        </w:trPr>
        <w:tc>
          <w:tcPr>
            <w:tcW w:w="4336" w:type="dxa"/>
            <w:shd w:val="clear" w:color="auto" w:fill="auto"/>
            <w:vAlign w:val="center"/>
          </w:tcPr>
          <w:p w:rsidR="00232627" w:rsidRDefault="00EF1812">
            <w:pPr>
              <w:widowControl/>
              <w:spacing w:line="4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地方政府专项债务发行费用支出</w:t>
            </w:r>
          </w:p>
        </w:tc>
        <w:tc>
          <w:tcPr>
            <w:tcW w:w="96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w:t>
            </w:r>
          </w:p>
        </w:tc>
        <w:tc>
          <w:tcPr>
            <w:tcW w:w="970" w:type="dxa"/>
            <w:shd w:val="clear" w:color="auto" w:fill="auto"/>
            <w:noWrap/>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4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561"/>
          <w:jc w:val="center"/>
        </w:trPr>
        <w:tc>
          <w:tcPr>
            <w:tcW w:w="4336" w:type="dxa"/>
            <w:shd w:val="clear" w:color="auto" w:fill="auto"/>
            <w:vAlign w:val="center"/>
          </w:tcPr>
          <w:p w:rsidR="00232627" w:rsidRDefault="00EF1812">
            <w:pPr>
              <w:widowControl/>
              <w:spacing w:line="300" w:lineRule="exac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宋体" w:eastAsia="宋体" w:hAnsi="宋体" w:cs="Times New Roman" w:hint="eastAsia"/>
                <w:color w:val="000000"/>
                <w:kern w:val="0"/>
                <w:sz w:val="24"/>
                <w:szCs w:val="24"/>
              </w:rPr>
              <w:t>国有土地使用权出让金债务发行费用支出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90</w:t>
            </w:r>
          </w:p>
        </w:tc>
        <w:tc>
          <w:tcPr>
            <w:tcW w:w="970" w:type="dxa"/>
            <w:shd w:val="clear" w:color="auto" w:fill="auto"/>
            <w:noWrap/>
            <w:vAlign w:val="center"/>
          </w:tcPr>
          <w:p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561"/>
          <w:jc w:val="center"/>
        </w:trPr>
        <w:tc>
          <w:tcPr>
            <w:tcW w:w="4336" w:type="dxa"/>
            <w:shd w:val="clear" w:color="auto" w:fill="auto"/>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政府收费公路专项债券发行费用支出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970" w:type="dxa"/>
            <w:shd w:val="clear" w:color="auto" w:fill="auto"/>
            <w:noWrap/>
            <w:vAlign w:val="center"/>
          </w:tcPr>
          <w:p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561"/>
          <w:jc w:val="center"/>
        </w:trPr>
        <w:tc>
          <w:tcPr>
            <w:tcW w:w="4336" w:type="dxa"/>
            <w:shd w:val="clear" w:color="auto" w:fill="auto"/>
            <w:vAlign w:val="center"/>
          </w:tcPr>
          <w:p w:rsidR="00232627" w:rsidRDefault="00EF1812">
            <w:pPr>
              <w:widowControl/>
              <w:spacing w:line="3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其他地方自行试点项目收益专项债券发行费用支出</w:t>
            </w:r>
          </w:p>
        </w:tc>
        <w:tc>
          <w:tcPr>
            <w:tcW w:w="96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0" w:type="dxa"/>
            <w:shd w:val="clear" w:color="auto" w:fill="auto"/>
            <w:vAlign w:val="center"/>
          </w:tcPr>
          <w:p w:rsidR="00232627" w:rsidRDefault="00EF1812">
            <w:pPr>
              <w:widowControl/>
              <w:spacing w:line="3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w:t>
            </w:r>
          </w:p>
        </w:tc>
        <w:tc>
          <w:tcPr>
            <w:tcW w:w="970" w:type="dxa"/>
            <w:shd w:val="clear" w:color="auto" w:fill="auto"/>
            <w:noWrap/>
            <w:vAlign w:val="center"/>
          </w:tcPr>
          <w:p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40" w:type="dxa"/>
            <w:shd w:val="clear" w:color="auto" w:fill="auto"/>
            <w:noWrap/>
            <w:vAlign w:val="center"/>
          </w:tcPr>
          <w:p w:rsidR="00232627" w:rsidRDefault="00EF1812">
            <w:pPr>
              <w:widowControl/>
              <w:spacing w:line="300" w:lineRule="exact"/>
              <w:jc w:val="right"/>
              <w:textAlignment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36" w:type="dxa"/>
            <w:shd w:val="clear" w:color="auto" w:fill="auto"/>
            <w:noWrap/>
            <w:vAlign w:val="center"/>
          </w:tcPr>
          <w:p w:rsidR="00232627" w:rsidRDefault="00EF1812">
            <w:pPr>
              <w:widowControl/>
              <w:spacing w:line="300" w:lineRule="exact"/>
              <w:jc w:val="right"/>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bl>
    <w:p w:rsidR="00232627" w:rsidRDefault="00232627"/>
    <w:tbl>
      <w:tblPr>
        <w:tblW w:w="9508" w:type="dxa"/>
        <w:jc w:val="center"/>
        <w:tblLayout w:type="fixed"/>
        <w:tblLook w:val="04A0" w:firstRow="1" w:lastRow="0" w:firstColumn="1" w:lastColumn="0" w:noHBand="0" w:noVBand="1"/>
      </w:tblPr>
      <w:tblGrid>
        <w:gridCol w:w="7574"/>
        <w:gridCol w:w="936"/>
        <w:gridCol w:w="998"/>
      </w:tblGrid>
      <w:tr w:rsidR="00232627">
        <w:trPr>
          <w:trHeight w:val="266"/>
          <w:jc w:val="center"/>
        </w:trPr>
        <w:tc>
          <w:tcPr>
            <w:tcW w:w="9508" w:type="dxa"/>
            <w:gridSpan w:val="3"/>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注：</w:t>
            </w:r>
            <w:r>
              <w:rPr>
                <w:rFonts w:ascii="Times New Roman" w:eastAsia="楷体_GB2312" w:hAnsi="Times New Roman" w:cs="Times New Roman"/>
                <w:kern w:val="0"/>
                <w:sz w:val="24"/>
                <w:szCs w:val="24"/>
              </w:rPr>
              <w:t>1.</w:t>
            </w:r>
            <w:r>
              <w:rPr>
                <w:rFonts w:ascii="Times New Roman" w:eastAsia="楷体_GB2312" w:hAnsi="Times New Roman" w:cs="Times New Roman"/>
                <w:kern w:val="0"/>
                <w:sz w:val="24"/>
                <w:szCs w:val="24"/>
              </w:rPr>
              <w:t>社会保障和就业支出下降主要是水库移民后期扶持上级补助资金支出减少</w:t>
            </w:r>
            <w:r>
              <w:rPr>
                <w:rFonts w:ascii="Times New Roman" w:eastAsia="楷体_GB2312" w:hAnsi="Times New Roman" w:cs="Times New Roman" w:hint="eastAsia"/>
                <w:kern w:val="0"/>
                <w:sz w:val="24"/>
                <w:szCs w:val="24"/>
              </w:rPr>
              <w:t>。</w:t>
            </w:r>
          </w:p>
        </w:tc>
      </w:tr>
      <w:tr w:rsidR="00232627">
        <w:trPr>
          <w:trHeight w:val="266"/>
          <w:jc w:val="center"/>
        </w:trPr>
        <w:tc>
          <w:tcPr>
            <w:tcW w:w="9508" w:type="dxa"/>
            <w:gridSpan w:val="3"/>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 xml:space="preserve">    2.</w:t>
            </w:r>
            <w:r>
              <w:rPr>
                <w:rFonts w:ascii="Times New Roman" w:eastAsia="楷体_GB2312" w:hAnsi="Times New Roman" w:cs="Times New Roman"/>
                <w:kern w:val="0"/>
                <w:sz w:val="24"/>
                <w:szCs w:val="24"/>
              </w:rPr>
              <w:t>城乡社区支出增加主要是土地出让收入增加，相应由土地出让收入安排的支出增加。</w:t>
            </w:r>
          </w:p>
        </w:tc>
      </w:tr>
      <w:tr w:rsidR="00232627">
        <w:trPr>
          <w:trHeight w:val="266"/>
          <w:jc w:val="center"/>
        </w:trPr>
        <w:tc>
          <w:tcPr>
            <w:tcW w:w="9508" w:type="dxa"/>
            <w:gridSpan w:val="3"/>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 xml:space="preserve">    3.</w:t>
            </w:r>
            <w:r>
              <w:rPr>
                <w:rFonts w:ascii="Times New Roman" w:eastAsia="楷体_GB2312" w:hAnsi="Times New Roman" w:cs="Times New Roman"/>
                <w:kern w:val="0"/>
                <w:sz w:val="24"/>
                <w:szCs w:val="24"/>
              </w:rPr>
              <w:t>农林水支出下降主要是水库库区基金上级补助资金支出减少。</w:t>
            </w:r>
          </w:p>
        </w:tc>
      </w:tr>
      <w:tr w:rsidR="00232627">
        <w:trPr>
          <w:trHeight w:val="266"/>
          <w:jc w:val="center"/>
        </w:trPr>
        <w:tc>
          <w:tcPr>
            <w:tcW w:w="7574" w:type="dxa"/>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 xml:space="preserve">    4.</w:t>
            </w:r>
            <w:r>
              <w:rPr>
                <w:rFonts w:ascii="Times New Roman" w:eastAsia="楷体_GB2312" w:hAnsi="Times New Roman" w:cs="Times New Roman"/>
                <w:kern w:val="0"/>
                <w:sz w:val="24"/>
                <w:szCs w:val="24"/>
              </w:rPr>
              <w:t>交通运输支出下降主要是今年无新增政府收费公路专项债券。</w:t>
            </w:r>
          </w:p>
        </w:tc>
        <w:tc>
          <w:tcPr>
            <w:tcW w:w="936" w:type="dxa"/>
            <w:tcBorders>
              <w:top w:val="nil"/>
              <w:left w:val="nil"/>
              <w:bottom w:val="nil"/>
              <w:right w:val="nil"/>
            </w:tcBorders>
            <w:shd w:val="clear" w:color="auto" w:fill="auto"/>
            <w:vAlign w:val="center"/>
          </w:tcPr>
          <w:p w:rsidR="00232627" w:rsidRDefault="00232627">
            <w:pPr>
              <w:widowControl/>
              <w:jc w:val="left"/>
              <w:rPr>
                <w:rFonts w:ascii="Times New Roman" w:eastAsia="楷体_GB2312" w:hAnsi="Times New Roman" w:cs="Times New Roman"/>
                <w:kern w:val="0"/>
                <w:sz w:val="24"/>
                <w:szCs w:val="24"/>
              </w:rPr>
            </w:pPr>
          </w:p>
        </w:tc>
        <w:tc>
          <w:tcPr>
            <w:tcW w:w="998" w:type="dxa"/>
            <w:tcBorders>
              <w:top w:val="nil"/>
              <w:left w:val="nil"/>
              <w:bottom w:val="nil"/>
              <w:right w:val="nil"/>
            </w:tcBorders>
            <w:shd w:val="clear" w:color="auto" w:fill="auto"/>
            <w:vAlign w:val="center"/>
          </w:tcPr>
          <w:p w:rsidR="00232627" w:rsidRDefault="00232627">
            <w:pPr>
              <w:widowControl/>
              <w:jc w:val="left"/>
              <w:rPr>
                <w:rFonts w:ascii="Times New Roman" w:eastAsia="楷体_GB2312" w:hAnsi="Times New Roman" w:cs="Times New Roman"/>
                <w:kern w:val="0"/>
                <w:sz w:val="20"/>
                <w:szCs w:val="20"/>
              </w:rPr>
            </w:pPr>
          </w:p>
        </w:tc>
      </w:tr>
      <w:tr w:rsidR="00232627">
        <w:trPr>
          <w:trHeight w:val="266"/>
          <w:jc w:val="center"/>
        </w:trPr>
        <w:tc>
          <w:tcPr>
            <w:tcW w:w="9508" w:type="dxa"/>
            <w:gridSpan w:val="3"/>
            <w:tcBorders>
              <w:top w:val="nil"/>
              <w:left w:val="nil"/>
              <w:bottom w:val="nil"/>
              <w:right w:val="nil"/>
            </w:tcBorders>
            <w:shd w:val="clear" w:color="auto" w:fill="auto"/>
            <w:vAlign w:val="center"/>
          </w:tcPr>
          <w:p w:rsidR="00232627" w:rsidRDefault="00EF1812">
            <w:pPr>
              <w:widowControl/>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 xml:space="preserve">    5.</w:t>
            </w:r>
            <w:r>
              <w:rPr>
                <w:rFonts w:ascii="Times New Roman" w:eastAsia="楷体_GB2312" w:hAnsi="Times New Roman" w:cs="Times New Roman"/>
                <w:kern w:val="0"/>
                <w:sz w:val="24"/>
                <w:szCs w:val="24"/>
              </w:rPr>
              <w:t>其他支出下降主要是土地综合整治支出减少。</w:t>
            </w:r>
          </w:p>
        </w:tc>
      </w:tr>
    </w:tbl>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232627">
      <w:pPr>
        <w:spacing w:line="560" w:lineRule="exact"/>
        <w:rPr>
          <w:rFonts w:ascii="方正小标宋简体" w:eastAsia="方正小标宋简体" w:hAnsi="宋体" w:cs="宋体"/>
          <w:color w:val="000000"/>
          <w:kern w:val="0"/>
          <w:sz w:val="44"/>
          <w:szCs w:val="44"/>
        </w:rPr>
      </w:pPr>
    </w:p>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EF181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2021</w:t>
      </w:r>
      <w:r>
        <w:rPr>
          <w:rFonts w:ascii="方正小标宋简体" w:eastAsia="方正小标宋简体" w:hAnsi="宋体" w:cs="宋体" w:hint="eastAsia"/>
          <w:color w:val="000000"/>
          <w:kern w:val="0"/>
          <w:sz w:val="44"/>
          <w:szCs w:val="44"/>
        </w:rPr>
        <w:t>年</w:t>
      </w:r>
      <w:r>
        <w:rPr>
          <w:rFonts w:ascii="方正小标宋简体" w:eastAsia="方正小标宋简体" w:hAnsi="宋体" w:cs="宋体" w:hint="eastAsia"/>
          <w:color w:val="000000"/>
          <w:kern w:val="0"/>
          <w:sz w:val="44"/>
          <w:szCs w:val="44"/>
        </w:rPr>
        <w:t>1</w:t>
      </w:r>
      <w:r>
        <w:rPr>
          <w:rFonts w:ascii="方正小标宋简体" w:eastAsia="方正小标宋简体" w:hAnsi="宋体" w:cs="宋体" w:hint="eastAsia"/>
          <w:color w:val="000000"/>
          <w:kern w:val="0"/>
          <w:sz w:val="44"/>
          <w:szCs w:val="44"/>
        </w:rPr>
        <w:t>至</w:t>
      </w:r>
      <w:r>
        <w:rPr>
          <w:rFonts w:ascii="方正小标宋简体" w:eastAsia="方正小标宋简体" w:hAnsi="宋体" w:cs="宋体" w:hint="eastAsia"/>
          <w:color w:val="000000"/>
          <w:kern w:val="0"/>
          <w:sz w:val="44"/>
          <w:szCs w:val="44"/>
        </w:rPr>
        <w:t>6</w:t>
      </w:r>
      <w:r>
        <w:rPr>
          <w:rFonts w:ascii="方正小标宋简体" w:eastAsia="方正小标宋简体" w:hAnsi="宋体" w:cs="宋体" w:hint="eastAsia"/>
          <w:color w:val="000000"/>
          <w:kern w:val="0"/>
          <w:sz w:val="44"/>
          <w:szCs w:val="44"/>
        </w:rPr>
        <w:t>月国有资本经营预算收支</w:t>
      </w:r>
    </w:p>
    <w:p w:rsidR="00232627" w:rsidRDefault="00EF181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执行情况表</w:t>
      </w:r>
    </w:p>
    <w:p w:rsidR="00232627" w:rsidRDefault="00EF1812">
      <w:pPr>
        <w:jc w:val="center"/>
      </w:pPr>
      <w:r>
        <w:rPr>
          <w:rFonts w:ascii="楷体_GB2312" w:eastAsia="楷体_GB2312" w:hAnsi="宋体" w:cs="宋体" w:hint="eastAsia"/>
          <w:kern w:val="0"/>
          <w:sz w:val="24"/>
          <w:szCs w:val="24"/>
        </w:rPr>
        <w:t>表二十一</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002"/>
        <w:gridCol w:w="1039"/>
        <w:gridCol w:w="1059"/>
        <w:gridCol w:w="1029"/>
        <w:gridCol w:w="1059"/>
        <w:gridCol w:w="1177"/>
      </w:tblGrid>
      <w:tr w:rsidR="00232627">
        <w:trPr>
          <w:trHeight w:val="982"/>
          <w:jc w:val="center"/>
        </w:trPr>
        <w:tc>
          <w:tcPr>
            <w:tcW w:w="4002" w:type="dxa"/>
            <w:shd w:val="clear" w:color="auto" w:fill="auto"/>
            <w:noWrap/>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项</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目</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名</w:t>
            </w:r>
            <w:r>
              <w:rPr>
                <w:rFonts w:ascii="黑体" w:eastAsia="黑体" w:hAnsi="黑体" w:cs="宋体" w:hint="eastAsia"/>
                <w:color w:val="000000"/>
                <w:kern w:val="0"/>
                <w:sz w:val="24"/>
                <w:szCs w:val="24"/>
              </w:rPr>
              <w:t xml:space="preserve">  </w:t>
            </w:r>
            <w:r>
              <w:rPr>
                <w:rFonts w:ascii="黑体" w:eastAsia="黑体" w:hAnsi="黑体" w:cs="宋体" w:hint="eastAsia"/>
                <w:color w:val="000000"/>
                <w:kern w:val="0"/>
                <w:sz w:val="24"/>
                <w:szCs w:val="24"/>
              </w:rPr>
              <w:t>称</w:t>
            </w:r>
          </w:p>
        </w:tc>
        <w:tc>
          <w:tcPr>
            <w:tcW w:w="1039"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1-6</w:t>
            </w:r>
            <w:r>
              <w:rPr>
                <w:rFonts w:ascii="黑体" w:eastAsia="黑体" w:hAnsi="黑体" w:cs="宋体" w:hint="eastAsia"/>
                <w:color w:val="000000"/>
                <w:kern w:val="0"/>
                <w:sz w:val="24"/>
                <w:szCs w:val="24"/>
              </w:rPr>
              <w:t>月份执行数</w:t>
            </w:r>
          </w:p>
        </w:tc>
        <w:tc>
          <w:tcPr>
            <w:tcW w:w="1059"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2021</w:t>
            </w:r>
            <w:r>
              <w:rPr>
                <w:rFonts w:ascii="黑体" w:eastAsia="黑体" w:hAnsi="黑体" w:cs="宋体" w:hint="eastAsia"/>
                <w:color w:val="000000"/>
                <w:kern w:val="0"/>
                <w:sz w:val="24"/>
                <w:szCs w:val="24"/>
              </w:rPr>
              <w:t>年</w:t>
            </w:r>
          </w:p>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w:t>
            </w:r>
          </w:p>
        </w:tc>
        <w:tc>
          <w:tcPr>
            <w:tcW w:w="1029"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完成</w:t>
            </w:r>
          </w:p>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预算数</w:t>
            </w:r>
            <w:r>
              <w:rPr>
                <w:rFonts w:ascii="黑体" w:eastAsia="黑体" w:hAnsi="黑体" w:cs="宋体" w:hint="eastAsia"/>
                <w:color w:val="000000"/>
                <w:kern w:val="0"/>
                <w:sz w:val="24"/>
                <w:szCs w:val="24"/>
              </w:rPr>
              <w:t>%</w:t>
            </w:r>
          </w:p>
        </w:tc>
        <w:tc>
          <w:tcPr>
            <w:tcW w:w="1059"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w:t>
            </w:r>
          </w:p>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同期实绩</w:t>
            </w:r>
          </w:p>
        </w:tc>
        <w:tc>
          <w:tcPr>
            <w:tcW w:w="1177" w:type="dxa"/>
            <w:shd w:val="clear" w:color="auto" w:fill="auto"/>
            <w:vAlign w:val="center"/>
          </w:tcPr>
          <w:p w:rsidR="00232627" w:rsidRDefault="00EF1812">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比</w:t>
            </w:r>
            <w:r>
              <w:rPr>
                <w:rFonts w:ascii="黑体" w:eastAsia="黑体" w:hAnsi="黑体" w:cs="宋体" w:hint="eastAsia"/>
                <w:color w:val="000000"/>
                <w:kern w:val="0"/>
                <w:sz w:val="24"/>
                <w:szCs w:val="24"/>
              </w:rPr>
              <w:t>2020</w:t>
            </w:r>
            <w:r>
              <w:rPr>
                <w:rFonts w:ascii="黑体" w:eastAsia="黑体" w:hAnsi="黑体" w:cs="宋体" w:hint="eastAsia"/>
                <w:color w:val="000000"/>
                <w:kern w:val="0"/>
                <w:sz w:val="24"/>
                <w:szCs w:val="24"/>
              </w:rPr>
              <w:t>年±</w:t>
            </w:r>
            <w:r>
              <w:rPr>
                <w:rFonts w:ascii="黑体" w:eastAsia="黑体" w:hAnsi="黑体" w:cs="宋体" w:hint="eastAsia"/>
                <w:color w:val="000000"/>
                <w:kern w:val="0"/>
                <w:sz w:val="24"/>
                <w:szCs w:val="24"/>
              </w:rPr>
              <w:t>%</w:t>
            </w:r>
          </w:p>
        </w:tc>
      </w:tr>
      <w:tr w:rsidR="00232627">
        <w:trPr>
          <w:trHeight w:val="624"/>
          <w:jc w:val="center"/>
        </w:trPr>
        <w:tc>
          <w:tcPr>
            <w:tcW w:w="4002" w:type="dxa"/>
            <w:shd w:val="clear" w:color="auto" w:fill="auto"/>
            <w:noWrap/>
            <w:vAlign w:val="center"/>
          </w:tcPr>
          <w:p w:rsidR="00232627" w:rsidRDefault="00EF1812">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国有资本经营预算收入</w:t>
            </w:r>
          </w:p>
        </w:tc>
        <w:tc>
          <w:tcPr>
            <w:tcW w:w="103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483</w:t>
            </w:r>
          </w:p>
        </w:tc>
        <w:tc>
          <w:tcPr>
            <w:tcW w:w="102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7" w:type="dxa"/>
            <w:shd w:val="clear" w:color="auto" w:fill="auto"/>
            <w:noWrap/>
            <w:vAlign w:val="center"/>
          </w:tcPr>
          <w:p w:rsidR="00232627" w:rsidRDefault="00EF1812">
            <w:pPr>
              <w:widowControl/>
              <w:jc w:val="righ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232627">
        <w:trPr>
          <w:trHeight w:val="624"/>
          <w:jc w:val="center"/>
        </w:trPr>
        <w:tc>
          <w:tcPr>
            <w:tcW w:w="4002"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1.</w:t>
            </w:r>
            <w:r>
              <w:rPr>
                <w:rFonts w:ascii="宋体" w:eastAsia="宋体" w:hAnsi="宋体" w:cs="Times New Roman" w:hint="eastAsia"/>
                <w:kern w:val="0"/>
                <w:sz w:val="24"/>
                <w:szCs w:val="24"/>
              </w:rPr>
              <w:t>利润收入</w:t>
            </w:r>
          </w:p>
        </w:tc>
        <w:tc>
          <w:tcPr>
            <w:tcW w:w="103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w:t>
            </w:r>
          </w:p>
        </w:tc>
        <w:tc>
          <w:tcPr>
            <w:tcW w:w="102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trPr>
          <w:trHeight w:val="624"/>
          <w:jc w:val="center"/>
        </w:trPr>
        <w:tc>
          <w:tcPr>
            <w:tcW w:w="4002"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2.</w:t>
            </w:r>
            <w:r>
              <w:rPr>
                <w:rFonts w:ascii="宋体" w:eastAsia="宋体" w:hAnsi="宋体" w:cs="Times New Roman" w:hint="eastAsia"/>
                <w:kern w:val="0"/>
                <w:sz w:val="24"/>
                <w:szCs w:val="24"/>
              </w:rPr>
              <w:t>股利、股息收入</w:t>
            </w:r>
          </w:p>
        </w:tc>
        <w:tc>
          <w:tcPr>
            <w:tcW w:w="103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2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trPr>
          <w:trHeight w:val="624"/>
          <w:jc w:val="center"/>
        </w:trPr>
        <w:tc>
          <w:tcPr>
            <w:tcW w:w="4002"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3.</w:t>
            </w:r>
            <w:r>
              <w:rPr>
                <w:rFonts w:ascii="宋体" w:eastAsia="宋体" w:hAnsi="宋体" w:cs="Times New Roman" w:hint="eastAsia"/>
                <w:kern w:val="0"/>
                <w:sz w:val="24"/>
                <w:szCs w:val="24"/>
              </w:rPr>
              <w:t>产权转让收入</w:t>
            </w:r>
          </w:p>
        </w:tc>
        <w:tc>
          <w:tcPr>
            <w:tcW w:w="103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54</w:t>
            </w:r>
          </w:p>
        </w:tc>
        <w:tc>
          <w:tcPr>
            <w:tcW w:w="102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trPr>
          <w:trHeight w:val="624"/>
          <w:jc w:val="center"/>
        </w:trPr>
        <w:tc>
          <w:tcPr>
            <w:tcW w:w="4002"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4.</w:t>
            </w:r>
            <w:r>
              <w:rPr>
                <w:rFonts w:ascii="宋体" w:eastAsia="宋体" w:hAnsi="宋体" w:cs="Times New Roman" w:hint="eastAsia"/>
                <w:kern w:val="0"/>
                <w:sz w:val="24"/>
                <w:szCs w:val="24"/>
              </w:rPr>
              <w:t>清算收入</w:t>
            </w:r>
          </w:p>
        </w:tc>
        <w:tc>
          <w:tcPr>
            <w:tcW w:w="103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2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trPr>
          <w:trHeight w:val="624"/>
          <w:jc w:val="center"/>
        </w:trPr>
        <w:tc>
          <w:tcPr>
            <w:tcW w:w="4002"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5.</w:t>
            </w:r>
            <w:r>
              <w:rPr>
                <w:rFonts w:ascii="宋体" w:eastAsia="宋体" w:hAnsi="宋体" w:cs="Times New Roman" w:hint="eastAsia"/>
                <w:kern w:val="0"/>
                <w:sz w:val="24"/>
                <w:szCs w:val="24"/>
              </w:rPr>
              <w:t>其他国有资本经营预算收入</w:t>
            </w:r>
          </w:p>
        </w:tc>
        <w:tc>
          <w:tcPr>
            <w:tcW w:w="103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129</w:t>
            </w:r>
          </w:p>
        </w:tc>
        <w:tc>
          <w:tcPr>
            <w:tcW w:w="102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trPr>
          <w:trHeight w:val="624"/>
          <w:jc w:val="center"/>
        </w:trPr>
        <w:tc>
          <w:tcPr>
            <w:tcW w:w="4002" w:type="dxa"/>
            <w:shd w:val="clear" w:color="auto" w:fill="auto"/>
            <w:vAlign w:val="center"/>
          </w:tcPr>
          <w:p w:rsidR="00232627" w:rsidRDefault="00EF1812">
            <w:pPr>
              <w:widowControl/>
              <w:jc w:val="left"/>
              <w:rPr>
                <w:rFonts w:ascii="宋体" w:eastAsia="宋体" w:hAnsi="宋体" w:cs="宋体"/>
                <w:kern w:val="0"/>
                <w:sz w:val="24"/>
                <w:szCs w:val="24"/>
              </w:rPr>
            </w:pPr>
            <w:r>
              <w:rPr>
                <w:rFonts w:ascii="宋体" w:eastAsia="宋体" w:hAnsi="宋体" w:cs="宋体" w:hint="eastAsia"/>
                <w:kern w:val="0"/>
                <w:sz w:val="24"/>
                <w:szCs w:val="24"/>
              </w:rPr>
              <w:t>国有资本经营预算支出</w:t>
            </w:r>
          </w:p>
        </w:tc>
        <w:tc>
          <w:tcPr>
            <w:tcW w:w="103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216</w:t>
            </w: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2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trPr>
          <w:trHeight w:val="624"/>
          <w:jc w:val="center"/>
        </w:trPr>
        <w:tc>
          <w:tcPr>
            <w:tcW w:w="4002"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1.</w:t>
            </w:r>
            <w:r>
              <w:rPr>
                <w:rFonts w:ascii="宋体" w:eastAsia="宋体" w:hAnsi="宋体" w:cs="Times New Roman" w:hint="eastAsia"/>
                <w:kern w:val="0"/>
                <w:sz w:val="24"/>
                <w:szCs w:val="24"/>
              </w:rPr>
              <w:t>解决历史遗留问题及改革成本支出</w:t>
            </w:r>
          </w:p>
        </w:tc>
        <w:tc>
          <w:tcPr>
            <w:tcW w:w="103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216</w:t>
            </w: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2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232627">
        <w:trPr>
          <w:trHeight w:val="624"/>
          <w:jc w:val="center"/>
        </w:trPr>
        <w:tc>
          <w:tcPr>
            <w:tcW w:w="4002"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宋体" w:eastAsia="宋体" w:hAnsi="宋体" w:cs="Times New Roman" w:hint="eastAsia"/>
                <w:kern w:val="0"/>
                <w:sz w:val="24"/>
                <w:szCs w:val="24"/>
              </w:rPr>
              <w:t>国有企业退休人员社会化管理补助支出</w:t>
            </w:r>
          </w:p>
        </w:tc>
        <w:tc>
          <w:tcPr>
            <w:tcW w:w="103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216</w:t>
            </w: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2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59"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77" w:type="dxa"/>
            <w:shd w:val="clear" w:color="auto" w:fill="auto"/>
            <w:noWrap/>
            <w:vAlign w:val="center"/>
          </w:tcPr>
          <w:p w:rsidR="00232627" w:rsidRDefault="00EF1812">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r>
    </w:tbl>
    <w:p w:rsidR="00232627" w:rsidRDefault="00EF1812">
      <w:pPr>
        <w:rPr>
          <w:rFonts w:eastAsia="楷体_GB2312"/>
        </w:rPr>
      </w:pPr>
      <w:r>
        <w:rPr>
          <w:rFonts w:ascii="楷体_GB2312" w:eastAsia="楷体_GB2312" w:hAnsi="宋体" w:cs="宋体" w:hint="eastAsia"/>
          <w:color w:val="000000"/>
          <w:kern w:val="0"/>
          <w:sz w:val="22"/>
        </w:rPr>
        <w:t>注：国有资本经营预算收入中国有企业经营审计、股东会决议均于年度中期召开，收益均于下半年实现。</w:t>
      </w:r>
    </w:p>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EF1812">
      <w:pPr>
        <w:spacing w:line="560" w:lineRule="exact"/>
        <w:ind w:firstLineChars="100" w:firstLine="440"/>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2021</w:t>
      </w:r>
      <w:r>
        <w:rPr>
          <w:rFonts w:ascii="方正小标宋简体" w:eastAsia="方正小标宋简体" w:hAnsi="宋体" w:cs="宋体" w:hint="eastAsia"/>
          <w:color w:val="000000"/>
          <w:kern w:val="0"/>
          <w:sz w:val="44"/>
          <w:szCs w:val="44"/>
        </w:rPr>
        <w:t>年</w:t>
      </w:r>
      <w:r>
        <w:rPr>
          <w:rFonts w:ascii="方正小标宋简体" w:eastAsia="方正小标宋简体" w:hAnsi="宋体" w:cs="宋体" w:hint="eastAsia"/>
          <w:color w:val="000000"/>
          <w:kern w:val="0"/>
          <w:sz w:val="44"/>
          <w:szCs w:val="44"/>
        </w:rPr>
        <w:t>1</w:t>
      </w:r>
      <w:r>
        <w:rPr>
          <w:rFonts w:ascii="方正小标宋简体" w:eastAsia="方正小标宋简体" w:hAnsi="宋体" w:cs="宋体" w:hint="eastAsia"/>
          <w:color w:val="000000"/>
          <w:kern w:val="0"/>
          <w:sz w:val="44"/>
          <w:szCs w:val="44"/>
        </w:rPr>
        <w:t>至</w:t>
      </w:r>
      <w:r>
        <w:rPr>
          <w:rFonts w:ascii="方正小标宋简体" w:eastAsia="方正小标宋简体" w:hAnsi="宋体" w:cs="宋体" w:hint="eastAsia"/>
          <w:color w:val="000000"/>
          <w:kern w:val="0"/>
          <w:sz w:val="44"/>
          <w:szCs w:val="44"/>
        </w:rPr>
        <w:t>6</w:t>
      </w:r>
      <w:r>
        <w:rPr>
          <w:rFonts w:ascii="方正小标宋简体" w:eastAsia="方正小标宋简体" w:hAnsi="宋体" w:cs="宋体" w:hint="eastAsia"/>
          <w:color w:val="000000"/>
          <w:kern w:val="0"/>
          <w:sz w:val="44"/>
          <w:szCs w:val="44"/>
        </w:rPr>
        <w:t>月社会保险基金预算收入</w:t>
      </w:r>
    </w:p>
    <w:p w:rsidR="00232627" w:rsidRDefault="00EF1812">
      <w:pPr>
        <w:spacing w:line="560" w:lineRule="exact"/>
        <w:ind w:firstLineChars="100" w:firstLine="440"/>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执行情况</w:t>
      </w:r>
    </w:p>
    <w:p w:rsidR="00232627" w:rsidRDefault="00232627">
      <w:pPr>
        <w:jc w:val="center"/>
        <w:rPr>
          <w:rFonts w:ascii="楷体_GB2312" w:eastAsia="楷体_GB2312" w:hAnsi="宋体" w:cs="宋体"/>
          <w:kern w:val="0"/>
          <w:sz w:val="24"/>
          <w:szCs w:val="24"/>
        </w:rPr>
      </w:pPr>
    </w:p>
    <w:p w:rsidR="00232627" w:rsidRDefault="00EF1812">
      <w:pPr>
        <w:jc w:val="center"/>
      </w:pPr>
      <w:r>
        <w:rPr>
          <w:rFonts w:ascii="楷体_GB2312" w:eastAsia="楷体_GB2312" w:hAnsi="宋体" w:cs="宋体" w:hint="eastAsia"/>
          <w:kern w:val="0"/>
          <w:sz w:val="24"/>
          <w:szCs w:val="24"/>
        </w:rPr>
        <w:t>表二十二</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3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343"/>
        <w:gridCol w:w="991"/>
        <w:gridCol w:w="991"/>
        <w:gridCol w:w="696"/>
        <w:gridCol w:w="1106"/>
        <w:gridCol w:w="1232"/>
      </w:tblGrid>
      <w:tr w:rsidR="00232627">
        <w:trPr>
          <w:trHeight w:val="936"/>
          <w:tblHeader/>
          <w:jc w:val="center"/>
        </w:trPr>
        <w:tc>
          <w:tcPr>
            <w:tcW w:w="4343" w:type="dxa"/>
            <w:shd w:val="clear" w:color="auto" w:fill="auto"/>
            <w:vAlign w:val="center"/>
          </w:tcPr>
          <w:p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项</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目</w:t>
            </w:r>
          </w:p>
        </w:tc>
        <w:tc>
          <w:tcPr>
            <w:tcW w:w="991" w:type="dxa"/>
            <w:shd w:val="clear" w:color="auto" w:fill="auto"/>
            <w:vAlign w:val="center"/>
          </w:tcPr>
          <w:p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1-6</w:t>
            </w:r>
            <w:r>
              <w:rPr>
                <w:rFonts w:ascii="Times New Roman" w:eastAsia="黑体" w:hAnsi="Times New Roman" w:cs="Times New Roman"/>
                <w:kern w:val="0"/>
                <w:sz w:val="24"/>
                <w:szCs w:val="24"/>
              </w:rPr>
              <w:t>月</w:t>
            </w:r>
          </w:p>
          <w:p w:rsidR="00232627" w:rsidRDefault="00EF1812">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执行数</w:t>
            </w:r>
          </w:p>
        </w:tc>
        <w:tc>
          <w:tcPr>
            <w:tcW w:w="991" w:type="dxa"/>
            <w:shd w:val="clear" w:color="auto" w:fill="auto"/>
            <w:vAlign w:val="center"/>
          </w:tcPr>
          <w:p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2021</w:t>
            </w:r>
            <w:r>
              <w:rPr>
                <w:rFonts w:ascii="Times New Roman" w:eastAsia="黑体" w:hAnsi="Times New Roman" w:cs="Times New Roman"/>
                <w:kern w:val="0"/>
                <w:sz w:val="24"/>
                <w:szCs w:val="24"/>
              </w:rPr>
              <w:t>年</w:t>
            </w:r>
          </w:p>
          <w:p w:rsidR="00232627" w:rsidRDefault="00EF1812">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预算数</w:t>
            </w:r>
          </w:p>
        </w:tc>
        <w:tc>
          <w:tcPr>
            <w:tcW w:w="696" w:type="dxa"/>
            <w:shd w:val="clear" w:color="auto" w:fill="auto"/>
            <w:vAlign w:val="center"/>
          </w:tcPr>
          <w:p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为预算</w:t>
            </w:r>
            <w:r>
              <w:rPr>
                <w:rFonts w:ascii="Times New Roman" w:eastAsia="黑体" w:hAnsi="Times New Roman" w:cs="Times New Roman"/>
                <w:kern w:val="0"/>
                <w:sz w:val="24"/>
                <w:szCs w:val="24"/>
              </w:rPr>
              <w:t>%</w:t>
            </w:r>
          </w:p>
        </w:tc>
        <w:tc>
          <w:tcPr>
            <w:tcW w:w="1106" w:type="dxa"/>
            <w:shd w:val="clear" w:color="auto" w:fill="auto"/>
            <w:vAlign w:val="center"/>
          </w:tcPr>
          <w:p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w:t>
            </w:r>
          </w:p>
          <w:p w:rsidR="00232627" w:rsidRDefault="00EF1812">
            <w:pPr>
              <w:jc w:val="center"/>
              <w:rPr>
                <w:rFonts w:ascii="Times New Roman" w:eastAsia="黑体" w:hAnsi="Times New Roman" w:cs="Times New Roman"/>
                <w:spacing w:val="-12"/>
                <w:kern w:val="0"/>
                <w:sz w:val="24"/>
                <w:szCs w:val="24"/>
              </w:rPr>
            </w:pPr>
            <w:r>
              <w:rPr>
                <w:rFonts w:ascii="Times New Roman" w:eastAsia="黑体" w:hAnsi="Times New Roman" w:cs="Times New Roman"/>
                <w:spacing w:val="-12"/>
                <w:kern w:val="0"/>
                <w:sz w:val="24"/>
                <w:szCs w:val="24"/>
              </w:rPr>
              <w:t>同期实绩</w:t>
            </w:r>
          </w:p>
        </w:tc>
        <w:tc>
          <w:tcPr>
            <w:tcW w:w="1232" w:type="dxa"/>
            <w:shd w:val="clear" w:color="auto" w:fill="auto"/>
            <w:vAlign w:val="center"/>
          </w:tcPr>
          <w:p w:rsidR="00232627" w:rsidRDefault="00EF1812">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比</w:t>
            </w: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w:t>
            </w:r>
            <w:r>
              <w:rPr>
                <w:rFonts w:ascii="Times New Roman" w:eastAsia="黑体" w:hAnsi="Times New Roman" w:cs="Times New Roman"/>
                <w:kern w:val="0"/>
                <w:sz w:val="24"/>
                <w:szCs w:val="24"/>
              </w:rPr>
              <w:t>+</w:t>
            </w:r>
            <w:r>
              <w:rPr>
                <w:rFonts w:ascii="Times New Roman" w:eastAsia="黑体" w:hAnsi="Times New Roman" w:cs="Times New Roman"/>
                <w:kern w:val="0"/>
                <w:sz w:val="24"/>
                <w:szCs w:val="24"/>
              </w:rPr>
              <w:t>、</w:t>
            </w:r>
            <w:r>
              <w:rPr>
                <w:rFonts w:ascii="Times New Roman" w:eastAsia="黑体" w:hAnsi="Times New Roman" w:cs="Times New Roman"/>
                <w:kern w:val="0"/>
                <w:sz w:val="24"/>
                <w:szCs w:val="24"/>
              </w:rPr>
              <w:t>-%</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社会保险基金收入合计</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124304</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229879</w:t>
            </w:r>
          </w:p>
        </w:tc>
        <w:tc>
          <w:tcPr>
            <w:tcW w:w="69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54.1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192227</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-35.3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50349</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115753</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74425</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-32.3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72463</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110832</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77989</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-7.1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563</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960</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1439</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-60.9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上级补助收入</w:t>
            </w:r>
          </w:p>
        </w:tc>
        <w:tc>
          <w:tcPr>
            <w:tcW w:w="991" w:type="dxa"/>
            <w:shd w:val="clear" w:color="auto" w:fill="auto"/>
            <w:noWrap/>
            <w:vAlign w:val="center"/>
          </w:tcPr>
          <w:p w:rsidR="00232627" w:rsidRDefault="00232627">
            <w:pPr>
              <w:widowControl/>
              <w:jc w:val="right"/>
              <w:rPr>
                <w:rFonts w:ascii="Times New Roman" w:eastAsia="宋体" w:hAnsi="Times New Roman" w:cs="Times New Roman"/>
                <w:kern w:val="0"/>
                <w:sz w:val="24"/>
                <w:szCs w:val="24"/>
              </w:rPr>
            </w:pPr>
          </w:p>
        </w:tc>
        <w:tc>
          <w:tcPr>
            <w:tcW w:w="991" w:type="dxa"/>
            <w:shd w:val="clear" w:color="auto" w:fill="auto"/>
            <w:noWrap/>
            <w:vAlign w:val="center"/>
          </w:tcPr>
          <w:p w:rsidR="00232627" w:rsidRDefault="00232627">
            <w:pPr>
              <w:widowControl/>
              <w:jc w:val="right"/>
              <w:rPr>
                <w:rFonts w:ascii="Times New Roman" w:eastAsia="宋体" w:hAnsi="Times New Roman" w:cs="Times New Roman"/>
                <w:kern w:val="0"/>
                <w:sz w:val="24"/>
                <w:szCs w:val="24"/>
              </w:rPr>
            </w:pP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35524</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其他社会保险基金收入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929</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2334</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1271</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-26.9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（一）企业职工基本养老保险基金收入</w:t>
            </w:r>
          </w:p>
        </w:tc>
        <w:tc>
          <w:tcPr>
            <w:tcW w:w="991" w:type="dxa"/>
            <w:shd w:val="clear" w:color="auto" w:fill="auto"/>
            <w:noWrap/>
            <w:vAlign w:val="center"/>
          </w:tcPr>
          <w:p w:rsidR="00232627" w:rsidRDefault="00232627">
            <w:pPr>
              <w:widowControl/>
              <w:jc w:val="right"/>
              <w:rPr>
                <w:rFonts w:ascii="Times New Roman" w:eastAsia="宋体" w:hAnsi="Times New Roman" w:cs="Times New Roman"/>
                <w:kern w:val="0"/>
                <w:sz w:val="24"/>
                <w:szCs w:val="24"/>
              </w:rPr>
            </w:pPr>
          </w:p>
        </w:tc>
        <w:tc>
          <w:tcPr>
            <w:tcW w:w="991" w:type="dxa"/>
            <w:shd w:val="clear" w:color="auto" w:fill="auto"/>
            <w:noWrap/>
            <w:vAlign w:val="center"/>
          </w:tcPr>
          <w:p w:rsidR="00232627" w:rsidRDefault="00232627">
            <w:pPr>
              <w:widowControl/>
              <w:jc w:val="right"/>
              <w:rPr>
                <w:rFonts w:ascii="Times New Roman" w:eastAsia="宋体" w:hAnsi="Times New Roman" w:cs="Times New Roman"/>
                <w:kern w:val="0"/>
                <w:sz w:val="24"/>
                <w:szCs w:val="24"/>
              </w:rPr>
            </w:pP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100630</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42339</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21821</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736</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上级补助收入</w:t>
            </w:r>
          </w:p>
        </w:tc>
        <w:tc>
          <w:tcPr>
            <w:tcW w:w="991"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35524</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其他基本养老保险基金收入</w:t>
            </w:r>
          </w:p>
        </w:tc>
        <w:tc>
          <w:tcPr>
            <w:tcW w:w="991"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210</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（二）城乡居民基本养老保险基金收入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26821</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31892</w:t>
            </w:r>
          </w:p>
        </w:tc>
        <w:tc>
          <w:tcPr>
            <w:tcW w:w="69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84.1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15612</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71.8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3836</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3095</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34</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11182.4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22808</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28077</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15500</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47.1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232"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其他居民基本养老保险基金收入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175</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719</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78</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124.4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（三）机关事业单位基本养老保险基金收入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34638</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66130</w:t>
            </w:r>
          </w:p>
        </w:tc>
        <w:tc>
          <w:tcPr>
            <w:tcW w:w="69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52.4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30688</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12.9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12890</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24838</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12187</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5.8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21472</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40802</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18200</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18.0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232</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441</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275</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-15.6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44</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49</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26</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69.2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（四）职工基本医疗保险基金收入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27611</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55173</w:t>
            </w:r>
          </w:p>
        </w:tc>
        <w:tc>
          <w:tcPr>
            <w:tcW w:w="69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50.0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17800</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55.1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26910</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53753</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17169</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56.7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326</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500</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417</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-21.8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其他基本医疗保险基金收入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375</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920</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214</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75.2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（五）城乡居民基本医疗保险基金收入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30760</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66028</w:t>
            </w:r>
          </w:p>
        </w:tc>
        <w:tc>
          <w:tcPr>
            <w:tcW w:w="69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46.6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20301</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51.5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3119</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26574</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485</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543.1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27353</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38970</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19700</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38.8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其他居民基本医疗保险基金收入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288</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484</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148.3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（六）工伤保险基金收入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2331</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5942</w:t>
            </w:r>
          </w:p>
        </w:tc>
        <w:tc>
          <w:tcPr>
            <w:tcW w:w="69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39.2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4058</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-42.6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1491</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3400</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734</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103.1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财政补贴收入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830</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2485</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2768</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-70.0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其他工伤保险基金收入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57</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556</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-98.2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（七）失业保险基金收入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2143</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4714</w:t>
            </w:r>
          </w:p>
        </w:tc>
        <w:tc>
          <w:tcPr>
            <w:tcW w:w="69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45.5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3138</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-31.7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其中：保险费收入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2103</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4093</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1477</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42.4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18</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11</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-72.7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各级财政补贴收入</w:t>
            </w:r>
          </w:p>
        </w:tc>
        <w:tc>
          <w:tcPr>
            <w:tcW w:w="991"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498</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1579</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20"/>
          <w:jc w:val="center"/>
        </w:trPr>
        <w:tc>
          <w:tcPr>
            <w:tcW w:w="4343"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其他失业保险基金收入</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37</w:t>
            </w:r>
          </w:p>
        </w:tc>
        <w:tc>
          <w:tcPr>
            <w:tcW w:w="991"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105</w:t>
            </w:r>
          </w:p>
        </w:tc>
        <w:tc>
          <w:tcPr>
            <w:tcW w:w="696" w:type="dxa"/>
            <w:shd w:val="clear" w:color="auto" w:fill="auto"/>
            <w:noWrap/>
            <w:vAlign w:val="center"/>
          </w:tcPr>
          <w:p w:rsidR="00232627" w:rsidRDefault="00EF181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06"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71</w:t>
            </w:r>
          </w:p>
        </w:tc>
        <w:tc>
          <w:tcPr>
            <w:tcW w:w="1232" w:type="dxa"/>
            <w:shd w:val="clear" w:color="auto" w:fill="auto"/>
            <w:noWrap/>
            <w:vAlign w:val="center"/>
          </w:tcPr>
          <w:p w:rsidR="00232627" w:rsidRDefault="00EF1812">
            <w:pPr>
              <w:widowControl/>
              <w:jc w:val="right"/>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-47.9 </w:t>
            </w:r>
          </w:p>
        </w:tc>
      </w:tr>
    </w:tbl>
    <w:p w:rsidR="00232627" w:rsidRDefault="00232627"/>
    <w:tbl>
      <w:tblPr>
        <w:tblW w:w="9249" w:type="dxa"/>
        <w:jc w:val="center"/>
        <w:tblLayout w:type="fixed"/>
        <w:tblLook w:val="04A0" w:firstRow="1" w:lastRow="0" w:firstColumn="1" w:lastColumn="0" w:noHBand="0" w:noVBand="1"/>
      </w:tblPr>
      <w:tblGrid>
        <w:gridCol w:w="9249"/>
      </w:tblGrid>
      <w:tr w:rsidR="00232627">
        <w:trPr>
          <w:trHeight w:val="285"/>
          <w:jc w:val="center"/>
        </w:trPr>
        <w:tc>
          <w:tcPr>
            <w:tcW w:w="9249" w:type="dxa"/>
            <w:tcBorders>
              <w:top w:val="nil"/>
              <w:left w:val="nil"/>
              <w:bottom w:val="nil"/>
              <w:right w:val="nil"/>
            </w:tcBorders>
            <w:shd w:val="clear" w:color="auto" w:fill="auto"/>
            <w:noWrap/>
            <w:vAlign w:val="center"/>
          </w:tcPr>
          <w:p w:rsidR="00232627" w:rsidRDefault="00EF1812">
            <w:pPr>
              <w:widowControl/>
              <w:rPr>
                <w:rFonts w:ascii="Times New Roman" w:eastAsia="楷体_GB2312" w:hAnsi="Times New Roman" w:cs="Times New Roman"/>
                <w:kern w:val="0"/>
                <w:sz w:val="22"/>
              </w:rPr>
            </w:pPr>
            <w:r>
              <w:rPr>
                <w:rFonts w:ascii="Times New Roman" w:eastAsia="楷体_GB2312" w:hAnsi="Times New Roman" w:cs="Times New Roman"/>
                <w:kern w:val="0"/>
                <w:sz w:val="22"/>
              </w:rPr>
              <w:t>注：</w:t>
            </w:r>
            <w:r>
              <w:rPr>
                <w:rFonts w:ascii="Times New Roman" w:eastAsia="楷体_GB2312" w:hAnsi="Times New Roman" w:cs="Times New Roman"/>
                <w:kern w:val="0"/>
                <w:sz w:val="22"/>
              </w:rPr>
              <w:t>1.</w:t>
            </w:r>
            <w:r>
              <w:rPr>
                <w:rFonts w:ascii="Times New Roman" w:eastAsia="楷体_GB2312" w:hAnsi="Times New Roman" w:cs="Times New Roman"/>
                <w:kern w:val="0"/>
                <w:sz w:val="22"/>
              </w:rPr>
              <w:t>企业职工基本养老保险基金收入减少主要是</w:t>
            </w:r>
            <w:r>
              <w:rPr>
                <w:rFonts w:ascii="Times New Roman" w:eastAsia="楷体_GB2312" w:hAnsi="Times New Roman" w:cs="Times New Roman"/>
                <w:kern w:val="0"/>
                <w:sz w:val="22"/>
              </w:rPr>
              <w:t>2021</w:t>
            </w:r>
            <w:r>
              <w:rPr>
                <w:rFonts w:ascii="Times New Roman" w:eastAsia="楷体_GB2312" w:hAnsi="Times New Roman" w:cs="Times New Roman"/>
                <w:kern w:val="0"/>
                <w:sz w:val="22"/>
              </w:rPr>
              <w:t>年实行省级统筹后基金收入统一在省级体现</w:t>
            </w:r>
            <w:r>
              <w:rPr>
                <w:rFonts w:ascii="Times New Roman" w:eastAsia="楷体_GB2312" w:hAnsi="Times New Roman" w:cs="Times New Roman" w:hint="eastAsia"/>
                <w:kern w:val="0"/>
                <w:sz w:val="22"/>
              </w:rPr>
              <w:t>。</w:t>
            </w:r>
          </w:p>
        </w:tc>
      </w:tr>
      <w:tr w:rsidR="00232627">
        <w:trPr>
          <w:trHeight w:val="285"/>
          <w:jc w:val="center"/>
        </w:trPr>
        <w:tc>
          <w:tcPr>
            <w:tcW w:w="9249" w:type="dxa"/>
            <w:tcBorders>
              <w:top w:val="nil"/>
              <w:left w:val="nil"/>
              <w:bottom w:val="nil"/>
              <w:right w:val="nil"/>
            </w:tcBorders>
            <w:shd w:val="clear" w:color="auto" w:fill="auto"/>
            <w:vAlign w:val="center"/>
          </w:tcPr>
          <w:p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2.</w:t>
            </w:r>
            <w:r>
              <w:rPr>
                <w:rFonts w:ascii="Times New Roman" w:eastAsia="楷体_GB2312" w:hAnsi="Times New Roman" w:cs="Times New Roman"/>
                <w:kern w:val="0"/>
                <w:sz w:val="22"/>
              </w:rPr>
              <w:t>城乡居民基本养老保险基金收入增加主要是被征地农民按高档参保和财政补贴</w:t>
            </w:r>
            <w:r>
              <w:rPr>
                <w:rFonts w:ascii="Times New Roman" w:eastAsia="楷体_GB2312" w:hAnsi="Times New Roman" w:cs="Times New Roman" w:hint="eastAsia"/>
                <w:kern w:val="0"/>
                <w:sz w:val="22"/>
              </w:rPr>
              <w:t>收入增加。</w:t>
            </w:r>
          </w:p>
        </w:tc>
      </w:tr>
      <w:tr w:rsidR="00232627">
        <w:trPr>
          <w:trHeight w:val="285"/>
          <w:jc w:val="center"/>
        </w:trPr>
        <w:tc>
          <w:tcPr>
            <w:tcW w:w="9249" w:type="dxa"/>
            <w:tcBorders>
              <w:top w:val="nil"/>
              <w:left w:val="nil"/>
              <w:bottom w:val="nil"/>
              <w:right w:val="nil"/>
            </w:tcBorders>
            <w:shd w:val="clear" w:color="auto" w:fill="auto"/>
            <w:vAlign w:val="center"/>
          </w:tcPr>
          <w:p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3.</w:t>
            </w:r>
            <w:r>
              <w:rPr>
                <w:rFonts w:ascii="Times New Roman" w:eastAsia="楷体_GB2312" w:hAnsi="Times New Roman" w:cs="Times New Roman"/>
                <w:kern w:val="0"/>
                <w:sz w:val="22"/>
              </w:rPr>
              <w:t>机关事业单位基本养老保险基金收入增加主要是财政补贴收入</w:t>
            </w:r>
            <w:r>
              <w:rPr>
                <w:rFonts w:ascii="Times New Roman" w:eastAsia="楷体_GB2312" w:hAnsi="Times New Roman" w:cs="Times New Roman" w:hint="eastAsia"/>
                <w:kern w:val="0"/>
                <w:sz w:val="22"/>
              </w:rPr>
              <w:t>增加。</w:t>
            </w:r>
          </w:p>
        </w:tc>
      </w:tr>
      <w:tr w:rsidR="00232627">
        <w:trPr>
          <w:trHeight w:val="285"/>
          <w:jc w:val="center"/>
        </w:trPr>
        <w:tc>
          <w:tcPr>
            <w:tcW w:w="9249" w:type="dxa"/>
            <w:tcBorders>
              <w:top w:val="nil"/>
              <w:left w:val="nil"/>
              <w:bottom w:val="nil"/>
              <w:right w:val="nil"/>
            </w:tcBorders>
            <w:shd w:val="clear" w:color="auto" w:fill="auto"/>
            <w:noWrap/>
            <w:vAlign w:val="center"/>
          </w:tcPr>
          <w:p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4.</w:t>
            </w:r>
            <w:r>
              <w:rPr>
                <w:rFonts w:ascii="Times New Roman" w:eastAsia="楷体_GB2312" w:hAnsi="Times New Roman" w:cs="Times New Roman"/>
                <w:kern w:val="0"/>
                <w:sz w:val="22"/>
              </w:rPr>
              <w:t>职工基本医疗保险基金收入增加主要是</w:t>
            </w:r>
            <w:r>
              <w:rPr>
                <w:rFonts w:ascii="Times New Roman" w:eastAsia="楷体_GB2312" w:hAnsi="Times New Roman" w:cs="Times New Roman"/>
                <w:kern w:val="0"/>
                <w:sz w:val="22"/>
              </w:rPr>
              <w:t>2020</w:t>
            </w:r>
            <w:r>
              <w:rPr>
                <w:rFonts w:ascii="Times New Roman" w:eastAsia="楷体_GB2312" w:hAnsi="Times New Roman" w:cs="Times New Roman"/>
                <w:kern w:val="0"/>
                <w:sz w:val="22"/>
              </w:rPr>
              <w:t>年受疫情影响执行减免企业社会保险费政策</w:t>
            </w:r>
            <w:r>
              <w:rPr>
                <w:rFonts w:ascii="Times New Roman" w:eastAsia="楷体_GB2312" w:hAnsi="Times New Roman" w:cs="Times New Roman" w:hint="eastAsia"/>
                <w:kern w:val="0"/>
                <w:sz w:val="22"/>
              </w:rPr>
              <w:t>。</w:t>
            </w:r>
          </w:p>
        </w:tc>
      </w:tr>
      <w:tr w:rsidR="00232627">
        <w:trPr>
          <w:trHeight w:val="285"/>
          <w:jc w:val="center"/>
        </w:trPr>
        <w:tc>
          <w:tcPr>
            <w:tcW w:w="9249" w:type="dxa"/>
            <w:tcBorders>
              <w:top w:val="nil"/>
              <w:left w:val="nil"/>
              <w:bottom w:val="nil"/>
              <w:right w:val="nil"/>
            </w:tcBorders>
            <w:shd w:val="clear" w:color="auto" w:fill="auto"/>
            <w:vAlign w:val="center"/>
          </w:tcPr>
          <w:p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5.</w:t>
            </w:r>
            <w:r>
              <w:rPr>
                <w:rFonts w:ascii="Times New Roman" w:eastAsia="楷体_GB2312" w:hAnsi="Times New Roman" w:cs="Times New Roman" w:hint="eastAsia"/>
                <w:kern w:val="0"/>
                <w:sz w:val="22"/>
              </w:rPr>
              <w:t>城乡居民基本医疗保险基金收入增加主要是</w:t>
            </w:r>
            <w:r>
              <w:rPr>
                <w:rFonts w:ascii="Times New Roman" w:eastAsia="楷体_GB2312" w:hAnsi="Times New Roman" w:cs="Times New Roman" w:hint="eastAsia"/>
                <w:kern w:val="0"/>
                <w:sz w:val="22"/>
              </w:rPr>
              <w:t>6</w:t>
            </w:r>
            <w:r>
              <w:rPr>
                <w:rFonts w:ascii="Times New Roman" w:eastAsia="楷体_GB2312" w:hAnsi="Times New Roman" w:cs="Times New Roman" w:hint="eastAsia"/>
                <w:kern w:val="0"/>
                <w:sz w:val="22"/>
              </w:rPr>
              <w:t>月底前到位困难人员缴费补助和财政补贴收入增加。</w:t>
            </w:r>
          </w:p>
        </w:tc>
      </w:tr>
      <w:tr w:rsidR="00232627">
        <w:trPr>
          <w:trHeight w:val="600"/>
          <w:jc w:val="center"/>
        </w:trPr>
        <w:tc>
          <w:tcPr>
            <w:tcW w:w="9249" w:type="dxa"/>
            <w:tcBorders>
              <w:top w:val="nil"/>
              <w:left w:val="nil"/>
              <w:bottom w:val="nil"/>
              <w:right w:val="nil"/>
            </w:tcBorders>
            <w:shd w:val="clear" w:color="auto" w:fill="auto"/>
            <w:vAlign w:val="center"/>
          </w:tcPr>
          <w:p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6.</w:t>
            </w:r>
            <w:r>
              <w:rPr>
                <w:rFonts w:ascii="Times New Roman" w:eastAsia="楷体_GB2312" w:hAnsi="Times New Roman" w:cs="Times New Roman"/>
                <w:kern w:val="0"/>
                <w:sz w:val="22"/>
              </w:rPr>
              <w:t>工伤保险基金收入减少主要是财政补贴收入按月到位（保费增加主要是</w:t>
            </w:r>
            <w:r>
              <w:rPr>
                <w:rFonts w:ascii="Times New Roman" w:eastAsia="楷体_GB2312" w:hAnsi="Times New Roman" w:cs="Times New Roman"/>
                <w:kern w:val="0"/>
                <w:sz w:val="22"/>
              </w:rPr>
              <w:t>2020</w:t>
            </w:r>
            <w:r>
              <w:rPr>
                <w:rFonts w:ascii="Times New Roman" w:eastAsia="楷体_GB2312" w:hAnsi="Times New Roman" w:cs="Times New Roman"/>
                <w:kern w:val="0"/>
                <w:sz w:val="22"/>
              </w:rPr>
              <w:t>年执行减免企业社会保险费政策）</w:t>
            </w:r>
            <w:r>
              <w:rPr>
                <w:rFonts w:ascii="Times New Roman" w:eastAsia="楷体_GB2312" w:hAnsi="Times New Roman" w:cs="Times New Roman" w:hint="eastAsia"/>
                <w:kern w:val="0"/>
                <w:sz w:val="22"/>
              </w:rPr>
              <w:t>。</w:t>
            </w:r>
          </w:p>
        </w:tc>
      </w:tr>
      <w:tr w:rsidR="00232627">
        <w:trPr>
          <w:trHeight w:val="540"/>
          <w:jc w:val="center"/>
        </w:trPr>
        <w:tc>
          <w:tcPr>
            <w:tcW w:w="9249" w:type="dxa"/>
            <w:tcBorders>
              <w:top w:val="nil"/>
              <w:left w:val="nil"/>
              <w:bottom w:val="nil"/>
              <w:right w:val="nil"/>
            </w:tcBorders>
            <w:shd w:val="clear" w:color="auto" w:fill="auto"/>
            <w:vAlign w:val="center"/>
          </w:tcPr>
          <w:p w:rsidR="00232627" w:rsidRDefault="00EF1812">
            <w:pPr>
              <w:widowControl/>
              <w:ind w:firstLineChars="200" w:firstLine="440"/>
              <w:rPr>
                <w:rFonts w:ascii="Times New Roman" w:eastAsia="楷体_GB2312" w:hAnsi="Times New Roman" w:cs="Times New Roman"/>
                <w:kern w:val="0"/>
                <w:sz w:val="22"/>
              </w:rPr>
            </w:pPr>
            <w:r>
              <w:rPr>
                <w:rFonts w:ascii="Times New Roman" w:eastAsia="楷体_GB2312" w:hAnsi="Times New Roman" w:cs="Times New Roman"/>
                <w:kern w:val="0"/>
                <w:sz w:val="22"/>
              </w:rPr>
              <w:t>7.</w:t>
            </w:r>
            <w:r>
              <w:rPr>
                <w:rFonts w:ascii="Times New Roman" w:eastAsia="楷体_GB2312" w:hAnsi="Times New Roman" w:cs="Times New Roman"/>
                <w:kern w:val="0"/>
                <w:sz w:val="22"/>
              </w:rPr>
              <w:t>失业保险基金收入减少主要是省失业保险调剂金补贴收入减少（保费增加主要是</w:t>
            </w:r>
            <w:r>
              <w:rPr>
                <w:rFonts w:ascii="Times New Roman" w:eastAsia="楷体_GB2312" w:hAnsi="Times New Roman" w:cs="Times New Roman"/>
                <w:kern w:val="0"/>
                <w:sz w:val="22"/>
              </w:rPr>
              <w:t>2020</w:t>
            </w:r>
            <w:r>
              <w:rPr>
                <w:rFonts w:ascii="Times New Roman" w:eastAsia="楷体_GB2312" w:hAnsi="Times New Roman" w:cs="Times New Roman"/>
                <w:kern w:val="0"/>
                <w:sz w:val="22"/>
              </w:rPr>
              <w:t>年执行减免企业社会保险费政策）</w:t>
            </w:r>
            <w:r>
              <w:rPr>
                <w:rFonts w:ascii="Times New Roman" w:eastAsia="楷体_GB2312" w:hAnsi="Times New Roman" w:cs="Times New Roman" w:hint="eastAsia"/>
                <w:kern w:val="0"/>
                <w:sz w:val="22"/>
              </w:rPr>
              <w:t>。</w:t>
            </w:r>
          </w:p>
        </w:tc>
      </w:tr>
    </w:tbl>
    <w:p w:rsidR="00232627" w:rsidRDefault="00232627"/>
    <w:p w:rsidR="00232627" w:rsidRDefault="00232627">
      <w:pPr>
        <w:spacing w:line="560" w:lineRule="exact"/>
        <w:jc w:val="center"/>
        <w:rPr>
          <w:rFonts w:ascii="方正小标宋简体" w:eastAsia="方正小标宋简体" w:hAnsi="宋体" w:cs="宋体"/>
          <w:color w:val="000000"/>
          <w:kern w:val="0"/>
          <w:sz w:val="44"/>
          <w:szCs w:val="44"/>
        </w:rPr>
      </w:pPr>
    </w:p>
    <w:p w:rsidR="00232627" w:rsidRDefault="00EF181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lastRenderedPageBreak/>
        <w:t>2021</w:t>
      </w:r>
      <w:r>
        <w:rPr>
          <w:rFonts w:ascii="方正小标宋简体" w:eastAsia="方正小标宋简体" w:hAnsi="宋体" w:cs="宋体" w:hint="eastAsia"/>
          <w:color w:val="000000"/>
          <w:kern w:val="0"/>
          <w:sz w:val="44"/>
          <w:szCs w:val="44"/>
        </w:rPr>
        <w:t>年</w:t>
      </w:r>
      <w:r>
        <w:rPr>
          <w:rFonts w:ascii="方正小标宋简体" w:eastAsia="方正小标宋简体" w:hAnsi="宋体" w:cs="宋体" w:hint="eastAsia"/>
          <w:color w:val="000000"/>
          <w:kern w:val="0"/>
          <w:sz w:val="44"/>
          <w:szCs w:val="44"/>
        </w:rPr>
        <w:t>1</w:t>
      </w:r>
      <w:r>
        <w:rPr>
          <w:rFonts w:ascii="方正小标宋简体" w:eastAsia="方正小标宋简体" w:hAnsi="宋体" w:cs="宋体" w:hint="eastAsia"/>
          <w:color w:val="000000"/>
          <w:kern w:val="0"/>
          <w:sz w:val="44"/>
          <w:szCs w:val="44"/>
        </w:rPr>
        <w:t>至</w:t>
      </w:r>
      <w:r>
        <w:rPr>
          <w:rFonts w:ascii="方正小标宋简体" w:eastAsia="方正小标宋简体" w:hAnsi="宋体" w:cs="宋体" w:hint="eastAsia"/>
          <w:color w:val="000000"/>
          <w:kern w:val="0"/>
          <w:sz w:val="44"/>
          <w:szCs w:val="44"/>
        </w:rPr>
        <w:t>6</w:t>
      </w:r>
      <w:r>
        <w:rPr>
          <w:rFonts w:ascii="方正小标宋简体" w:eastAsia="方正小标宋简体" w:hAnsi="宋体" w:cs="宋体" w:hint="eastAsia"/>
          <w:color w:val="000000"/>
          <w:kern w:val="0"/>
          <w:sz w:val="44"/>
          <w:szCs w:val="44"/>
        </w:rPr>
        <w:t>月社会保险基金预算</w:t>
      </w:r>
    </w:p>
    <w:p w:rsidR="00232627" w:rsidRDefault="00EF1812">
      <w:pPr>
        <w:spacing w:line="560" w:lineRule="exact"/>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支出执行情况</w:t>
      </w:r>
    </w:p>
    <w:p w:rsidR="00232627" w:rsidRDefault="00232627"/>
    <w:p w:rsidR="00232627" w:rsidRDefault="00EF1812">
      <w:pPr>
        <w:jc w:val="center"/>
      </w:pPr>
      <w:r>
        <w:rPr>
          <w:rFonts w:ascii="楷体_GB2312" w:eastAsia="楷体_GB2312" w:hAnsi="宋体" w:cs="宋体" w:hint="eastAsia"/>
          <w:kern w:val="0"/>
          <w:sz w:val="24"/>
          <w:szCs w:val="24"/>
        </w:rPr>
        <w:t>表二十三</w:t>
      </w:r>
      <w:r>
        <w:rPr>
          <w:rFonts w:ascii="楷体_GB2312" w:eastAsia="楷体_GB2312" w:hAnsi="宋体" w:cs="宋体"/>
          <w:kern w:val="0"/>
          <w:sz w:val="24"/>
          <w:szCs w:val="24"/>
        </w:rPr>
        <w:t xml:space="preserve">                                                  </w:t>
      </w:r>
      <w:r>
        <w:rPr>
          <w:rFonts w:ascii="楷体_GB2312" w:eastAsia="楷体_GB2312" w:hAnsi="宋体" w:cs="宋体" w:hint="eastAsia"/>
          <w:kern w:val="0"/>
          <w:sz w:val="24"/>
          <w:szCs w:val="24"/>
        </w:rPr>
        <w:t xml:space="preserve">   </w:t>
      </w:r>
      <w:r>
        <w:rPr>
          <w:rFonts w:ascii="楷体_GB2312" w:eastAsia="楷体_GB2312" w:hAnsi="宋体" w:cs="Times New Roman" w:hint="eastAsia"/>
          <w:kern w:val="0"/>
          <w:sz w:val="24"/>
          <w:szCs w:val="24"/>
        </w:rPr>
        <w:t>单位：万元</w:t>
      </w:r>
    </w:p>
    <w:tbl>
      <w:tblPr>
        <w:tblW w:w="91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3662"/>
        <w:gridCol w:w="1080"/>
        <w:gridCol w:w="1080"/>
        <w:gridCol w:w="1076"/>
        <w:gridCol w:w="1080"/>
        <w:gridCol w:w="1200"/>
      </w:tblGrid>
      <w:tr w:rsidR="00232627">
        <w:trPr>
          <w:trHeight w:val="837"/>
          <w:tblHeader/>
          <w:jc w:val="center"/>
        </w:trPr>
        <w:tc>
          <w:tcPr>
            <w:tcW w:w="3662" w:type="dxa"/>
            <w:shd w:val="clear" w:color="auto" w:fill="auto"/>
            <w:vAlign w:val="center"/>
          </w:tcPr>
          <w:p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项</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目</w:t>
            </w:r>
          </w:p>
        </w:tc>
        <w:tc>
          <w:tcPr>
            <w:tcW w:w="1080" w:type="dxa"/>
            <w:shd w:val="clear" w:color="auto" w:fill="auto"/>
            <w:vAlign w:val="center"/>
          </w:tcPr>
          <w:p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1-6</w:t>
            </w:r>
            <w:r>
              <w:rPr>
                <w:rFonts w:ascii="Times New Roman" w:eastAsia="黑体" w:hAnsi="Times New Roman" w:cs="Times New Roman"/>
                <w:kern w:val="0"/>
                <w:sz w:val="24"/>
                <w:szCs w:val="24"/>
              </w:rPr>
              <w:t>月</w:t>
            </w:r>
          </w:p>
          <w:p w:rsidR="00232627" w:rsidRDefault="00EF1812">
            <w:pPr>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执行数</w:t>
            </w:r>
          </w:p>
        </w:tc>
        <w:tc>
          <w:tcPr>
            <w:tcW w:w="1080" w:type="dxa"/>
            <w:shd w:val="clear" w:color="auto" w:fill="auto"/>
            <w:vAlign w:val="center"/>
          </w:tcPr>
          <w:p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2021</w:t>
            </w:r>
            <w:r>
              <w:rPr>
                <w:rFonts w:ascii="Times New Roman" w:eastAsia="黑体" w:hAnsi="Times New Roman" w:cs="Times New Roman"/>
                <w:kern w:val="0"/>
                <w:sz w:val="24"/>
                <w:szCs w:val="24"/>
              </w:rPr>
              <w:t>年</w:t>
            </w:r>
          </w:p>
          <w:p w:rsidR="00232627" w:rsidRDefault="00EF1812">
            <w:pPr>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预算数</w:t>
            </w:r>
          </w:p>
        </w:tc>
        <w:tc>
          <w:tcPr>
            <w:tcW w:w="1076" w:type="dxa"/>
            <w:shd w:val="clear" w:color="auto" w:fill="auto"/>
            <w:vAlign w:val="center"/>
          </w:tcPr>
          <w:p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为预算</w:t>
            </w:r>
          </w:p>
          <w:p w:rsidR="00232627" w:rsidRDefault="00EF1812">
            <w:pPr>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w:t>
            </w:r>
          </w:p>
        </w:tc>
        <w:tc>
          <w:tcPr>
            <w:tcW w:w="1080" w:type="dxa"/>
            <w:shd w:val="clear" w:color="auto" w:fill="auto"/>
            <w:vAlign w:val="center"/>
          </w:tcPr>
          <w:p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w:t>
            </w:r>
          </w:p>
          <w:p w:rsidR="00232627" w:rsidRDefault="00EF1812">
            <w:pPr>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同期实绩</w:t>
            </w:r>
          </w:p>
        </w:tc>
        <w:tc>
          <w:tcPr>
            <w:tcW w:w="1200" w:type="dxa"/>
            <w:shd w:val="clear" w:color="auto" w:fill="auto"/>
            <w:vAlign w:val="center"/>
          </w:tcPr>
          <w:p w:rsidR="00232627" w:rsidRDefault="00EF1812">
            <w:pPr>
              <w:widowControl/>
              <w:jc w:val="center"/>
              <w:textAlignment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比</w:t>
            </w:r>
            <w:r>
              <w:rPr>
                <w:rFonts w:ascii="Times New Roman" w:eastAsia="黑体" w:hAnsi="Times New Roman" w:cs="Times New Roman"/>
                <w:kern w:val="0"/>
                <w:sz w:val="24"/>
                <w:szCs w:val="24"/>
              </w:rPr>
              <w:t>2020</w:t>
            </w:r>
            <w:r>
              <w:rPr>
                <w:rFonts w:ascii="Times New Roman" w:eastAsia="黑体" w:hAnsi="Times New Roman" w:cs="Times New Roman"/>
                <w:kern w:val="0"/>
                <w:sz w:val="24"/>
                <w:szCs w:val="24"/>
              </w:rPr>
              <w:t>年</w:t>
            </w:r>
            <w:r>
              <w:rPr>
                <w:rFonts w:ascii="Times New Roman" w:eastAsia="黑体" w:hAnsi="Times New Roman" w:cs="Times New Roman"/>
                <w:kern w:val="0"/>
                <w:sz w:val="24"/>
                <w:szCs w:val="24"/>
              </w:rPr>
              <w:t>+</w:t>
            </w:r>
            <w:r>
              <w:rPr>
                <w:rFonts w:ascii="Times New Roman" w:eastAsia="黑体" w:hAnsi="Times New Roman" w:cs="Times New Roman"/>
                <w:kern w:val="0"/>
                <w:sz w:val="24"/>
                <w:szCs w:val="24"/>
              </w:rPr>
              <w:t>、</w:t>
            </w:r>
            <w:r>
              <w:rPr>
                <w:rFonts w:ascii="Times New Roman" w:eastAsia="黑体" w:hAnsi="Times New Roman" w:cs="Times New Roman"/>
                <w:kern w:val="0"/>
                <w:sz w:val="24"/>
                <w:szCs w:val="24"/>
              </w:rPr>
              <w:t>-%</w:t>
            </w:r>
          </w:p>
        </w:tc>
      </w:tr>
      <w:tr w:rsidR="00232627">
        <w:trPr>
          <w:trHeight w:val="45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一、本级社会保险基金支出合计</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117329</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225786</w:t>
            </w:r>
          </w:p>
        </w:tc>
        <w:tc>
          <w:tcPr>
            <w:tcW w:w="107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52.0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220223</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-46.7 </w:t>
            </w:r>
          </w:p>
        </w:tc>
      </w:tr>
      <w:tr w:rsidR="00232627">
        <w:trPr>
          <w:trHeight w:val="45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其中：社会保险待遇支出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116802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225447</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217459</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-46.3 </w:t>
            </w:r>
          </w:p>
        </w:tc>
      </w:tr>
      <w:tr w:rsidR="00232627">
        <w:trPr>
          <w:trHeight w:val="45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339</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859</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-38.6 </w:t>
            </w:r>
          </w:p>
        </w:tc>
      </w:tr>
      <w:tr w:rsidR="00232627">
        <w:trPr>
          <w:trHeight w:val="45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上解上级支出</w:t>
            </w:r>
          </w:p>
        </w:tc>
        <w:tc>
          <w:tcPr>
            <w:tcW w:w="1080" w:type="dxa"/>
            <w:shd w:val="clear" w:color="auto" w:fill="auto"/>
            <w:vAlign w:val="center"/>
          </w:tcPr>
          <w:p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80" w:type="dxa"/>
            <w:shd w:val="clear" w:color="auto" w:fill="auto"/>
            <w:vAlign w:val="center"/>
          </w:tcPr>
          <w:p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1905</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02"/>
          <w:jc w:val="center"/>
        </w:trPr>
        <w:tc>
          <w:tcPr>
            <w:tcW w:w="3662"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（一）企业职工基本养老保险基金支出</w:t>
            </w:r>
          </w:p>
        </w:tc>
        <w:tc>
          <w:tcPr>
            <w:tcW w:w="1080" w:type="dxa"/>
            <w:shd w:val="clear" w:color="auto" w:fill="auto"/>
            <w:vAlign w:val="center"/>
          </w:tcPr>
          <w:p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80" w:type="dxa"/>
            <w:shd w:val="clear" w:color="auto" w:fill="auto"/>
            <w:vAlign w:val="center"/>
          </w:tcPr>
          <w:p w:rsidR="00232627" w:rsidRDefault="00232627">
            <w:pPr>
              <w:widowControl/>
              <w:spacing w:line="400" w:lineRule="exact"/>
              <w:jc w:val="right"/>
              <w:textAlignment w:val="center"/>
              <w:rPr>
                <w:rFonts w:ascii="Times New Roman" w:eastAsia="宋体" w:hAnsi="Times New Roman" w:cs="Times New Roman"/>
                <w:kern w:val="0"/>
                <w:sz w:val="24"/>
                <w:szCs w:val="24"/>
              </w:rPr>
            </w:pP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116675</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其中：基本养老金支出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112844</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丧葬抚恤补助支出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1042</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766</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上解上级支出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1905</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02"/>
          <w:jc w:val="center"/>
        </w:trPr>
        <w:tc>
          <w:tcPr>
            <w:tcW w:w="3662"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其他基本养老保险基金支出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118</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02"/>
          <w:jc w:val="center"/>
        </w:trPr>
        <w:tc>
          <w:tcPr>
            <w:tcW w:w="3662"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（二）城乡居民基本养老保险基金支出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16767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29370</w:t>
            </w:r>
          </w:p>
        </w:tc>
        <w:tc>
          <w:tcPr>
            <w:tcW w:w="107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57.1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12946</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29.5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其中：保险待遇支出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16767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29340</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12926</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29.7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02"/>
          <w:jc w:val="center"/>
        </w:trPr>
        <w:tc>
          <w:tcPr>
            <w:tcW w:w="3662"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其他居民基本养老保险基金支出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02"/>
          <w:jc w:val="center"/>
        </w:trPr>
        <w:tc>
          <w:tcPr>
            <w:tcW w:w="3662"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（三）机关事业单位基本养老保险基金支出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32372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66130</w:t>
            </w:r>
          </w:p>
        </w:tc>
        <w:tc>
          <w:tcPr>
            <w:tcW w:w="107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49.0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28712</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12.7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其中：基本养老金支出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31845</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65815</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28636</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11.2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丧葬抚恤补助支出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200"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转移支出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315</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76</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593.4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（四）职工基本医疗保险基金支出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30728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55172</w:t>
            </w:r>
          </w:p>
        </w:tc>
        <w:tc>
          <w:tcPr>
            <w:tcW w:w="107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55.7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24468</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25.6 </w:t>
            </w:r>
          </w:p>
        </w:tc>
      </w:tr>
      <w:tr w:rsidR="00232627">
        <w:trPr>
          <w:trHeight w:val="402"/>
          <w:jc w:val="center"/>
        </w:trPr>
        <w:tc>
          <w:tcPr>
            <w:tcW w:w="3662"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其中：职工基本医疗保险统筹基金</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16178</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29739</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12407</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30.4 </w:t>
            </w:r>
          </w:p>
        </w:tc>
      </w:tr>
      <w:tr w:rsidR="00232627">
        <w:trPr>
          <w:trHeight w:val="402"/>
          <w:jc w:val="center"/>
        </w:trPr>
        <w:tc>
          <w:tcPr>
            <w:tcW w:w="3662"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职工基本医疗保险个人账户基金</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14550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25433</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12061</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20.6 </w:t>
            </w:r>
          </w:p>
        </w:tc>
      </w:tr>
      <w:tr w:rsidR="00232627">
        <w:trPr>
          <w:trHeight w:val="402"/>
          <w:jc w:val="center"/>
        </w:trPr>
        <w:tc>
          <w:tcPr>
            <w:tcW w:w="3662"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（五）城乡居民基本医疗保险基金支出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34620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66190</w:t>
            </w:r>
          </w:p>
        </w:tc>
        <w:tc>
          <w:tcPr>
            <w:tcW w:w="107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52.3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28800</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20.2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其中：基本医疗保险待遇支出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34457</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62141</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27640</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24.7 </w:t>
            </w:r>
          </w:p>
        </w:tc>
      </w:tr>
      <w:tr w:rsidR="00232627">
        <w:trPr>
          <w:trHeight w:val="402"/>
          <w:jc w:val="center"/>
        </w:trPr>
        <w:tc>
          <w:tcPr>
            <w:tcW w:w="3662" w:type="dxa"/>
            <w:shd w:val="clear" w:color="auto" w:fill="auto"/>
            <w:noWrap/>
            <w:vAlign w:val="center"/>
          </w:tcPr>
          <w:p w:rsidR="00232627" w:rsidRDefault="00EF1812">
            <w:pPr>
              <w:widowControl/>
              <w:spacing w:line="32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其他居民基本医疗保险基金支出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163</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4049</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1160</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-85.9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（六）工伤保险基金支出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1960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6826</w:t>
            </w:r>
          </w:p>
        </w:tc>
        <w:tc>
          <w:tcPr>
            <w:tcW w:w="107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28.7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1449</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35.3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其中：工伤保险待遇支出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1960</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6826</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1449</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35.3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（七）失业保险基金支出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2098</w:t>
            </w:r>
          </w:p>
        </w:tc>
        <w:tc>
          <w:tcPr>
            <w:tcW w:w="1076"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42.0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7173</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-87.7 </w:t>
            </w:r>
          </w:p>
        </w:tc>
      </w:tr>
      <w:tr w:rsidR="00232627">
        <w:trPr>
          <w:trHeight w:val="402"/>
          <w:jc w:val="center"/>
        </w:trPr>
        <w:tc>
          <w:tcPr>
            <w:tcW w:w="3662"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r>
              <w:rPr>
                <w:rFonts w:ascii="Times New Roman" w:eastAsia="宋体" w:hAnsi="Times New Roman" w:cs="Times New Roman"/>
                <w:kern w:val="0"/>
                <w:sz w:val="24"/>
                <w:szCs w:val="24"/>
              </w:rPr>
              <w:t>其中：失业保险基金支出</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882</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2098</w:t>
            </w:r>
          </w:p>
        </w:tc>
        <w:tc>
          <w:tcPr>
            <w:tcW w:w="1076" w:type="dxa"/>
            <w:shd w:val="clear" w:color="auto" w:fill="auto"/>
            <w:noWrap/>
            <w:vAlign w:val="center"/>
          </w:tcPr>
          <w:p w:rsidR="00232627" w:rsidRDefault="00EF1812">
            <w:pPr>
              <w:widowControl/>
              <w:spacing w:line="400" w:lineRule="exact"/>
              <w:jc w:val="lef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080" w:type="dxa"/>
            <w:shd w:val="clear" w:color="auto" w:fill="auto"/>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7173</w:t>
            </w:r>
          </w:p>
        </w:tc>
        <w:tc>
          <w:tcPr>
            <w:tcW w:w="1200" w:type="dxa"/>
            <w:shd w:val="clear" w:color="auto" w:fill="auto"/>
            <w:noWrap/>
            <w:vAlign w:val="center"/>
          </w:tcPr>
          <w:p w:rsidR="00232627" w:rsidRDefault="00EF1812">
            <w:pPr>
              <w:widowControl/>
              <w:spacing w:line="400" w:lineRule="exact"/>
              <w:jc w:val="right"/>
              <w:textAlignment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-87.7 </w:t>
            </w:r>
          </w:p>
        </w:tc>
      </w:tr>
    </w:tbl>
    <w:p w:rsidR="00232627" w:rsidRDefault="00232627"/>
    <w:tbl>
      <w:tblPr>
        <w:tblW w:w="9197" w:type="dxa"/>
        <w:jc w:val="center"/>
        <w:tblLayout w:type="fixed"/>
        <w:tblCellMar>
          <w:left w:w="28" w:type="dxa"/>
          <w:right w:w="28" w:type="dxa"/>
        </w:tblCellMar>
        <w:tblLook w:val="04A0" w:firstRow="1" w:lastRow="0" w:firstColumn="1" w:lastColumn="0" w:noHBand="0" w:noVBand="1"/>
      </w:tblPr>
      <w:tblGrid>
        <w:gridCol w:w="9197"/>
      </w:tblGrid>
      <w:tr w:rsidR="00232627">
        <w:trPr>
          <w:trHeight w:val="285"/>
          <w:jc w:val="center"/>
        </w:trPr>
        <w:tc>
          <w:tcPr>
            <w:tcW w:w="9197" w:type="dxa"/>
            <w:tcBorders>
              <w:top w:val="nil"/>
              <w:left w:val="nil"/>
              <w:bottom w:val="nil"/>
              <w:right w:val="nil"/>
            </w:tcBorders>
            <w:shd w:val="clear" w:color="auto" w:fill="auto"/>
            <w:noWrap/>
            <w:vAlign w:val="center"/>
          </w:tcPr>
          <w:p w:rsidR="00232627" w:rsidRDefault="00EF1812">
            <w:pPr>
              <w:widowControl/>
              <w:jc w:val="left"/>
              <w:rPr>
                <w:rFonts w:ascii="Times New Roman" w:eastAsia="楷体_GB2312" w:hAnsi="Times New Roman" w:cs="Times New Roman"/>
                <w:kern w:val="0"/>
                <w:sz w:val="22"/>
              </w:rPr>
            </w:pPr>
            <w:r>
              <w:rPr>
                <w:rFonts w:ascii="Times New Roman" w:eastAsia="楷体_GB2312" w:hAnsi="Times New Roman" w:cs="Times New Roman"/>
                <w:kern w:val="0"/>
                <w:sz w:val="22"/>
              </w:rPr>
              <w:t>注：</w:t>
            </w:r>
            <w:r>
              <w:rPr>
                <w:rFonts w:ascii="Times New Roman" w:eastAsia="楷体_GB2312" w:hAnsi="Times New Roman" w:cs="Times New Roman"/>
                <w:kern w:val="0"/>
                <w:sz w:val="22"/>
              </w:rPr>
              <w:t>1.</w:t>
            </w:r>
            <w:r>
              <w:rPr>
                <w:rFonts w:ascii="Times New Roman" w:eastAsia="楷体_GB2312" w:hAnsi="Times New Roman" w:cs="Times New Roman"/>
                <w:kern w:val="0"/>
                <w:sz w:val="22"/>
              </w:rPr>
              <w:t>企业职工基本基本养老保险基金支出减少主要是</w:t>
            </w:r>
            <w:r>
              <w:rPr>
                <w:rFonts w:ascii="Times New Roman" w:eastAsia="楷体_GB2312" w:hAnsi="Times New Roman" w:cs="Times New Roman"/>
                <w:kern w:val="0"/>
                <w:sz w:val="22"/>
              </w:rPr>
              <w:t>2021</w:t>
            </w:r>
            <w:r>
              <w:rPr>
                <w:rFonts w:ascii="Times New Roman" w:eastAsia="楷体_GB2312" w:hAnsi="Times New Roman" w:cs="Times New Roman"/>
                <w:kern w:val="0"/>
                <w:sz w:val="22"/>
              </w:rPr>
              <w:t>年实行省级统筹后基金支出统一在省级体现</w:t>
            </w:r>
            <w:r>
              <w:rPr>
                <w:rFonts w:ascii="Times New Roman" w:eastAsia="楷体_GB2312" w:hAnsi="Times New Roman" w:cs="Times New Roman" w:hint="eastAsia"/>
                <w:kern w:val="0"/>
                <w:sz w:val="22"/>
              </w:rPr>
              <w:t>。</w:t>
            </w:r>
          </w:p>
        </w:tc>
      </w:tr>
      <w:tr w:rsidR="00232627">
        <w:trPr>
          <w:trHeight w:val="285"/>
          <w:jc w:val="center"/>
        </w:trPr>
        <w:tc>
          <w:tcPr>
            <w:tcW w:w="9197"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kern w:val="0"/>
                <w:sz w:val="22"/>
              </w:rPr>
            </w:pPr>
            <w:r>
              <w:rPr>
                <w:rFonts w:ascii="Times New Roman" w:eastAsia="楷体_GB2312" w:hAnsi="Times New Roman" w:cs="Times New Roman"/>
                <w:kern w:val="0"/>
                <w:sz w:val="22"/>
              </w:rPr>
              <w:t>2.</w:t>
            </w:r>
            <w:r>
              <w:rPr>
                <w:rFonts w:ascii="Times New Roman" w:eastAsia="楷体_GB2312" w:hAnsi="Times New Roman" w:cs="Times New Roman"/>
                <w:kern w:val="0"/>
                <w:sz w:val="22"/>
              </w:rPr>
              <w:t>城乡居民基本养老保险基金支出增加主要是享受人数增加和待遇标准提高</w:t>
            </w:r>
            <w:r>
              <w:rPr>
                <w:rFonts w:ascii="Times New Roman" w:eastAsia="楷体_GB2312" w:hAnsi="Times New Roman" w:cs="Times New Roman" w:hint="eastAsia"/>
                <w:kern w:val="0"/>
                <w:sz w:val="22"/>
              </w:rPr>
              <w:t>。</w:t>
            </w:r>
          </w:p>
        </w:tc>
      </w:tr>
      <w:tr w:rsidR="00232627">
        <w:trPr>
          <w:trHeight w:val="285"/>
          <w:jc w:val="center"/>
        </w:trPr>
        <w:tc>
          <w:tcPr>
            <w:tcW w:w="9197"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kern w:val="0"/>
                <w:sz w:val="20"/>
                <w:szCs w:val="20"/>
              </w:rPr>
            </w:pPr>
            <w:r>
              <w:rPr>
                <w:rFonts w:ascii="Times New Roman" w:eastAsia="楷体_GB2312" w:hAnsi="Times New Roman" w:cs="Times New Roman"/>
                <w:kern w:val="0"/>
                <w:sz w:val="22"/>
              </w:rPr>
              <w:t>3.</w:t>
            </w:r>
            <w:r>
              <w:rPr>
                <w:rFonts w:ascii="Times New Roman" w:eastAsia="楷体_GB2312" w:hAnsi="Times New Roman" w:cs="Times New Roman"/>
                <w:kern w:val="0"/>
                <w:sz w:val="22"/>
              </w:rPr>
              <w:t>机关事业单位基本养老保险基金支出增加主要是享受人数增加和待遇标准提高</w:t>
            </w:r>
            <w:r>
              <w:rPr>
                <w:rFonts w:ascii="Times New Roman" w:eastAsia="楷体_GB2312" w:hAnsi="Times New Roman" w:cs="Times New Roman" w:hint="eastAsia"/>
                <w:kern w:val="0"/>
                <w:sz w:val="22"/>
              </w:rPr>
              <w:t>。</w:t>
            </w:r>
          </w:p>
        </w:tc>
      </w:tr>
      <w:tr w:rsidR="00232627">
        <w:trPr>
          <w:trHeight w:val="285"/>
          <w:jc w:val="center"/>
        </w:trPr>
        <w:tc>
          <w:tcPr>
            <w:tcW w:w="9197"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kern w:val="0"/>
                <w:sz w:val="22"/>
              </w:rPr>
            </w:pPr>
            <w:r>
              <w:rPr>
                <w:rFonts w:ascii="Times New Roman" w:eastAsia="楷体_GB2312" w:hAnsi="Times New Roman" w:cs="Times New Roman"/>
                <w:kern w:val="0"/>
                <w:sz w:val="22"/>
              </w:rPr>
              <w:t>4.</w:t>
            </w:r>
            <w:r>
              <w:rPr>
                <w:rFonts w:ascii="Times New Roman" w:eastAsia="楷体_GB2312" w:hAnsi="Times New Roman" w:cs="Times New Roman" w:hint="eastAsia"/>
                <w:kern w:val="0"/>
                <w:sz w:val="22"/>
              </w:rPr>
              <w:t>职工基本医疗保险基金支出增加主要是享受人数增加（</w:t>
            </w:r>
            <w:r>
              <w:rPr>
                <w:rFonts w:ascii="Times New Roman" w:eastAsia="楷体_GB2312" w:hAnsi="Times New Roman" w:cs="Times New Roman" w:hint="eastAsia"/>
                <w:kern w:val="0"/>
                <w:sz w:val="22"/>
              </w:rPr>
              <w:t>2020</w:t>
            </w:r>
            <w:r>
              <w:rPr>
                <w:rFonts w:ascii="Times New Roman" w:eastAsia="楷体_GB2312" w:hAnsi="Times New Roman" w:cs="Times New Roman" w:hint="eastAsia"/>
                <w:kern w:val="0"/>
                <w:sz w:val="22"/>
              </w:rPr>
              <w:t>年受疫情影响医疗待遇支出偏低）。</w:t>
            </w:r>
          </w:p>
        </w:tc>
      </w:tr>
      <w:tr w:rsidR="00232627">
        <w:trPr>
          <w:trHeight w:val="285"/>
          <w:jc w:val="center"/>
        </w:trPr>
        <w:tc>
          <w:tcPr>
            <w:tcW w:w="9197"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kern w:val="0"/>
                <w:sz w:val="22"/>
              </w:rPr>
            </w:pPr>
            <w:r>
              <w:rPr>
                <w:rFonts w:ascii="Times New Roman" w:eastAsia="楷体_GB2312" w:hAnsi="Times New Roman" w:cs="Times New Roman"/>
                <w:kern w:val="0"/>
                <w:sz w:val="22"/>
              </w:rPr>
              <w:t>5.</w:t>
            </w:r>
            <w:r>
              <w:rPr>
                <w:rFonts w:ascii="Times New Roman" w:eastAsia="楷体_GB2312" w:hAnsi="Times New Roman" w:cs="Times New Roman" w:hint="eastAsia"/>
                <w:kern w:val="0"/>
                <w:sz w:val="22"/>
              </w:rPr>
              <w:t>城乡居民基本医疗保险基金支出增加主要是享受人数增加（</w:t>
            </w:r>
            <w:r>
              <w:rPr>
                <w:rFonts w:ascii="Times New Roman" w:eastAsia="楷体_GB2312" w:hAnsi="Times New Roman" w:cs="Times New Roman" w:hint="eastAsia"/>
                <w:kern w:val="0"/>
                <w:sz w:val="22"/>
              </w:rPr>
              <w:t>2020</w:t>
            </w:r>
            <w:r>
              <w:rPr>
                <w:rFonts w:ascii="Times New Roman" w:eastAsia="楷体_GB2312" w:hAnsi="Times New Roman" w:cs="Times New Roman" w:hint="eastAsia"/>
                <w:kern w:val="0"/>
                <w:sz w:val="22"/>
              </w:rPr>
              <w:t>年受疫情影响医疗待遇支出偏低）。</w:t>
            </w:r>
          </w:p>
        </w:tc>
      </w:tr>
      <w:tr w:rsidR="00232627">
        <w:trPr>
          <w:trHeight w:val="285"/>
          <w:jc w:val="center"/>
        </w:trPr>
        <w:tc>
          <w:tcPr>
            <w:tcW w:w="9197"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kern w:val="0"/>
                <w:sz w:val="22"/>
              </w:rPr>
            </w:pPr>
            <w:r>
              <w:rPr>
                <w:rFonts w:ascii="Times New Roman" w:eastAsia="楷体_GB2312" w:hAnsi="Times New Roman" w:cs="Times New Roman"/>
                <w:kern w:val="0"/>
                <w:sz w:val="22"/>
              </w:rPr>
              <w:t>6.</w:t>
            </w:r>
            <w:r>
              <w:rPr>
                <w:rFonts w:ascii="Times New Roman" w:eastAsia="楷体_GB2312" w:hAnsi="Times New Roman" w:cs="Times New Roman"/>
                <w:kern w:val="0"/>
                <w:sz w:val="22"/>
              </w:rPr>
              <w:t>工伤保险基金支出增加主要是</w:t>
            </w:r>
            <w:r>
              <w:rPr>
                <w:rFonts w:ascii="Times New Roman" w:eastAsia="楷体_GB2312" w:hAnsi="Times New Roman" w:cs="Times New Roman"/>
                <w:kern w:val="0"/>
                <w:sz w:val="22"/>
              </w:rPr>
              <w:t>2020</w:t>
            </w:r>
            <w:r>
              <w:rPr>
                <w:rFonts w:ascii="Times New Roman" w:eastAsia="楷体_GB2312" w:hAnsi="Times New Roman" w:cs="Times New Roman"/>
                <w:kern w:val="0"/>
                <w:sz w:val="22"/>
              </w:rPr>
              <w:t>年受疫情影响企业复工率不足且没有工亡人员待遇支出</w:t>
            </w:r>
            <w:r>
              <w:rPr>
                <w:rFonts w:ascii="Times New Roman" w:eastAsia="楷体_GB2312" w:hAnsi="Times New Roman" w:cs="Times New Roman" w:hint="eastAsia"/>
                <w:kern w:val="0"/>
                <w:sz w:val="22"/>
              </w:rPr>
              <w:t>。</w:t>
            </w:r>
          </w:p>
        </w:tc>
      </w:tr>
      <w:tr w:rsidR="00232627">
        <w:trPr>
          <w:trHeight w:val="285"/>
          <w:jc w:val="center"/>
        </w:trPr>
        <w:tc>
          <w:tcPr>
            <w:tcW w:w="9197" w:type="dxa"/>
            <w:tcBorders>
              <w:top w:val="nil"/>
              <w:left w:val="nil"/>
              <w:bottom w:val="nil"/>
              <w:right w:val="nil"/>
            </w:tcBorders>
            <w:shd w:val="clear" w:color="auto" w:fill="auto"/>
            <w:noWrap/>
            <w:vAlign w:val="center"/>
          </w:tcPr>
          <w:p w:rsidR="00232627" w:rsidRDefault="00EF1812">
            <w:pPr>
              <w:widowControl/>
              <w:ind w:firstLineChars="200" w:firstLine="440"/>
              <w:jc w:val="left"/>
              <w:rPr>
                <w:rFonts w:ascii="Times New Roman" w:eastAsia="楷体_GB2312" w:hAnsi="Times New Roman" w:cs="Times New Roman"/>
                <w:kern w:val="0"/>
                <w:sz w:val="20"/>
                <w:szCs w:val="20"/>
              </w:rPr>
            </w:pPr>
            <w:r>
              <w:rPr>
                <w:rFonts w:ascii="Times New Roman" w:eastAsia="楷体_GB2312" w:hAnsi="Times New Roman" w:cs="Times New Roman"/>
                <w:kern w:val="0"/>
                <w:sz w:val="22"/>
              </w:rPr>
              <w:t>7.</w:t>
            </w:r>
            <w:r>
              <w:rPr>
                <w:rFonts w:ascii="Times New Roman" w:eastAsia="楷体_GB2312" w:hAnsi="Times New Roman" w:cs="Times New Roman" w:hint="eastAsia"/>
                <w:kern w:val="0"/>
                <w:sz w:val="22"/>
              </w:rPr>
              <w:t>失业保险基金支出减少主要是</w:t>
            </w:r>
            <w:r>
              <w:rPr>
                <w:rFonts w:ascii="Times New Roman" w:eastAsia="楷体_GB2312" w:hAnsi="Times New Roman" w:cs="Times New Roman" w:hint="eastAsia"/>
                <w:kern w:val="0"/>
                <w:sz w:val="22"/>
              </w:rPr>
              <w:t>2020</w:t>
            </w:r>
            <w:r>
              <w:rPr>
                <w:rFonts w:ascii="Times New Roman" w:eastAsia="楷体_GB2312" w:hAnsi="Times New Roman" w:cs="Times New Roman" w:hint="eastAsia"/>
                <w:kern w:val="0"/>
                <w:sz w:val="22"/>
              </w:rPr>
              <w:t>年执行社保费返还政策，</w:t>
            </w:r>
            <w:r>
              <w:rPr>
                <w:rFonts w:ascii="Times New Roman" w:eastAsia="楷体_GB2312" w:hAnsi="Times New Roman" w:cs="Times New Roman" w:hint="eastAsia"/>
                <w:kern w:val="0"/>
                <w:sz w:val="22"/>
              </w:rPr>
              <w:t>2021</w:t>
            </w:r>
            <w:r>
              <w:rPr>
                <w:rFonts w:ascii="Times New Roman" w:eastAsia="楷体_GB2312" w:hAnsi="Times New Roman" w:cs="Times New Roman" w:hint="eastAsia"/>
                <w:kern w:val="0"/>
                <w:sz w:val="22"/>
              </w:rPr>
              <w:t>年无社保返还。</w:t>
            </w:r>
          </w:p>
        </w:tc>
      </w:tr>
    </w:tbl>
    <w:p w:rsidR="00232627" w:rsidRDefault="00232627">
      <w:bookmarkStart w:id="0" w:name="_GoBack"/>
      <w:bookmarkEnd w:id="0"/>
    </w:p>
    <w:sectPr w:rsidR="00232627">
      <w:pgSz w:w="11906" w:h="16838"/>
      <w:pgMar w:top="1701" w:right="1588" w:bottom="1588"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1812">
      <w:r>
        <w:separator/>
      </w:r>
    </w:p>
  </w:endnote>
  <w:endnote w:type="continuationSeparator" w:id="0">
    <w:p w:rsidR="00000000" w:rsidRDefault="00EF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627" w:rsidRDefault="00232627">
    <w:pPr>
      <w:pStyle w:val="a7"/>
      <w:jc w:val="center"/>
      <w:rPr>
        <w:rFonts w:ascii="Times New Roman" w:hAnsi="Times New Roman" w:cs="Times New Roman"/>
        <w:sz w:val="24"/>
        <w:szCs w:val="24"/>
      </w:rPr>
    </w:pPr>
  </w:p>
  <w:p w:rsidR="00232627" w:rsidRDefault="0023262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1928"/>
    </w:sdtPr>
    <w:sdtEndPr>
      <w:rPr>
        <w:rFonts w:ascii="Times New Roman" w:hAnsi="Times New Roman" w:cs="Times New Roman"/>
        <w:sz w:val="24"/>
        <w:szCs w:val="24"/>
      </w:rPr>
    </w:sdtEndPr>
    <w:sdtContent>
      <w:p w:rsidR="00232627" w:rsidRDefault="00EF1812">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Pr="00EF1812">
          <w:rPr>
            <w:rFonts w:ascii="Times New Roman" w:hAnsi="Times New Roman" w:cs="Times New Roman"/>
            <w:noProof/>
            <w:sz w:val="24"/>
            <w:szCs w:val="24"/>
            <w:lang w:val="zh-CN"/>
          </w:rPr>
          <w:t>83</w:t>
        </w:r>
        <w:r>
          <w:rPr>
            <w:rFonts w:ascii="Times New Roman" w:hAnsi="Times New Roman" w:cs="Times New Roman"/>
            <w:sz w:val="24"/>
            <w:szCs w:val="24"/>
          </w:rPr>
          <w:fldChar w:fldCharType="end"/>
        </w:r>
      </w:p>
    </w:sdtContent>
  </w:sdt>
  <w:p w:rsidR="00232627" w:rsidRDefault="0023262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1812">
      <w:r>
        <w:separator/>
      </w:r>
    </w:p>
  </w:footnote>
  <w:footnote w:type="continuationSeparator" w:id="0">
    <w:p w:rsidR="00000000" w:rsidRDefault="00EF18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D5ABB2"/>
    <w:multiLevelType w:val="singleLevel"/>
    <w:tmpl w:val="95D5ABB2"/>
    <w:lvl w:ilvl="0">
      <w:start w:val="21"/>
      <w:numFmt w:val="decimal"/>
      <w:suff w:val="space"/>
      <w:lvlText w:val="%1."/>
      <w:lvlJc w:val="left"/>
    </w:lvl>
  </w:abstractNum>
  <w:abstractNum w:abstractNumId="1" w15:restartNumberingAfterBreak="0">
    <w:nsid w:val="53997540"/>
    <w:multiLevelType w:val="singleLevel"/>
    <w:tmpl w:val="53997540"/>
    <w:lvl w:ilvl="0">
      <w:start w:val="8"/>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CD"/>
    <w:rsid w:val="00002072"/>
    <w:rsid w:val="00023D65"/>
    <w:rsid w:val="00070148"/>
    <w:rsid w:val="00076799"/>
    <w:rsid w:val="00131842"/>
    <w:rsid w:val="0013443A"/>
    <w:rsid w:val="001415FF"/>
    <w:rsid w:val="00173F22"/>
    <w:rsid w:val="001D1608"/>
    <w:rsid w:val="001E6074"/>
    <w:rsid w:val="001F76DD"/>
    <w:rsid w:val="00204216"/>
    <w:rsid w:val="00232627"/>
    <w:rsid w:val="00293E1A"/>
    <w:rsid w:val="002A58DB"/>
    <w:rsid w:val="0031327B"/>
    <w:rsid w:val="003234DB"/>
    <w:rsid w:val="00473691"/>
    <w:rsid w:val="004A66CE"/>
    <w:rsid w:val="00532011"/>
    <w:rsid w:val="00543993"/>
    <w:rsid w:val="005A305C"/>
    <w:rsid w:val="006163E9"/>
    <w:rsid w:val="006923A0"/>
    <w:rsid w:val="006A1938"/>
    <w:rsid w:val="006D07D7"/>
    <w:rsid w:val="007169AF"/>
    <w:rsid w:val="00737DA4"/>
    <w:rsid w:val="00770977"/>
    <w:rsid w:val="007C79F1"/>
    <w:rsid w:val="00806F20"/>
    <w:rsid w:val="00897982"/>
    <w:rsid w:val="008A6A22"/>
    <w:rsid w:val="008D6A79"/>
    <w:rsid w:val="0090011C"/>
    <w:rsid w:val="009C0B47"/>
    <w:rsid w:val="009F58E8"/>
    <w:rsid w:val="00A73235"/>
    <w:rsid w:val="00A7676B"/>
    <w:rsid w:val="00AC5E7E"/>
    <w:rsid w:val="00AF0424"/>
    <w:rsid w:val="00B757D1"/>
    <w:rsid w:val="00BA7BFF"/>
    <w:rsid w:val="00BB0FA9"/>
    <w:rsid w:val="00BB37E4"/>
    <w:rsid w:val="00BC72A4"/>
    <w:rsid w:val="00C2397C"/>
    <w:rsid w:val="00CA7934"/>
    <w:rsid w:val="00D04F66"/>
    <w:rsid w:val="00D14285"/>
    <w:rsid w:val="00D46878"/>
    <w:rsid w:val="00D920BD"/>
    <w:rsid w:val="00E00742"/>
    <w:rsid w:val="00E24503"/>
    <w:rsid w:val="00E547FB"/>
    <w:rsid w:val="00EB1181"/>
    <w:rsid w:val="00EF0BB6"/>
    <w:rsid w:val="00EF1812"/>
    <w:rsid w:val="00F71F73"/>
    <w:rsid w:val="00FA13D0"/>
    <w:rsid w:val="00FB29F3"/>
    <w:rsid w:val="00FE0C75"/>
    <w:rsid w:val="00FE3CCD"/>
    <w:rsid w:val="012448CF"/>
    <w:rsid w:val="02077C7A"/>
    <w:rsid w:val="02785B28"/>
    <w:rsid w:val="033C53FC"/>
    <w:rsid w:val="036C0611"/>
    <w:rsid w:val="03FA118C"/>
    <w:rsid w:val="0490307F"/>
    <w:rsid w:val="04C50C09"/>
    <w:rsid w:val="05E735BE"/>
    <w:rsid w:val="06855CA7"/>
    <w:rsid w:val="06AF4E58"/>
    <w:rsid w:val="072804AB"/>
    <w:rsid w:val="077B3CF7"/>
    <w:rsid w:val="0923182E"/>
    <w:rsid w:val="0DE12A58"/>
    <w:rsid w:val="0DFE51DE"/>
    <w:rsid w:val="0E155264"/>
    <w:rsid w:val="0F16740B"/>
    <w:rsid w:val="0FBF7378"/>
    <w:rsid w:val="106F193E"/>
    <w:rsid w:val="10CF2B30"/>
    <w:rsid w:val="10E03A23"/>
    <w:rsid w:val="123B5CA9"/>
    <w:rsid w:val="12AE5706"/>
    <w:rsid w:val="144965A0"/>
    <w:rsid w:val="145C5145"/>
    <w:rsid w:val="14DC1A5B"/>
    <w:rsid w:val="15747518"/>
    <w:rsid w:val="15C728CD"/>
    <w:rsid w:val="163F571D"/>
    <w:rsid w:val="16793AA1"/>
    <w:rsid w:val="16C61213"/>
    <w:rsid w:val="171D3C09"/>
    <w:rsid w:val="180F463A"/>
    <w:rsid w:val="19D31954"/>
    <w:rsid w:val="1A3B625F"/>
    <w:rsid w:val="1B17167C"/>
    <w:rsid w:val="1B1F29D6"/>
    <w:rsid w:val="1BFD07B6"/>
    <w:rsid w:val="1C3511ED"/>
    <w:rsid w:val="1E8A7CD8"/>
    <w:rsid w:val="1EB02607"/>
    <w:rsid w:val="206A55A0"/>
    <w:rsid w:val="213A1F24"/>
    <w:rsid w:val="22133A83"/>
    <w:rsid w:val="22375066"/>
    <w:rsid w:val="231E28F9"/>
    <w:rsid w:val="23D02AE6"/>
    <w:rsid w:val="243E31E3"/>
    <w:rsid w:val="25B054F7"/>
    <w:rsid w:val="264C674E"/>
    <w:rsid w:val="27B12D40"/>
    <w:rsid w:val="27DD68C1"/>
    <w:rsid w:val="2847320A"/>
    <w:rsid w:val="285402CD"/>
    <w:rsid w:val="289A20E2"/>
    <w:rsid w:val="291810F3"/>
    <w:rsid w:val="29CE5DA0"/>
    <w:rsid w:val="2A554DAD"/>
    <w:rsid w:val="2A8D48DE"/>
    <w:rsid w:val="2AAD4FBF"/>
    <w:rsid w:val="2AEC5303"/>
    <w:rsid w:val="2B100529"/>
    <w:rsid w:val="2CF951FC"/>
    <w:rsid w:val="2E6968DF"/>
    <w:rsid w:val="2ED953D5"/>
    <w:rsid w:val="2F3A3C0D"/>
    <w:rsid w:val="30AB1C29"/>
    <w:rsid w:val="32837043"/>
    <w:rsid w:val="32F5408C"/>
    <w:rsid w:val="336728EF"/>
    <w:rsid w:val="33BC6D9E"/>
    <w:rsid w:val="33BE27E2"/>
    <w:rsid w:val="356219D9"/>
    <w:rsid w:val="35834984"/>
    <w:rsid w:val="359B303D"/>
    <w:rsid w:val="36361D14"/>
    <w:rsid w:val="36362120"/>
    <w:rsid w:val="365D5D37"/>
    <w:rsid w:val="36812033"/>
    <w:rsid w:val="368141ED"/>
    <w:rsid w:val="371A4B6F"/>
    <w:rsid w:val="37FE35CD"/>
    <w:rsid w:val="381B6DC8"/>
    <w:rsid w:val="38730618"/>
    <w:rsid w:val="38B40E77"/>
    <w:rsid w:val="39AE5384"/>
    <w:rsid w:val="3AB64280"/>
    <w:rsid w:val="3B676C9C"/>
    <w:rsid w:val="3C737EC2"/>
    <w:rsid w:val="3D6B7304"/>
    <w:rsid w:val="3EA24DBC"/>
    <w:rsid w:val="3EE67A1A"/>
    <w:rsid w:val="3F657057"/>
    <w:rsid w:val="41200E47"/>
    <w:rsid w:val="41AE69CC"/>
    <w:rsid w:val="42B044A2"/>
    <w:rsid w:val="435822FB"/>
    <w:rsid w:val="43EE3283"/>
    <w:rsid w:val="44750D5B"/>
    <w:rsid w:val="44C3022F"/>
    <w:rsid w:val="45713D5E"/>
    <w:rsid w:val="45A71FFF"/>
    <w:rsid w:val="48A11ECE"/>
    <w:rsid w:val="494F69CB"/>
    <w:rsid w:val="4A1F758E"/>
    <w:rsid w:val="4B522093"/>
    <w:rsid w:val="4B951BF5"/>
    <w:rsid w:val="4BE32C23"/>
    <w:rsid w:val="4C11224C"/>
    <w:rsid w:val="4ED70BA4"/>
    <w:rsid w:val="4F176260"/>
    <w:rsid w:val="4F2049C7"/>
    <w:rsid w:val="4F6D6736"/>
    <w:rsid w:val="4F713F49"/>
    <w:rsid w:val="50914834"/>
    <w:rsid w:val="50F07B99"/>
    <w:rsid w:val="513B17D2"/>
    <w:rsid w:val="51784B15"/>
    <w:rsid w:val="52571B26"/>
    <w:rsid w:val="5391584A"/>
    <w:rsid w:val="539B2BD1"/>
    <w:rsid w:val="54605E3D"/>
    <w:rsid w:val="5510768D"/>
    <w:rsid w:val="553810CA"/>
    <w:rsid w:val="554D16C1"/>
    <w:rsid w:val="57A96D0D"/>
    <w:rsid w:val="57E6280A"/>
    <w:rsid w:val="57F77699"/>
    <w:rsid w:val="5A0B4323"/>
    <w:rsid w:val="5A884153"/>
    <w:rsid w:val="5AB54984"/>
    <w:rsid w:val="5BF84043"/>
    <w:rsid w:val="5CB450E8"/>
    <w:rsid w:val="5D1B1D62"/>
    <w:rsid w:val="5F43705D"/>
    <w:rsid w:val="62625EE4"/>
    <w:rsid w:val="62C25801"/>
    <w:rsid w:val="634A6740"/>
    <w:rsid w:val="63500A78"/>
    <w:rsid w:val="64F61744"/>
    <w:rsid w:val="65B73EAF"/>
    <w:rsid w:val="65E82481"/>
    <w:rsid w:val="66445033"/>
    <w:rsid w:val="684C4D72"/>
    <w:rsid w:val="6A244F08"/>
    <w:rsid w:val="6A401998"/>
    <w:rsid w:val="6B086404"/>
    <w:rsid w:val="6BDE0DFD"/>
    <w:rsid w:val="6CC16BF7"/>
    <w:rsid w:val="6CDF600F"/>
    <w:rsid w:val="6CF84A97"/>
    <w:rsid w:val="6D095382"/>
    <w:rsid w:val="6E0B7D56"/>
    <w:rsid w:val="6FE86F27"/>
    <w:rsid w:val="71921F8D"/>
    <w:rsid w:val="72442EEE"/>
    <w:rsid w:val="7253027E"/>
    <w:rsid w:val="72962C30"/>
    <w:rsid w:val="737A1B84"/>
    <w:rsid w:val="74186B02"/>
    <w:rsid w:val="75AA4BAB"/>
    <w:rsid w:val="75BF53B8"/>
    <w:rsid w:val="791B3C34"/>
    <w:rsid w:val="793E7F1C"/>
    <w:rsid w:val="79C31340"/>
    <w:rsid w:val="79EA0461"/>
    <w:rsid w:val="7ABD3AB2"/>
    <w:rsid w:val="7AC20EF0"/>
    <w:rsid w:val="7C3742CA"/>
    <w:rsid w:val="7D004165"/>
    <w:rsid w:val="7D0873D4"/>
    <w:rsid w:val="7D1C5441"/>
    <w:rsid w:val="7DC752AD"/>
    <w:rsid w:val="7DCC6AC3"/>
    <w:rsid w:val="7F156C13"/>
    <w:rsid w:val="7F1B1A3F"/>
    <w:rsid w:val="7F3E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6017D"/>
  <w15:docId w15:val="{0EA16E62-99BD-43AD-8B7F-357ACB13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FollowedHyperlink"/>
    <w:basedOn w:val="a0"/>
    <w:uiPriority w:val="99"/>
    <w:semiHidden/>
    <w:unhideWhenUsed/>
    <w:qFormat/>
    <w:rPr>
      <w:color w:val="800080"/>
      <w:u w:val="single"/>
    </w:rPr>
  </w:style>
  <w:style w:type="character" w:styleId="ac">
    <w:name w:val="Hyperlink"/>
    <w:basedOn w:val="a0"/>
    <w:uiPriority w:val="99"/>
    <w:semiHidden/>
    <w:unhideWhenUsed/>
    <w:qFormat/>
    <w:rPr>
      <w:color w:val="0000FF"/>
      <w:u w:val="single"/>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黑体" w:eastAsia="黑体" w:hAnsi="黑体" w:cs="宋体"/>
      <w:color w:val="000000"/>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8">
    <w:name w:val="font8"/>
    <w:basedOn w:val="a"/>
    <w:qFormat/>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0">
    <w:name w:val="font10"/>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11">
    <w:name w:val="font11"/>
    <w:basedOn w:val="a"/>
    <w:qFormat/>
    <w:pPr>
      <w:widowControl/>
      <w:spacing w:before="100" w:beforeAutospacing="1" w:after="100" w:afterAutospacing="1"/>
      <w:jc w:val="left"/>
    </w:pPr>
    <w:rPr>
      <w:rFonts w:ascii="黑体" w:eastAsia="黑体" w:hAnsi="黑体" w:cs="宋体"/>
      <w:color w:val="000000"/>
      <w:kern w:val="0"/>
      <w:sz w:val="22"/>
    </w:rPr>
  </w:style>
  <w:style w:type="paragraph" w:customStyle="1" w:styleId="xl70">
    <w:name w:val="xl70"/>
    <w:basedOn w:val="a"/>
    <w:qFormat/>
    <w:pPr>
      <w:widowControl/>
      <w:spacing w:before="100" w:beforeAutospacing="1" w:after="100" w:afterAutospacing="1"/>
    </w:pPr>
    <w:rPr>
      <w:rFonts w:ascii="楷体_GB2312" w:eastAsia="楷体_GB2312" w:hAnsi="宋体" w:cs="宋体"/>
      <w:color w:val="000000"/>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4">
    <w:name w:val="xl74"/>
    <w:basedOn w:val="a"/>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5">
    <w:name w:val="xl75"/>
    <w:basedOn w:val="a"/>
    <w:qFormat/>
    <w:pPr>
      <w:widowControl/>
      <w:spacing w:before="100" w:beforeAutospacing="1" w:after="100" w:afterAutospacing="1"/>
    </w:pPr>
    <w:rPr>
      <w:rFonts w:ascii="Times New Roman" w:eastAsia="宋体" w:hAnsi="Times New Roman" w:cs="Times New Roman"/>
      <w:color w:val="000000"/>
      <w:kern w:val="0"/>
      <w:szCs w:val="21"/>
    </w:rPr>
  </w:style>
  <w:style w:type="paragraph" w:customStyle="1" w:styleId="xl76">
    <w:name w:val="xl76"/>
    <w:basedOn w:val="a"/>
    <w:qFormat/>
    <w:pPr>
      <w:widowControl/>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qFormat/>
    <w:pPr>
      <w:widowControl/>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80">
    <w:name w:val="xl80"/>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81">
    <w:name w:val="xl81"/>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82">
    <w:name w:val="xl82"/>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宋体" w:eastAsia="宋体" w:hAnsi="宋体" w:cs="宋体"/>
      <w:color w:val="000000"/>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86">
    <w:name w:val="xl86"/>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customStyle="1" w:styleId="xl87">
    <w:name w:val="xl87"/>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FF0000"/>
      <w:kern w:val="0"/>
      <w:sz w:val="24"/>
      <w:szCs w:val="24"/>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89">
    <w:name w:val="xl89"/>
    <w:basedOn w:val="a"/>
    <w:qFormat/>
    <w:pPr>
      <w:widowControl/>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pPr>
    <w:rPr>
      <w:rFonts w:ascii="Times New Roman" w:eastAsia="宋体" w:hAnsi="Times New Roman" w:cs="Times New Roman"/>
      <w:color w:val="000000"/>
      <w:kern w:val="0"/>
      <w:sz w:val="24"/>
      <w:szCs w:val="24"/>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92">
    <w:name w:val="xl92"/>
    <w:basedOn w:val="a"/>
    <w:qFormat/>
    <w:pPr>
      <w:widowControl/>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93">
    <w:name w:val="xl93"/>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2"/>
    </w:rPr>
  </w:style>
  <w:style w:type="paragraph" w:customStyle="1" w:styleId="xl94">
    <w:name w:val="xl94"/>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95">
    <w:name w:val="xl95"/>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2"/>
    </w:rPr>
  </w:style>
  <w:style w:type="paragraph" w:customStyle="1" w:styleId="xl96">
    <w:name w:val="xl96"/>
    <w:basedOn w:val="a"/>
    <w:qFormat/>
    <w:pPr>
      <w:widowControl/>
      <w:spacing w:before="100" w:beforeAutospacing="1" w:after="100" w:afterAutospacing="1"/>
      <w:ind w:firstLineChars="200" w:firstLine="200"/>
      <w:jc w:val="left"/>
    </w:pPr>
    <w:rPr>
      <w:rFonts w:ascii="楷体_GB2312" w:eastAsia="楷体_GB2312" w:hAnsi="宋体" w:cs="宋体"/>
      <w:color w:val="000000"/>
      <w:kern w:val="0"/>
      <w:sz w:val="22"/>
    </w:rPr>
  </w:style>
  <w:style w:type="paragraph" w:customStyle="1" w:styleId="xl97">
    <w:name w:val="xl97"/>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xl98">
    <w:name w:val="xl98"/>
    <w:basedOn w:val="a"/>
    <w:qFormat/>
    <w:pPr>
      <w:widowControl/>
      <w:spacing w:before="100" w:beforeAutospacing="1" w:after="100" w:afterAutospacing="1"/>
      <w:jc w:val="left"/>
    </w:pPr>
    <w:rPr>
      <w:rFonts w:ascii="宋体" w:eastAsia="宋体" w:hAnsi="宋体" w:cs="宋体"/>
      <w:color w:val="000000"/>
      <w:kern w:val="0"/>
      <w:sz w:val="22"/>
    </w:rPr>
  </w:style>
  <w:style w:type="paragraph" w:customStyle="1" w:styleId="xl99">
    <w:name w:val="xl99"/>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2"/>
    </w:rPr>
  </w:style>
  <w:style w:type="paragraph" w:customStyle="1" w:styleId="xl100">
    <w:name w:val="xl100"/>
    <w:basedOn w:val="a"/>
    <w:qFormat/>
    <w:pPr>
      <w:widowControl/>
      <w:spacing w:before="100" w:beforeAutospacing="1" w:after="100" w:afterAutospacing="1"/>
      <w:jc w:val="center"/>
    </w:pPr>
    <w:rPr>
      <w:rFonts w:ascii="方正小标宋简体" w:eastAsia="方正小标宋简体" w:hAnsi="宋体" w:cs="宋体"/>
      <w:color w:val="000000"/>
      <w:kern w:val="0"/>
      <w:sz w:val="44"/>
      <w:szCs w:val="44"/>
    </w:rPr>
  </w:style>
  <w:style w:type="paragraph" w:customStyle="1" w:styleId="xl101">
    <w:name w:val="xl101"/>
    <w:basedOn w:val="a"/>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2">
    <w:name w:val="xl102"/>
    <w:basedOn w:val="a"/>
    <w:qFormat/>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xl103">
    <w:name w:val="xl103"/>
    <w:basedOn w:val="a"/>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4">
    <w:name w:val="xl104"/>
    <w:basedOn w:val="a"/>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5">
    <w:name w:val="xl105"/>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6">
    <w:name w:val="xl106"/>
    <w:basedOn w:val="a"/>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7">
    <w:name w:val="xl107"/>
    <w:basedOn w:val="a"/>
    <w:qFormat/>
    <w:pPr>
      <w:widowControl/>
      <w:spacing w:before="100" w:beforeAutospacing="1" w:after="100" w:afterAutospacing="1"/>
      <w:jc w:val="center"/>
    </w:pPr>
    <w:rPr>
      <w:rFonts w:ascii="Times New Roman" w:eastAsia="宋体" w:hAnsi="Times New Roman" w:cs="Times New Roman"/>
      <w:color w:val="000000"/>
      <w:kern w:val="0"/>
      <w:sz w:val="22"/>
    </w:rPr>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character" w:customStyle="1" w:styleId="a4">
    <w:name w:val="日期 字符"/>
    <w:basedOn w:val="a0"/>
    <w:link w:val="a3"/>
    <w:uiPriority w:val="99"/>
    <w:semiHidden/>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paragraph" w:styleId="ae">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86</Pages>
  <Words>9711</Words>
  <Characters>55359</Characters>
  <Application>Microsoft Office Word</Application>
  <DocSecurity>0</DocSecurity>
  <Lines>461</Lines>
  <Paragraphs>129</Paragraphs>
  <ScaleCrop>false</ScaleCrop>
  <Company/>
  <LinksUpToDate>false</LinksUpToDate>
  <CharactersWithSpaces>64941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2021-08-04T03:03:00Z</cp:lastPrinted>
  <dcterms:created xsi:type="dcterms:W3CDTF">2021-08-13T03:48:00Z</dcterms:created>
  <dcterms:modified xsi:type="dcterms:W3CDTF">2021-08-24T03:15:00Z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