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r>
        <w:rPr>
          <w:rFonts w:hint="eastAsia" w:ascii="方正小标宋简体" w:hAnsi="方正小标宋简体" w:eastAsia="方正小标宋简体" w:cs="方正小标宋简体"/>
          <w:b/>
          <w:bCs w:val="0"/>
          <w:spacing w:val="15"/>
          <w:sz w:val="44"/>
          <w:szCs w:val="44"/>
          <w:highlight w:val="none"/>
          <w:lang w:eastAsia="zh-CN"/>
        </w:rPr>
        <w:t>兰溪市气象灾害防御中心</w:t>
      </w: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6"/>
          <w:rFonts w:hint="eastAsia" w:ascii="黑体" w:eastAsia="黑体"/>
          <w:b w:val="0"/>
          <w:color w:val="000000"/>
          <w:sz w:val="32"/>
          <w:szCs w:val="32"/>
          <w:highlight w:val="none"/>
          <w:lang w:eastAsia="zh-CN"/>
        </w:rPr>
        <w:t>单位</w:t>
      </w:r>
      <w:r>
        <w:rPr>
          <w:rStyle w:val="6"/>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二、</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eastAsia="zh-CN"/>
        </w:rPr>
        <w:t>兰溪市气象灾害防御中心</w:t>
      </w:r>
      <w:r>
        <w:rPr>
          <w:rStyle w:val="6"/>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关于兰溪市气象灾害防御中心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关于兰溪市气象灾害防御中心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关于兰溪市气象灾害防御中心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关于兰溪市气象灾害防御中心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（五）关于兰溪市气象灾害防御中心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关于兰溪市气象灾害防御中心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（七）关于兰溪市气象灾害防御中心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（八）关于兰溪市气象灾害防御中心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（九）关于兰溪市气象灾害防御中心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hAnsi="Calibri" w:eastAsia="黑体" w:cs="Times New Roman"/>
          <w:b w:val="0"/>
          <w:color w:val="000000"/>
          <w:kern w:val="2"/>
          <w:sz w:val="32"/>
          <w:szCs w:val="32"/>
          <w:highlight w:val="none"/>
          <w:lang w:val="en-US" w:eastAsia="zh-CN" w:bidi="ar-SA"/>
        </w:rPr>
      </w:pPr>
      <w:r>
        <w:rPr>
          <w:rStyle w:val="6"/>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四、</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eastAsia="zh-CN"/>
        </w:rPr>
        <w:t>兰溪市气象灾害防御中心单位预算表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pStyle w:val="8"/>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r>
        <w:rPr>
          <w:rStyle w:val="6"/>
          <w:rFonts w:hint="eastAsia" w:ascii="黑体" w:hAnsi="黑体" w:eastAsia="黑体" w:cs="黑体"/>
          <w:b/>
          <w:bCs w:val="0"/>
          <w:color w:val="000000"/>
          <w:sz w:val="32"/>
          <w:szCs w:val="32"/>
          <w:highlight w:val="none"/>
        </w:rPr>
        <w:t>一、</w:t>
      </w:r>
      <w:r>
        <w:rPr>
          <w:rStyle w:val="6"/>
          <w:rFonts w:hint="eastAsia" w:ascii="黑体" w:hAnsi="黑体" w:eastAsia="黑体" w:cs="黑体"/>
          <w:b/>
          <w:bCs w:val="0"/>
          <w:color w:val="000000"/>
          <w:sz w:val="32"/>
          <w:szCs w:val="32"/>
          <w:highlight w:val="none"/>
          <w:lang w:eastAsia="zh-CN"/>
        </w:rPr>
        <w:t>兰溪市气象灾害防御中心单位</w:t>
      </w:r>
      <w:r>
        <w:rPr>
          <w:rStyle w:val="6"/>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1. 协助做好气象突发公共事件预警信息发布工作，及时向社会公布预警信息。</w:t>
      </w:r>
    </w:p>
    <w:p>
      <w:pPr>
        <w:pStyle w:val="8"/>
        <w:ind w:firstLine="640" w:firstLineChars="200"/>
        <w:rPr>
          <w:rFonts w:hint="eastAsia"/>
          <w:bCs/>
          <w:sz w:val="32"/>
          <w:szCs w:val="32"/>
          <w:highlight w:val="none"/>
          <w:lang w:eastAsia="zh-CN"/>
        </w:rPr>
      </w:pPr>
      <w:r>
        <w:rPr>
          <w:rFonts w:hint="eastAsia"/>
          <w:bCs/>
          <w:sz w:val="32"/>
          <w:szCs w:val="32"/>
          <w:highlight w:val="none"/>
          <w:lang w:eastAsia="zh-CN"/>
        </w:rPr>
        <w:t>2.承担本行政区域气象突发事件预警信息发布系统的建设、运行和维护工作。</w:t>
      </w:r>
    </w:p>
    <w:p>
      <w:pPr>
        <w:pStyle w:val="8"/>
        <w:ind w:firstLine="640" w:firstLineChars="200"/>
        <w:rPr>
          <w:rFonts w:hint="eastAsia"/>
          <w:bCs/>
          <w:sz w:val="32"/>
          <w:szCs w:val="32"/>
          <w:highlight w:val="none"/>
          <w:lang w:eastAsia="zh-CN"/>
        </w:rPr>
      </w:pPr>
      <w:r>
        <w:rPr>
          <w:rFonts w:hint="eastAsia"/>
          <w:bCs/>
          <w:sz w:val="32"/>
          <w:szCs w:val="32"/>
          <w:highlight w:val="none"/>
          <w:lang w:eastAsia="zh-CN"/>
        </w:rPr>
        <w:t>3.协助做好本行政区域防雷安全监管工作。</w:t>
      </w:r>
    </w:p>
    <w:p>
      <w:pPr>
        <w:pStyle w:val="8"/>
        <w:ind w:firstLine="640" w:firstLineChars="200"/>
        <w:rPr>
          <w:rFonts w:hint="eastAsia"/>
          <w:bCs/>
          <w:sz w:val="32"/>
          <w:szCs w:val="32"/>
          <w:highlight w:val="none"/>
          <w:lang w:eastAsia="zh-CN"/>
        </w:rPr>
      </w:pPr>
      <w:r>
        <w:rPr>
          <w:rFonts w:hint="eastAsia"/>
          <w:bCs/>
          <w:sz w:val="32"/>
          <w:szCs w:val="32"/>
          <w:highlight w:val="none"/>
          <w:lang w:eastAsia="zh-CN"/>
        </w:rPr>
        <w:t>4.承担气象灾害防御技术的研究、推广和应用工作。</w:t>
      </w:r>
    </w:p>
    <w:p>
      <w:pPr>
        <w:pStyle w:val="8"/>
        <w:ind w:firstLine="640" w:firstLineChars="200"/>
        <w:rPr>
          <w:rFonts w:hint="eastAsia"/>
          <w:bCs/>
          <w:sz w:val="32"/>
          <w:szCs w:val="32"/>
          <w:highlight w:val="none"/>
          <w:lang w:eastAsia="zh-CN"/>
        </w:rPr>
      </w:pPr>
      <w:r>
        <w:rPr>
          <w:rFonts w:hint="eastAsia"/>
          <w:bCs/>
          <w:sz w:val="32"/>
          <w:szCs w:val="32"/>
          <w:highlight w:val="none"/>
          <w:lang w:eastAsia="zh-CN"/>
        </w:rPr>
        <w:t>5.承担气象灾害防御知识的科学普及和宣传工作。</w:t>
      </w:r>
    </w:p>
    <w:p>
      <w:pPr>
        <w:pStyle w:val="8"/>
        <w:ind w:firstLine="640" w:firstLineChars="200"/>
        <w:rPr>
          <w:rFonts w:hint="eastAsia"/>
          <w:bCs/>
          <w:sz w:val="32"/>
          <w:szCs w:val="32"/>
          <w:highlight w:val="none"/>
          <w:lang w:eastAsia="zh-CN"/>
        </w:rPr>
      </w:pPr>
      <w:r>
        <w:rPr>
          <w:rFonts w:hint="eastAsia"/>
          <w:bCs/>
          <w:sz w:val="32"/>
          <w:szCs w:val="32"/>
          <w:highlight w:val="none"/>
          <w:lang w:eastAsia="zh-CN"/>
        </w:rPr>
        <w:t>6.协助做好本行政区域气象灾害风险评估、气候可行性气候论证、人工影响天气作业、气象灾害事故调查和鉴定评估等公共气象服务工作。</w:t>
      </w:r>
    </w:p>
    <w:p>
      <w:pPr>
        <w:pStyle w:val="8"/>
        <w:ind w:firstLine="640" w:firstLineChars="200"/>
        <w:rPr>
          <w:rFonts w:hint="eastAsia"/>
          <w:bCs/>
          <w:sz w:val="32"/>
          <w:szCs w:val="32"/>
          <w:highlight w:val="none"/>
          <w:lang w:eastAsia="zh-CN"/>
        </w:rPr>
      </w:pPr>
      <w:r>
        <w:rPr>
          <w:rFonts w:hint="eastAsia"/>
          <w:bCs/>
          <w:sz w:val="32"/>
          <w:szCs w:val="32"/>
          <w:highlight w:val="none"/>
          <w:lang w:eastAsia="zh-CN"/>
        </w:rPr>
        <w:t>7.完成兰溪市气象灾害防御中心交办的其他任务。</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单位机构设置情况</w:t>
      </w:r>
    </w:p>
    <w:p>
      <w:pPr>
        <w:widowControl/>
        <w:shd w:val="clear" w:color="auto" w:fill="FFFFFF"/>
        <w:spacing w:line="560" w:lineRule="atLeast"/>
        <w:ind w:firstLine="632"/>
        <w:rPr>
          <w:rFonts w:hint="eastAsia" w:ascii="仿宋_GB2312" w:hAnsi="微软雅黑" w:eastAsia="仿宋_GB2312" w:cs="宋体"/>
          <w:color w:val="000000"/>
          <w:kern w:val="0"/>
          <w:sz w:val="32"/>
          <w:szCs w:val="32"/>
        </w:rPr>
      </w:pPr>
      <w:r>
        <w:rPr>
          <w:rFonts w:hint="eastAsia" w:ascii="仿宋_GB2312" w:hAnsi="仿宋_GB2312" w:eastAsia="仿宋_GB2312" w:cs="仿宋_GB2312"/>
          <w:b w:val="0"/>
          <w:bCs/>
          <w:sz w:val="32"/>
          <w:szCs w:val="32"/>
          <w:highlight w:val="none"/>
        </w:rPr>
        <w:t>从预算单位构成看，</w:t>
      </w:r>
      <w:r>
        <w:rPr>
          <w:rFonts w:hint="eastAsia" w:ascii="仿宋_GB2312" w:hAnsi="微软雅黑" w:eastAsia="仿宋_GB2312" w:cs="宋体"/>
          <w:color w:val="000000"/>
          <w:kern w:val="0"/>
          <w:sz w:val="32"/>
          <w:szCs w:val="32"/>
        </w:rPr>
        <w:t>兰溪市气象灾害防御中心预算包括：本级预算。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6"/>
          <w:rFonts w:hint="eastAsia" w:ascii="楷体_GB2312" w:hAnsi="楷体_GB2312" w:eastAsia="楷体_GB2312" w:cs="楷体_GB2312"/>
          <w:b/>
          <w:bCs w:val="0"/>
          <w:color w:val="000000"/>
          <w:sz w:val="32"/>
          <w:szCs w:val="32"/>
          <w:highlight w:val="none"/>
          <w:lang w:eastAsia="zh-CN"/>
        </w:rPr>
      </w:pPr>
      <w:r>
        <w:rPr>
          <w:rStyle w:val="6"/>
          <w:rFonts w:hint="eastAsia" w:ascii="楷体_GB2312" w:hAnsi="楷体_GB2312" w:eastAsia="楷体_GB2312" w:cs="楷体_GB2312"/>
          <w:b/>
          <w:bCs w:val="0"/>
          <w:color w:val="000000"/>
          <w:sz w:val="32"/>
          <w:szCs w:val="32"/>
          <w:highlight w:val="none"/>
          <w:lang w:eastAsia="zh-CN"/>
        </w:rPr>
        <w:t>二、兰溪市气象灾害防御中心</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单位</w:t>
      </w:r>
      <w:r>
        <w:rPr>
          <w:rStyle w:val="6"/>
          <w:rFonts w:hint="eastAsia" w:ascii="楷体_GB2312" w:hAnsi="楷体_GB2312" w:eastAsia="楷体_GB2312" w:cs="楷体_GB2312"/>
          <w:b/>
          <w:bCs w:val="0"/>
          <w:color w:val="000000"/>
          <w:sz w:val="32"/>
          <w:szCs w:val="32"/>
          <w:highlight w:val="none"/>
        </w:rPr>
        <w:t>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6"/>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eastAsia="zh-CN"/>
        </w:rPr>
        <w:t>兰溪市气象灾害防御中心</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综合预算的原则，兰溪市气象灾害防御中心</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预算管理。收入包括：一般公共预算拨款收入；支出包括：一般公共服务支出、社会保障和就业支出、卫生健康支出、住房保障支出。</w:t>
      </w:r>
      <w:r>
        <w:rPr>
          <w:rFonts w:hint="eastAsia" w:ascii="仿宋_GB2312" w:eastAsia="仿宋_GB2312" w:cs="Times New Roman"/>
          <w:b w:val="0"/>
          <w:bCs/>
          <w:sz w:val="32"/>
          <w:szCs w:val="32"/>
          <w:highlight w:val="none"/>
          <w:lang w:val="en-US" w:eastAsia="zh-CN"/>
        </w:rPr>
        <w:t>兰溪市气象灾害防御中心</w:t>
      </w:r>
      <w:r>
        <w:rPr>
          <w:rFonts w:hint="eastAsia" w:ascii="仿宋_GB2312" w:hAnsi="仿宋_GB2312" w:eastAsia="仿宋_GB2312" w:cs="仿宋_GB2312"/>
          <w:b w:val="0"/>
          <w:bCs/>
          <w:color w:val="000000"/>
          <w:sz w:val="32"/>
          <w:szCs w:val="32"/>
          <w:highlight w:val="none"/>
          <w:lang w:val="en-US" w:eastAsia="zh-CN"/>
        </w:rPr>
        <w:t>2022年收支总预算105.99万元。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eastAsia="zh-CN"/>
        </w:rPr>
        <w:t>兰溪市气象灾害防御中心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s="Times New Roman"/>
          <w:b w:val="0"/>
          <w:bCs/>
          <w:sz w:val="32"/>
          <w:szCs w:val="32"/>
          <w:highlight w:val="none"/>
          <w:lang w:val="en-US" w:eastAsia="zh-CN"/>
        </w:rPr>
        <w:t>兰溪市气象灾害防御中心</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105.99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15.72万元，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长17.41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主要是2021年8月新进在编人员1人、2022年工资薪金正常增加。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105.99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eastAsia="zh-CN"/>
        </w:rPr>
        <w:t>兰溪市气象灾害防御中心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　　</w:t>
      </w:r>
      <w:r>
        <w:rPr>
          <w:rFonts w:hint="eastAsia" w:ascii="仿宋_GB2312" w:eastAsia="仿宋_GB2312" w:cs="Times New Roman"/>
          <w:b w:val="0"/>
          <w:bCs/>
          <w:sz w:val="32"/>
          <w:szCs w:val="32"/>
          <w:highlight w:val="none"/>
          <w:lang w:val="en-US" w:eastAsia="zh-CN"/>
        </w:rPr>
        <w:t>兰溪市气象灾害防御中心</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105.99</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87.13</w:t>
      </w:r>
      <w:r>
        <w:rPr>
          <w:rFonts w:hint="eastAsia" w:ascii="仿宋_GB2312" w:hAnsi="仿宋_GB2312" w:eastAsia="仿宋_GB2312" w:cs="仿宋_GB2312"/>
          <w:b w:val="0"/>
          <w:bCs/>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8.56</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2.6万元、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7.70万元</w:t>
      </w:r>
      <w:r>
        <w:rPr>
          <w:rFonts w:hint="eastAsia" w:ascii="仿宋_GB2312" w:hAnsi="仿宋_GB2312" w:eastAsia="仿宋_GB2312" w:cs="仿宋_GB2312"/>
          <w:b w:val="0"/>
          <w:bCs/>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97.39</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91.89</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8.6</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8.11</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关于兰溪市气象灾害防御中心202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eastAsia="仿宋_GB2312" w:cs="Times New Roman"/>
          <w:b w:val="0"/>
          <w:bCs/>
          <w:sz w:val="32"/>
          <w:szCs w:val="32"/>
          <w:highlight w:val="none"/>
          <w:lang w:val="en-US" w:eastAsia="zh-CN"/>
        </w:rPr>
        <w:t>兰溪市气象灾害防御中心</w:t>
      </w:r>
      <w:r>
        <w:rPr>
          <w:rFonts w:hint="eastAsia" w:ascii="仿宋_GB2312" w:hAnsi="仿宋_GB2312" w:eastAsia="仿宋_GB2312" w:cs="仿宋_GB2312"/>
          <w:b w:val="0"/>
          <w:bCs/>
          <w:color w:val="000000"/>
          <w:sz w:val="32"/>
          <w:szCs w:val="32"/>
          <w:highlight w:val="none"/>
          <w:lang w:val="en-US" w:eastAsia="zh-CN"/>
        </w:rPr>
        <w:t>2022年财政拨款收支总预算105.99万元。包括：一般公共预算拨款收入105.99万元；支出包括：一般公共服务支出87.13万元、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8.56</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2.6万元、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7.70万元</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（五）关于兰溪市气象灾害防御中心202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eastAsia="仿宋_GB2312" w:cs="Times New Roman"/>
          <w:b w:val="0"/>
          <w:bCs/>
          <w:sz w:val="32"/>
          <w:szCs w:val="32"/>
          <w:highlight w:val="none"/>
          <w:lang w:val="en-US" w:eastAsia="zh-CN"/>
        </w:rPr>
        <w:t>兰溪市气象灾害防御中心</w:t>
      </w:r>
      <w:r>
        <w:rPr>
          <w:rFonts w:hint="eastAsia" w:ascii="仿宋_GB2312" w:hAnsi="仿宋_GB2312" w:eastAsia="仿宋_GB2312" w:cs="仿宋_GB2312"/>
          <w:b w:val="0"/>
          <w:bCs/>
          <w:color w:val="000000"/>
          <w:sz w:val="32"/>
          <w:szCs w:val="32"/>
          <w:highlight w:val="none"/>
          <w:lang w:val="en-US" w:eastAsia="zh-CN"/>
        </w:rPr>
        <w:t>2022年一般公共预算当年拨款105.99万元，比上年执行数增加15.72万元，主要是</w:t>
      </w:r>
      <w:r>
        <w:rPr>
          <w:rFonts w:hint="eastAsia" w:ascii="仿宋_GB2312" w:hAnsi="仿宋_GB2312" w:eastAsia="仿宋_GB2312" w:cs="仿宋_GB2312"/>
          <w:color w:val="000000"/>
          <w:sz w:val="32"/>
          <w:szCs w:val="32"/>
          <w:highlight w:val="none"/>
          <w:lang w:val="en-US" w:eastAsia="zh-CN"/>
        </w:rPr>
        <w:t>2021年8月新进在编人员1人、2022年工资薪金正常增加。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一般公共服务支出（类）87.13万元，占82.21%；</w:t>
      </w:r>
      <w:r>
        <w:rPr>
          <w:rFonts w:hint="eastAsia" w:ascii="仿宋_GB2312" w:eastAsia="仿宋_GB2312"/>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（类）8.56万元，占8.08%；</w:t>
      </w:r>
      <w:r>
        <w:rPr>
          <w:rFonts w:hint="eastAsia" w:ascii="仿宋_GB2312" w:eastAsia="仿宋_GB2312"/>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（类）2.6万元，占2.45%；</w:t>
      </w:r>
      <w:r>
        <w:rPr>
          <w:rFonts w:hint="eastAsia" w:ascii="仿宋_GB2312" w:eastAsia="仿宋_GB2312"/>
          <w:color w:val="000000"/>
          <w:sz w:val="32"/>
          <w:szCs w:val="32"/>
          <w:highlight w:val="none"/>
          <w:lang w:eastAsia="zh-CN"/>
        </w:rPr>
        <w:t>住房保障支出</w:t>
      </w:r>
      <w:r>
        <w:rPr>
          <w:rFonts w:hint="eastAsia" w:ascii="仿宋_GB2312" w:hAnsi="仿宋_GB2312" w:eastAsia="仿宋_GB2312" w:cs="仿宋_GB2312"/>
          <w:b w:val="0"/>
          <w:bCs/>
          <w:color w:val="000000"/>
          <w:sz w:val="32"/>
          <w:szCs w:val="32"/>
          <w:highlight w:val="none"/>
          <w:lang w:val="en-US" w:eastAsia="zh-CN"/>
        </w:rPr>
        <w:t>（类）7.7万元，占7.26%。</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（1）2200504气象事业机构103.39万元，主要用于维持气象局本级的正常运行。</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（2）2101102 事业单位医疗2.6万元，主要用于支付职工基本医疗保险缴费。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（六）</w:t>
      </w:r>
      <w:r>
        <w:rPr>
          <w:rFonts w:hint="eastAsia" w:ascii="楷体_GB2312" w:hAnsi="楷体_GB2312" w:eastAsia="楷体_GB2312" w:cs="楷体_GB2312"/>
          <w:b/>
          <w:bCs w:val="0"/>
          <w:color w:val="000000"/>
          <w:sz w:val="32"/>
          <w:szCs w:val="32"/>
          <w:highlight w:val="none"/>
          <w:lang w:eastAsia="zh-CN"/>
        </w:rPr>
        <w:t>关于兰溪市气象灾害防御中心202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eastAsia="仿宋_GB2312" w:cs="Times New Roman"/>
          <w:b w:val="0"/>
          <w:bCs/>
          <w:sz w:val="32"/>
          <w:szCs w:val="32"/>
          <w:highlight w:val="none"/>
          <w:lang w:val="en-US" w:eastAsia="zh-CN"/>
        </w:rPr>
        <w:t>兰溪市气象灾害防御中心</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105.99万元，其中：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人员经费97.39万元，主要包括：基本工资、津贴补贴、奖金、伙食补助费、绩效工资、</w:t>
      </w:r>
      <w:r>
        <w:rPr>
          <w:rFonts w:hint="eastAsia" w:ascii="仿宋_GB2312" w:hAnsi="微软雅黑" w:eastAsia="仿宋_GB2312" w:cs="宋体"/>
          <w:color w:val="000000"/>
          <w:kern w:val="0"/>
          <w:sz w:val="32"/>
          <w:szCs w:val="32"/>
        </w:rPr>
        <w:t>机关事业单位基本养老保险缴费、职工基本医疗保险缴费、职业年金缴费、</w:t>
      </w:r>
      <w:r>
        <w:rPr>
          <w:rFonts w:hint="eastAsia" w:ascii="仿宋_GB2312" w:hAnsi="仿宋_GB2312" w:eastAsia="仿宋_GB2312" w:cs="仿宋_GB2312"/>
          <w:b w:val="0"/>
          <w:bCs/>
          <w:color w:val="000000"/>
          <w:sz w:val="32"/>
          <w:szCs w:val="32"/>
          <w:highlight w:val="none"/>
          <w:lang w:val="en-US" w:eastAsia="zh-CN"/>
        </w:rPr>
        <w:t>住房公积金、其他社会保障缴费；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公用经费6万元，主要包括：办公费、手续费、差旅费、培训费、工会经费、福利费、其他商品和服务支出。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公务交通补贴0万元；车辆运行维护费2.1万元；公共交通费0万元</w:t>
      </w:r>
      <w:r>
        <w:rPr>
          <w:rFonts w:hint="eastAsia" w:ascii="仿宋_GB2312" w:hAnsi="仿宋_GB2312" w:eastAsia="仿宋_GB2312" w:cs="仿宋_GB2312"/>
          <w:b w:val="0"/>
          <w:bCs/>
          <w:color w:val="000000"/>
          <w:sz w:val="32"/>
          <w:szCs w:val="32"/>
          <w:highlight w:val="none"/>
          <w:lang w:val="en-US" w:eastAsia="zh-CN"/>
        </w:rPr>
        <w:t>；</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机要通信和应急公务用车经费0万元；</w:t>
      </w:r>
      <w:r>
        <w:rPr>
          <w:rFonts w:hint="eastAsia" w:ascii="仿宋_GB2312" w:hAnsi="仿宋_GB2312" w:eastAsia="仿宋_GB2312" w:cs="仿宋_GB2312"/>
          <w:b w:val="0"/>
          <w:bCs/>
          <w:color w:val="000000"/>
          <w:sz w:val="32"/>
          <w:szCs w:val="32"/>
          <w:highlight w:val="none"/>
          <w:lang w:val="en-US" w:eastAsia="zh-CN"/>
        </w:rPr>
        <w:t>其他交通费用0.5万元。</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（七）关于兰溪市气象灾害防御中心202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eastAsia="仿宋_GB2312" w:cs="Times New Roman"/>
          <w:b w:val="0"/>
          <w:bCs/>
          <w:sz w:val="32"/>
          <w:szCs w:val="32"/>
          <w:highlight w:val="none"/>
          <w:lang w:val="en-US" w:eastAsia="zh-CN"/>
        </w:rPr>
        <w:t>兰溪市气象灾害防御中心</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关于兰溪市气象灾害防御中心202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s="Times New Roman"/>
          <w:b w:val="0"/>
          <w:bCs/>
          <w:sz w:val="32"/>
          <w:szCs w:val="32"/>
          <w:highlight w:val="none"/>
          <w:lang w:val="en-US" w:eastAsia="zh-CN"/>
        </w:rPr>
        <w:t>兰溪市气象灾害防御中心</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（九）关于兰溪市气象灾害防御中心202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eastAsia="仿宋_GB2312" w:cs="Times New Roman"/>
          <w:b w:val="0"/>
          <w:bCs/>
          <w:sz w:val="32"/>
          <w:szCs w:val="32"/>
          <w:highlight w:val="none"/>
          <w:lang w:val="en-US" w:eastAsia="zh-CN"/>
        </w:rPr>
        <w:t>兰溪市气象灾害防御中心</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sz w:val="32"/>
          <w:szCs w:val="32"/>
          <w:highlight w:val="none"/>
          <w:lang w:val="en-US" w:eastAsia="zh-CN"/>
        </w:rPr>
        <w:t>210</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与</w:t>
      </w:r>
      <w:r>
        <w:rPr>
          <w:rFonts w:hint="eastAsia" w:ascii="仿宋_GB2312" w:hAnsi="仿宋_GB2312" w:eastAsia="仿宋_GB2312" w:cs="仿宋_GB2312"/>
          <w:b w:val="0"/>
          <w:bCs/>
          <w:sz w:val="32"/>
          <w:szCs w:val="32"/>
          <w:highlight w:val="none"/>
        </w:rPr>
        <w:t>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楷体_GB2312" w:hAnsi="楷体_GB2312" w:eastAsia="楷体_GB2312" w:cs="楷体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2.1</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210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2.1</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万元，其他</w:t>
      </w:r>
      <w:r>
        <w:rPr>
          <w:rFonts w:hint="eastAsia" w:ascii="仿宋_GB2312" w:hAnsi="仿宋_GB2312" w:eastAsia="仿宋_GB2312" w:cs="仿宋_GB2312"/>
          <w:b w:val="0"/>
          <w:bCs/>
          <w:sz w:val="32"/>
          <w:szCs w:val="32"/>
          <w:highlight w:val="none"/>
        </w:rPr>
        <w:t>公务用车燃料费、维修费、过桥过路费、保险费</w:t>
      </w:r>
      <w:r>
        <w:rPr>
          <w:rFonts w:hint="eastAsia" w:ascii="仿宋_GB2312" w:hAnsi="仿宋_GB2312" w:eastAsia="仿宋_GB2312" w:cs="仿宋_GB2312"/>
          <w:b w:val="0"/>
          <w:bCs/>
          <w:sz w:val="32"/>
          <w:szCs w:val="32"/>
          <w:highlight w:val="none"/>
          <w:lang w:eastAsia="zh-CN"/>
        </w:rPr>
        <w:t>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2.1</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增加的主要原因是编制</w:t>
      </w:r>
      <w:r>
        <w:rPr>
          <w:rFonts w:hint="eastAsia" w:ascii="仿宋_GB2312" w:hAnsi="仿宋_GB2312" w:eastAsia="仿宋_GB2312" w:cs="仿宋_GB2312"/>
          <w:b w:val="0"/>
          <w:bCs/>
          <w:sz w:val="32"/>
          <w:szCs w:val="32"/>
          <w:highlight w:val="none"/>
          <w:lang w:val="en-US" w:eastAsia="zh-CN"/>
        </w:rPr>
        <w:t>2022年预算时，</w:t>
      </w:r>
      <w:r>
        <w:rPr>
          <w:rFonts w:hint="eastAsia" w:ascii="仿宋_GB2312" w:hAnsi="仿宋_GB2312" w:eastAsia="仿宋_GB2312" w:cs="仿宋_GB2312"/>
          <w:color w:val="auto"/>
          <w:sz w:val="32"/>
          <w:szCs w:val="32"/>
          <w:highlight w:val="none"/>
          <w:lang w:val="en-US" w:eastAsia="zh-CN"/>
        </w:rPr>
        <w:t>特种专业技术用车</w:t>
      </w:r>
      <w:r>
        <w:rPr>
          <w:rFonts w:hint="eastAsia" w:ascii="仿宋_GB2312" w:hAnsi="仿宋_GB2312" w:eastAsia="仿宋_GB2312" w:cs="仿宋_GB2312"/>
          <w:b w:val="0"/>
          <w:bCs/>
          <w:sz w:val="32"/>
          <w:szCs w:val="32"/>
          <w:highlight w:val="none"/>
          <w:lang w:val="en-US" w:eastAsia="zh-CN"/>
        </w:rPr>
        <w:t>需要使用车辆运行维护费，且</w:t>
      </w:r>
      <w:r>
        <w:rPr>
          <w:rFonts w:hint="eastAsia" w:ascii="仿宋_GB2312" w:hAnsi="仿宋_GB2312" w:eastAsia="仿宋_GB2312" w:cs="仿宋_GB2312"/>
          <w:b w:val="0"/>
          <w:bCs/>
          <w:sz w:val="32"/>
          <w:szCs w:val="32"/>
          <w:highlight w:val="none"/>
          <w:lang w:eastAsia="zh-CN"/>
        </w:rPr>
        <w:t>事业单位车辆运行维护费限额</w:t>
      </w:r>
      <w:r>
        <w:rPr>
          <w:rFonts w:hint="eastAsia" w:ascii="仿宋_GB2312" w:hAnsi="仿宋_GB2312" w:eastAsia="仿宋_GB2312" w:cs="仿宋_GB2312"/>
          <w:b w:val="0"/>
          <w:bCs/>
          <w:sz w:val="32"/>
          <w:szCs w:val="32"/>
          <w:highlight w:val="none"/>
          <w:lang w:val="en-US" w:eastAsia="zh-CN"/>
        </w:rPr>
        <w:t>2.1万元。</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s="Times New Roman"/>
          <w:b w:val="0"/>
          <w:bCs/>
          <w:sz w:val="32"/>
          <w:szCs w:val="32"/>
          <w:highlight w:val="none"/>
          <w:lang w:val="en-US" w:eastAsia="zh-CN"/>
        </w:rPr>
        <w:t>兰溪市气象灾害防御中心</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0万元。</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eastAsia="仿宋_GB2312" w:cs="Times New Roman"/>
          <w:b w:val="0"/>
          <w:bCs/>
          <w:sz w:val="32"/>
          <w:szCs w:val="32"/>
          <w:highlight w:val="none"/>
          <w:lang w:val="en-US" w:eastAsia="zh-CN"/>
        </w:rPr>
        <w:t>兰溪市气象灾害防御中心</w:t>
      </w:r>
      <w:r>
        <w:rPr>
          <w:rFonts w:hint="eastAsia" w:ascii="仿宋_GB2312" w:hAnsi="仿宋_GB2312" w:eastAsia="仿宋_GB2312" w:cs="仿宋_GB2312"/>
          <w:color w:val="auto"/>
          <w:spacing w:val="6"/>
          <w:sz w:val="32"/>
          <w:szCs w:val="32"/>
          <w:highlight w:val="none"/>
          <w:lang w:eastAsia="zh-CN"/>
        </w:rPr>
        <w:t>共有车辆</w:t>
      </w:r>
      <w:r>
        <w:rPr>
          <w:rFonts w:hint="eastAsia" w:ascii="仿宋_GB2312" w:hAnsi="仿宋_GB2312" w:eastAsia="仿宋_GB2312" w:cs="仿宋_GB2312"/>
          <w:color w:val="auto"/>
          <w:sz w:val="32"/>
          <w:szCs w:val="32"/>
          <w:highlight w:val="none"/>
          <w:lang w:val="en-US" w:eastAsia="zh-CN"/>
        </w:rPr>
        <w:t xml:space="preserve">1辆，其中，领导用车0辆、机要通信用车及应急保障用车0辆、执法执勤用车0辆、特种专业技术用车1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2022年单位预算未安排购置车辆、单位价值50万元以上通用设备及单位价值100万元以上专用设备。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eastAsia="仿宋_GB2312" w:cs="Times New Roman"/>
          <w:b w:val="0"/>
          <w:bCs/>
          <w:sz w:val="32"/>
          <w:szCs w:val="32"/>
          <w:highlight w:val="none"/>
          <w:lang w:val="en-US" w:eastAsia="zh-CN"/>
        </w:rPr>
        <w:t>兰溪市气象灾害防御中心无</w:t>
      </w:r>
      <w:r>
        <w:rPr>
          <w:rFonts w:hint="eastAsia" w:ascii="仿宋_GB2312" w:hAnsi="仿宋_GB2312" w:eastAsia="仿宋_GB2312" w:cs="仿宋_GB2312"/>
          <w:b w:val="0"/>
          <w:bCs/>
          <w:color w:val="000000"/>
          <w:sz w:val="32"/>
          <w:szCs w:val="32"/>
          <w:highlight w:val="none"/>
          <w:lang w:eastAsia="zh-CN"/>
        </w:rPr>
        <w:t>其他运转类和特定目标类项目</w:t>
      </w:r>
      <w:r>
        <w:rPr>
          <w:rFonts w:hint="eastAsia" w:ascii="仿宋_GB2312" w:hAnsi="仿宋_GB2312" w:eastAsia="仿宋_GB2312" w:cs="仿宋_GB2312"/>
          <w:color w:val="auto"/>
          <w:sz w:val="32"/>
          <w:szCs w:val="32"/>
          <w:highlight w:val="none"/>
          <w:lang w:val="en-US" w:eastAsia="zh-CN"/>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6"/>
          <w:rFonts w:hint="eastAsia" w:ascii="黑体" w:hAnsi="黑体" w:eastAsia="黑体" w:cs="黑体"/>
          <w:b/>
          <w:bCs w:val="0"/>
          <w:sz w:val="32"/>
          <w:szCs w:val="32"/>
          <w:highlight w:val="none"/>
        </w:rPr>
      </w:pPr>
      <w:r>
        <w:rPr>
          <w:rStyle w:val="6"/>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微软雅黑" w:eastAsia="仿宋_GB2312" w:cs="宋体"/>
          <w:color w:val="000000"/>
          <w:kern w:val="0"/>
          <w:sz w:val="32"/>
          <w:szCs w:val="32"/>
        </w:rPr>
        <w:t>2200504气象事业机构：反映气象事业单位（不包括实行公务员管理的事业单位）的基本支出。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bidi w:val="0"/>
        <w:spacing w:beforeLines="0" w:afterLines="0" w:line="520" w:lineRule="exact"/>
        <w:ind w:firstLine="560" w:firstLineChars="200"/>
        <w:textAlignment w:val="auto"/>
        <w:rPr>
          <w:rFonts w:hint="eastAsia" w:ascii="仿宋_GB2312" w:eastAsia="仿宋_GB2312"/>
          <w:sz w:val="28"/>
          <w:lang w:val="en-US" w:eastAsia="zh-CN" w:bidi="ar-SA"/>
        </w:rPr>
      </w:pPr>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ZGNhNDM1MTQ1MjNjM2NmYzZhYjIxODlhNjgwNTUifQ=="/>
  </w:docVars>
  <w:rsids>
    <w:rsidRoot w:val="092A2287"/>
    <w:rsid w:val="01347156"/>
    <w:rsid w:val="02FB0879"/>
    <w:rsid w:val="05E256B5"/>
    <w:rsid w:val="05FC682B"/>
    <w:rsid w:val="092A2287"/>
    <w:rsid w:val="0FAF77F9"/>
    <w:rsid w:val="10C419CA"/>
    <w:rsid w:val="12237D3C"/>
    <w:rsid w:val="1BCF583A"/>
    <w:rsid w:val="1E197B5C"/>
    <w:rsid w:val="20726E74"/>
    <w:rsid w:val="2A656619"/>
    <w:rsid w:val="2D355E5B"/>
    <w:rsid w:val="300E3644"/>
    <w:rsid w:val="441F0C62"/>
    <w:rsid w:val="4B7A7130"/>
    <w:rsid w:val="4FE7036A"/>
    <w:rsid w:val="51F55E6B"/>
    <w:rsid w:val="57B5507E"/>
    <w:rsid w:val="5A010614"/>
    <w:rsid w:val="5BED6CC1"/>
    <w:rsid w:val="651E083D"/>
    <w:rsid w:val="665C007A"/>
    <w:rsid w:val="676F3EC4"/>
    <w:rsid w:val="678A43AE"/>
    <w:rsid w:val="6BF913AE"/>
    <w:rsid w:val="6E5E66D0"/>
    <w:rsid w:val="77F408B8"/>
    <w:rsid w:val="792A449B"/>
    <w:rsid w:val="7D535172"/>
    <w:rsid w:val="7EBE6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4">
    <w:name w:val="Default Paragraph Font"/>
    <w:link w:val="5"/>
    <w:semiHidden/>
    <w:qFormat/>
    <w:uiPriority w:val="0"/>
    <w:rPr>
      <w:szCs w:val="24"/>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link w:val="4"/>
    <w:qFormat/>
    <w:uiPriority w:val="0"/>
    <w:rPr>
      <w:szCs w:val="24"/>
    </w:rPr>
  </w:style>
  <w:style w:type="character" w:styleId="6">
    <w:name w:val="Strong"/>
    <w:basedOn w:val="4"/>
    <w:qFormat/>
    <w:uiPriority w:val="0"/>
    <w:rPr>
      <w:b/>
      <w:bCs/>
    </w:rPr>
  </w:style>
  <w:style w:type="character" w:styleId="7">
    <w:name w:val="page number"/>
    <w:basedOn w:val="4"/>
    <w:qFormat/>
    <w:uiPriority w:val="0"/>
  </w:style>
  <w:style w:type="paragraph" w:customStyle="1" w:styleId="8">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3560</Words>
  <Characters>3937</Characters>
  <Lines>0</Lines>
  <Paragraphs>0</Paragraphs>
  <TotalTime>0</TotalTime>
  <ScaleCrop>false</ScaleCrop>
  <LinksUpToDate>false</LinksUpToDate>
  <CharactersWithSpaces>3966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Administrator</cp:lastModifiedBy>
  <dcterms:modified xsi:type="dcterms:W3CDTF">2023-09-19T03:52:55Z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266C82EC476A4C4987170472B70F7142</vt:lpwstr>
  </property>
</Properties>
</file>