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关于《兰溪市关于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促进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律师行业健康发展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的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实施意见（征求意见稿）》的起草说明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2021年，兰溪市律师万人比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，设立公职律师的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部门比例不高，律师行业发展形式严峻，与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省市高质量发展建设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“共同富裕示范区”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要求、法治政府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有一定差距。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2021年起，省内杭州市萧山区、嘉兴市、温州市泰顺县等多个地市、县（市、区）已经出台了律师行业扶持政策，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积极培养引进律师人才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鼓励和支持律师事务所“规模化、品牌化”建设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，扶持力度大，收效良好。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律师行业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健康高质量发展，破解我市律师行业发展难题，加快步伐向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“共同富裕示范区”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建设和法治政府建设目标靠齐，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我市律师律所数量和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公职律师配备率，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我局起草了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《兰溪市关于促进律师行业健康发展的实施意见（征求意见稿）》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，提出扶持举措，建立促进我市律师行业健康发展的制度保障。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优化律师行业发展环境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、加大政府购买服务力度、推动律师参与社会治理是贯穿律师行业发展全过程，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其解决的主要问题是：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加强律师人才队伍培养。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从社会律师、公职律师、公司律师三个层面，培养新律师和专业律师，引进律师人才，完善兰溪市律师队伍梯队，实现律师人数增长，发展壮大律师队伍。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助推律师事务所做大做强。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以收入超额奖励、争先创优奖励、律所、新设（迁入）律所补助的形式，促进律所数量增加和规模发展。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三）优化律师行业发展环境。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律师纳入我市人才培养计划，对规模化律所引进实行一事一议招商引资政策，保障律师执业权利，拓宽参政议政渠道，加强内部管理，推动律师行业环境持续向好。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培育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律师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行业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加强律师人才队伍培养。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设立实习律师和首次执业补贴、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高层次专业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鼓励律师人才引进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加强公职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等途径，给予奖励和补贴的方式，强化律师来兰、留兰、公职人员申请律师资格的动力，激发律师专业化、高质量发展活力，壮大律师队伍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2.助推律师事务所做大做强。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促进规模发展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鼓励争先创优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扶持新设律所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等途径，给予奖励和现金补贴等方式，解决律所在税收、人才培养、争先创优方面的后顾之忧，引导律师行业规模化、品牌化、国家化发展。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）优化律师行业发展环境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1.优化人才政策。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律师人才纳入人才培养计划，迁入和新设律师事务所（分所）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按规模享受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保障律师执业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权利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加强司法行政与法、检、公安机关、律师协会的良性互动，着力破解律师行业难点痛点问题。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拓宽律师参政议政渠道。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加强党对律师工作的领导，积极推荐优秀律师加入“两代表一委员”队伍。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4.健全行业内部管理。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律所和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律师执业行为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加强律师执业纪律和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道德建设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加大政府购买服务力度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1.健全政府购买法律服务制度。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2.完善政府法律顾问制度。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企业法律顾问工作。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推动律师参与社会治理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引导律师参与公益法律服务。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3.保障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村（社区）法律顾问工作经费。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</w:rPr>
        <w:t>五、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其他需要说明的情况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51488"/>
    <w:rsid w:val="3FDAF978"/>
    <w:rsid w:val="3FF7C220"/>
    <w:rsid w:val="6BF73468"/>
    <w:rsid w:val="6EF50B1F"/>
    <w:rsid w:val="6F7FA259"/>
    <w:rsid w:val="75FBC141"/>
    <w:rsid w:val="77DDEB47"/>
    <w:rsid w:val="77FFFF55"/>
    <w:rsid w:val="7CE7A681"/>
    <w:rsid w:val="7F93E903"/>
    <w:rsid w:val="9FFEEF9B"/>
    <w:rsid w:val="B6BF9905"/>
    <w:rsid w:val="C5FFE5F9"/>
    <w:rsid w:val="CF761484"/>
    <w:rsid w:val="D8D71116"/>
    <w:rsid w:val="DFFEB920"/>
    <w:rsid w:val="EBFDA039"/>
    <w:rsid w:val="F7FDA571"/>
    <w:rsid w:val="FCF7926D"/>
    <w:rsid w:val="FE954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qFormat/>
    <w:uiPriority w:val="99"/>
    <w:pPr>
      <w:spacing w:after="120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2751</Words>
  <Characters>2867</Characters>
  <Paragraphs>52</Paragraphs>
  <TotalTime>3</TotalTime>
  <ScaleCrop>false</ScaleCrop>
  <LinksUpToDate>false</LinksUpToDate>
  <CharactersWithSpaces>2880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2022-01-16T17:09:00Z</dcterms:created>
  <dc:creator>王璇</dc:creator>
  <cp:lastModifiedBy>匿名用户</cp:lastModifiedBy>
  <cp:lastPrinted>2022-07-01T16:28:00Z</cp:lastPrinted>
  <dcterms:modified xsi:type="dcterms:W3CDTF">2022-07-01T09:09:34Z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3F56BFD7DE6E4881A3BC8D9E53265B04</vt:lpwstr>
  </property>
</Properties>
</file>