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B7D" w:rsidRDefault="00C83449" w:rsidP="00572B7D">
      <w:pPr>
        <w:overflowPunct/>
        <w:autoSpaceDE/>
        <w:autoSpaceDN/>
        <w:adjustRightInd/>
        <w:spacing w:line="560" w:lineRule="exact"/>
        <w:textAlignment w:val="auto"/>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兰溪市城西社会福利院2021年预算</w:t>
      </w:r>
      <w:r w:rsidR="00572B7D">
        <w:rPr>
          <w:rFonts w:ascii="方正小标宋简体" w:eastAsia="方正小标宋简体" w:hAnsi="方正小标宋简体" w:cs="方正小标宋简体" w:hint="eastAsia"/>
          <w:b/>
          <w:spacing w:val="15"/>
          <w:sz w:val="44"/>
          <w:szCs w:val="44"/>
        </w:rPr>
        <w:t>公开</w:t>
      </w:r>
    </w:p>
    <w:p w:rsidR="00572B7D" w:rsidRDefault="00572B7D" w:rsidP="00572B7D">
      <w:pPr>
        <w:overflowPunct/>
        <w:autoSpaceDE/>
        <w:autoSpaceDN/>
        <w:adjustRightInd/>
        <w:spacing w:line="560" w:lineRule="exact"/>
        <w:textAlignment w:val="auto"/>
        <w:rPr>
          <w:rFonts w:ascii="方正小标宋简体" w:eastAsia="方正小标宋简体" w:hAnsi="方正小标宋简体" w:cs="方正小标宋简体"/>
          <w:b/>
          <w:spacing w:val="15"/>
          <w:sz w:val="44"/>
          <w:szCs w:val="44"/>
        </w:rPr>
      </w:pPr>
    </w:p>
    <w:p w:rsidR="00773A12" w:rsidRDefault="00C83449" w:rsidP="00572B7D">
      <w:pPr>
        <w:overflowPunct/>
        <w:autoSpaceDE/>
        <w:autoSpaceDN/>
        <w:adjustRightInd/>
        <w:spacing w:line="560" w:lineRule="exact"/>
        <w:ind w:firstLineChars="246" w:firstLine="790"/>
        <w:textAlignment w:val="auto"/>
        <w:rPr>
          <w:rStyle w:val="a3"/>
          <w:rFonts w:ascii="黑体" w:eastAsia="黑体" w:hAnsi="黑体" w:cs="黑体"/>
          <w:bCs w:val="0"/>
          <w:color w:val="000000"/>
          <w:sz w:val="32"/>
          <w:szCs w:val="32"/>
        </w:rPr>
      </w:pPr>
      <w:r>
        <w:rPr>
          <w:rStyle w:val="a3"/>
          <w:rFonts w:ascii="黑体" w:eastAsia="黑体" w:hAnsi="黑体" w:cs="黑体" w:hint="eastAsia"/>
          <w:bCs w:val="0"/>
          <w:color w:val="000000"/>
          <w:sz w:val="32"/>
          <w:szCs w:val="32"/>
        </w:rPr>
        <w:t>一、兰溪市城西社会福利院概况</w:t>
      </w:r>
    </w:p>
    <w:p w:rsidR="00773A12" w:rsidRDefault="00C83449">
      <w:pPr>
        <w:overflowPunct/>
        <w:autoSpaceDE/>
        <w:autoSpaceDN/>
        <w:adjustRightInd/>
        <w:spacing w:line="560" w:lineRule="exact"/>
        <w:ind w:firstLineChars="196" w:firstLine="630"/>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（一）主要职能</w:t>
      </w:r>
    </w:p>
    <w:p w:rsidR="007824CE" w:rsidRPr="007824CE" w:rsidRDefault="007824CE" w:rsidP="007824CE">
      <w:pPr>
        <w:ind w:firstLineChars="200" w:firstLine="640"/>
        <w:jc w:val="left"/>
        <w:rPr>
          <w:rFonts w:ascii="仿宋" w:eastAsia="仿宋" w:hAnsi="仿宋"/>
          <w:sz w:val="32"/>
          <w:szCs w:val="32"/>
        </w:rPr>
      </w:pPr>
      <w:r w:rsidRPr="007824CE">
        <w:rPr>
          <w:rFonts w:ascii="仿宋_GB2312" w:eastAsia="仿宋_GB2312" w:hAnsi="仿宋_GB2312" w:cs="仿宋_GB2312" w:hint="eastAsia"/>
          <w:bCs/>
          <w:sz w:val="32"/>
          <w:szCs w:val="32"/>
        </w:rPr>
        <w:t>1.</w:t>
      </w:r>
      <w:r w:rsidRPr="007824CE">
        <w:rPr>
          <w:rFonts w:ascii="仿宋" w:eastAsia="仿宋" w:hAnsi="仿宋" w:hint="eastAsia"/>
          <w:sz w:val="32"/>
          <w:szCs w:val="32"/>
        </w:rPr>
        <w:t>贯彻执行养老事业工作的法律、法规、方针、政策和发展规划。</w:t>
      </w:r>
    </w:p>
    <w:p w:rsidR="007824CE" w:rsidRPr="007824CE" w:rsidRDefault="007824CE" w:rsidP="007824CE">
      <w:pPr>
        <w:ind w:firstLineChars="200" w:firstLine="640"/>
        <w:jc w:val="left"/>
        <w:rPr>
          <w:rFonts w:ascii="仿宋" w:eastAsia="仿宋" w:hAnsi="仿宋"/>
          <w:sz w:val="32"/>
          <w:szCs w:val="32"/>
        </w:rPr>
      </w:pPr>
      <w:r>
        <w:rPr>
          <w:rFonts w:ascii="仿宋" w:eastAsia="仿宋" w:hAnsi="仿宋" w:hint="eastAsia"/>
          <w:bCs/>
          <w:sz w:val="32"/>
          <w:szCs w:val="32"/>
        </w:rPr>
        <w:t>2</w:t>
      </w:r>
      <w:r w:rsidRPr="007824CE">
        <w:rPr>
          <w:rFonts w:ascii="仿宋" w:eastAsia="仿宋" w:hAnsi="仿宋" w:hint="eastAsia"/>
          <w:bCs/>
          <w:sz w:val="32"/>
          <w:szCs w:val="32"/>
        </w:rPr>
        <w:t>.</w:t>
      </w:r>
      <w:r w:rsidRPr="007824CE">
        <w:rPr>
          <w:rFonts w:ascii="仿宋" w:eastAsia="仿宋" w:hAnsi="仿宋" w:hint="eastAsia"/>
          <w:sz w:val="32"/>
          <w:szCs w:val="32"/>
        </w:rPr>
        <w:t>开展非营利性老年人的寄养、休闲、康复等工作。</w:t>
      </w:r>
    </w:p>
    <w:p w:rsidR="007824CE" w:rsidRPr="007824CE" w:rsidRDefault="007824CE" w:rsidP="007824CE">
      <w:pPr>
        <w:ind w:firstLineChars="200" w:firstLine="640"/>
        <w:jc w:val="left"/>
        <w:rPr>
          <w:rFonts w:ascii="仿宋" w:eastAsia="仿宋" w:hAnsi="仿宋"/>
          <w:sz w:val="32"/>
          <w:szCs w:val="32"/>
        </w:rPr>
      </w:pPr>
      <w:r>
        <w:rPr>
          <w:rFonts w:ascii="仿宋" w:eastAsia="仿宋" w:hAnsi="仿宋" w:hint="eastAsia"/>
          <w:bCs/>
          <w:sz w:val="32"/>
          <w:szCs w:val="32"/>
        </w:rPr>
        <w:t>3</w:t>
      </w:r>
      <w:r w:rsidRPr="007824CE">
        <w:rPr>
          <w:rFonts w:ascii="仿宋" w:eastAsia="仿宋" w:hAnsi="仿宋" w:hint="eastAsia"/>
          <w:bCs/>
          <w:sz w:val="32"/>
          <w:szCs w:val="32"/>
        </w:rPr>
        <w:t>.</w:t>
      </w:r>
      <w:r w:rsidRPr="007824CE">
        <w:rPr>
          <w:rFonts w:ascii="仿宋" w:eastAsia="仿宋" w:hAnsi="仿宋" w:hint="eastAsia"/>
          <w:sz w:val="32"/>
          <w:szCs w:val="32"/>
        </w:rPr>
        <w:t>开展养老事业规范化管理。组织本单位人员开展消防、安全生产、护理技能等培训工作。</w:t>
      </w:r>
    </w:p>
    <w:p w:rsidR="007824CE" w:rsidRPr="007824CE" w:rsidRDefault="007824CE" w:rsidP="007824CE">
      <w:pPr>
        <w:ind w:firstLineChars="200" w:firstLine="640"/>
        <w:jc w:val="left"/>
        <w:rPr>
          <w:rFonts w:ascii="仿宋" w:eastAsia="仿宋" w:hAnsi="仿宋"/>
          <w:sz w:val="32"/>
          <w:szCs w:val="32"/>
        </w:rPr>
      </w:pPr>
      <w:r>
        <w:rPr>
          <w:rFonts w:ascii="仿宋" w:eastAsia="仿宋" w:hAnsi="仿宋" w:hint="eastAsia"/>
          <w:sz w:val="32"/>
          <w:szCs w:val="32"/>
        </w:rPr>
        <w:t>4.</w:t>
      </w:r>
      <w:r w:rsidRPr="007824CE">
        <w:rPr>
          <w:rFonts w:ascii="仿宋" w:eastAsia="仿宋" w:hAnsi="仿宋" w:hint="eastAsia"/>
          <w:sz w:val="32"/>
          <w:szCs w:val="32"/>
        </w:rPr>
        <w:t>开展为经济困难及失能失智老年人、计划生育特殊家庭（失独）老年人提供无偿或低收费托养服务。</w:t>
      </w:r>
    </w:p>
    <w:p w:rsidR="007824CE" w:rsidRPr="007824CE" w:rsidRDefault="007824CE" w:rsidP="007824CE">
      <w:pPr>
        <w:ind w:firstLineChars="200" w:firstLine="640"/>
        <w:jc w:val="left"/>
        <w:rPr>
          <w:rFonts w:ascii="仿宋" w:eastAsia="仿宋" w:hAnsi="仿宋"/>
          <w:sz w:val="32"/>
          <w:szCs w:val="32"/>
        </w:rPr>
      </w:pPr>
      <w:r>
        <w:rPr>
          <w:rFonts w:ascii="仿宋" w:eastAsia="仿宋" w:hAnsi="仿宋" w:hint="eastAsia"/>
          <w:sz w:val="32"/>
          <w:szCs w:val="32"/>
        </w:rPr>
        <w:t>5.</w:t>
      </w:r>
      <w:r w:rsidRPr="007824CE">
        <w:rPr>
          <w:rFonts w:ascii="仿宋" w:eastAsia="仿宋" w:hAnsi="仿宋" w:hint="eastAsia"/>
          <w:sz w:val="32"/>
          <w:szCs w:val="32"/>
        </w:rPr>
        <w:t>完成兰溪市民政局交办的其他任务。</w:t>
      </w:r>
    </w:p>
    <w:p w:rsidR="00773A12" w:rsidRDefault="00C83449">
      <w:pPr>
        <w:overflowPunct/>
        <w:autoSpaceDE/>
        <w:autoSpaceDN/>
        <w:adjustRightInd/>
        <w:spacing w:line="560" w:lineRule="exact"/>
        <w:ind w:firstLineChars="200" w:firstLine="643"/>
        <w:textAlignment w:val="auto"/>
        <w:rPr>
          <w:rFonts w:ascii="楷体_GB2312" w:eastAsia="楷体_GB2312" w:hAnsi="楷体_GB2312" w:cs="楷体_GB2312"/>
          <w:b/>
          <w:sz w:val="32"/>
          <w:szCs w:val="32"/>
          <w:u w:val="single"/>
        </w:rPr>
      </w:pPr>
      <w:r>
        <w:rPr>
          <w:rFonts w:ascii="楷体_GB2312" w:eastAsia="楷体_GB2312" w:hAnsi="楷体_GB2312" w:cs="楷体_GB2312" w:hint="eastAsia"/>
          <w:b/>
          <w:sz w:val="32"/>
          <w:szCs w:val="32"/>
        </w:rPr>
        <w:t>（二）部门（单位）机构设置情况</w:t>
      </w:r>
    </w:p>
    <w:p w:rsidR="00773A12" w:rsidRDefault="00C83449">
      <w:pPr>
        <w:overflowPunct/>
        <w:autoSpaceDE/>
        <w:autoSpaceDN/>
        <w:adjustRightInd/>
        <w:spacing w:line="560" w:lineRule="exact"/>
        <w:ind w:firstLineChars="196" w:firstLine="627"/>
        <w:textAlignment w:val="auto"/>
        <w:rPr>
          <w:rFonts w:ascii="仿宋_GB2312" w:eastAsia="仿宋_GB2312" w:hAnsi="仿宋_GB2312" w:cs="仿宋_GB2312"/>
          <w:bCs/>
          <w:sz w:val="32"/>
          <w:szCs w:val="32"/>
          <w:u w:val="single"/>
        </w:rPr>
      </w:pPr>
      <w:r>
        <w:rPr>
          <w:rFonts w:ascii="仿宋_GB2312" w:eastAsia="仿宋_GB2312" w:hAnsi="仿宋_GB2312" w:cs="仿宋_GB2312" w:hint="eastAsia"/>
          <w:bCs/>
          <w:sz w:val="32"/>
          <w:szCs w:val="32"/>
        </w:rPr>
        <w:t>从预算单位构成看，兰溪市城西社会福利院预算包括：</w:t>
      </w:r>
      <w:r w:rsidR="00815279">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sz w:val="32"/>
          <w:szCs w:val="32"/>
        </w:rPr>
        <w:t>。</w:t>
      </w:r>
    </w:p>
    <w:p w:rsidR="00773A12" w:rsidRDefault="00C83449">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Style w:val="a3"/>
          <w:rFonts w:ascii="楷体_GB2312" w:eastAsia="楷体_GB2312" w:hAnsi="楷体_GB2312" w:cs="楷体_GB2312" w:hint="eastAsia"/>
          <w:bCs w:val="0"/>
          <w:color w:val="000000"/>
          <w:sz w:val="32"/>
          <w:szCs w:val="32"/>
        </w:rPr>
        <w:t>二、</w:t>
      </w:r>
      <w:r w:rsidRPr="007824CE">
        <w:rPr>
          <w:rStyle w:val="a3"/>
          <w:rFonts w:ascii="楷体_GB2312" w:eastAsia="楷体_GB2312" w:hAnsi="楷体_GB2312" w:cs="楷体_GB2312" w:hint="eastAsia"/>
          <w:bCs w:val="0"/>
          <w:color w:val="000000"/>
          <w:sz w:val="32"/>
          <w:szCs w:val="32"/>
        </w:rPr>
        <w:t>兰溪市城西社会福利院</w:t>
      </w:r>
      <w:bookmarkStart w:id="0" w:name="_GoBack"/>
      <w:bookmarkEnd w:id="0"/>
      <w:r>
        <w:rPr>
          <w:rStyle w:val="a3"/>
          <w:rFonts w:ascii="楷体_GB2312" w:eastAsia="楷体_GB2312" w:hAnsi="楷体_GB2312" w:cs="楷体_GB2312" w:hint="eastAsia"/>
          <w:bCs w:val="0"/>
          <w:color w:val="000000"/>
          <w:sz w:val="32"/>
          <w:szCs w:val="32"/>
        </w:rPr>
        <w:t>2021年部门（单位）预算安排情况说明</w:t>
      </w:r>
      <w:r>
        <w:rPr>
          <w:rStyle w:val="a3"/>
          <w:rFonts w:ascii="楷体_GB2312" w:eastAsia="楷体_GB2312" w:hAnsi="楷体_GB2312" w:cs="楷体_GB2312" w:hint="eastAsia"/>
          <w:bCs w:val="0"/>
          <w:color w:val="000000"/>
          <w:sz w:val="32"/>
          <w:szCs w:val="32"/>
        </w:rPr>
        <w:br/>
      </w:r>
      <w:r>
        <w:rPr>
          <w:rFonts w:ascii="楷体_GB2312" w:eastAsia="楷体_GB2312" w:hAnsi="楷体_GB2312" w:cs="楷体_GB2312" w:hint="eastAsia"/>
          <w:b/>
          <w:color w:val="000000"/>
          <w:sz w:val="32"/>
          <w:szCs w:val="32"/>
        </w:rPr>
        <w:t xml:space="preserve">　　（一）关于兰溪市城西社会福利院</w:t>
      </w:r>
      <w:r>
        <w:rPr>
          <w:rStyle w:val="a3"/>
          <w:rFonts w:ascii="楷体_GB2312" w:eastAsia="楷体_GB2312" w:hAnsi="楷体_GB2312" w:cs="楷体_GB2312" w:hint="eastAsia"/>
          <w:bCs w:val="0"/>
          <w:color w:val="000000"/>
          <w:sz w:val="32"/>
          <w:szCs w:val="32"/>
        </w:rPr>
        <w:t>2021年收支预算情况的总体说明</w:t>
      </w:r>
    </w:p>
    <w:p w:rsidR="00773A12" w:rsidRDefault="00C83449">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按照</w:t>
      </w:r>
      <w:r>
        <w:rPr>
          <w:rFonts w:ascii="仿宋_GB2312" w:eastAsia="仿宋_GB2312" w:hAnsi="仿宋_GB2312" w:cs="仿宋_GB2312" w:hint="eastAsia"/>
          <w:bCs/>
          <w:sz w:val="32"/>
          <w:szCs w:val="32"/>
        </w:rPr>
        <w:t>综合预算的原则，兰溪市城西社会福利院</w:t>
      </w:r>
      <w:r>
        <w:rPr>
          <w:rFonts w:ascii="仿宋_GB2312" w:eastAsia="仿宋_GB2312" w:hAnsi="仿宋_GB2312" w:cs="仿宋_GB2312" w:hint="eastAsia"/>
          <w:bCs/>
          <w:color w:val="000000"/>
          <w:sz w:val="32"/>
          <w:szCs w:val="32"/>
        </w:rPr>
        <w:t>所有收入和支出均纳入部门预算管理。收入包括：一般公共预算拨款收入</w:t>
      </w:r>
      <w:r w:rsidR="00BF403F">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color w:val="000000"/>
          <w:sz w:val="32"/>
          <w:szCs w:val="32"/>
        </w:rPr>
        <w:t>其他收入；支出包括：</w:t>
      </w:r>
      <w:r w:rsidR="00BF403F">
        <w:rPr>
          <w:rFonts w:ascii="仿宋_GB2312" w:eastAsia="仿宋_GB2312" w:hAnsi="仿宋_GB2312" w:cs="仿宋_GB2312" w:hint="eastAsia"/>
          <w:bCs/>
          <w:color w:val="000000"/>
          <w:sz w:val="32"/>
          <w:szCs w:val="32"/>
        </w:rPr>
        <w:t>社会保障和就业支出、卫生健康支出</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2021年收支总预算1072.8万元。</w:t>
      </w:r>
    </w:p>
    <w:p w:rsidR="00773A12" w:rsidRDefault="00C83449">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lastRenderedPageBreak/>
        <w:t>（二）关于兰溪市城西社会福利院2021年收入预算情况说明</w:t>
      </w:r>
    </w:p>
    <w:p w:rsidR="00773A12" w:rsidRDefault="00C83449">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rPr>
      </w:pP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 xml:space="preserve">2021年收入预算1072.8万元，其中：一般公共预算拨款收入70.8万元，占6.6 %；其他收入1002万元，占93.4%。　</w:t>
      </w:r>
      <w:r>
        <w:rPr>
          <w:rFonts w:ascii="楷体_GB2312" w:eastAsia="楷体_GB2312" w:hAnsi="楷体_GB2312" w:cs="楷体_GB2312" w:hint="eastAsia"/>
          <w:b/>
          <w:color w:val="000000"/>
          <w:sz w:val="32"/>
          <w:szCs w:val="32"/>
        </w:rPr>
        <w:t xml:space="preserve">　</w:t>
      </w:r>
    </w:p>
    <w:p w:rsidR="00773A12" w:rsidRDefault="00C83449">
      <w:pPr>
        <w:widowControl w:val="0"/>
        <w:numPr>
          <w:ilvl w:val="0"/>
          <w:numId w:val="1"/>
        </w:numPr>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关于兰溪市城西社会福利院2021年支出预算情况说明</w:t>
      </w:r>
    </w:p>
    <w:p w:rsidR="00773A12" w:rsidRDefault="00C83449" w:rsidP="00572B7D">
      <w:pPr>
        <w:widowControl w:val="0"/>
        <w:overflowPunct/>
        <w:autoSpaceDE/>
        <w:autoSpaceDN/>
        <w:adjustRightInd/>
        <w:spacing w:line="560" w:lineRule="exact"/>
        <w:ind w:leftChars="200" w:left="42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2021年支出预算1072.8万元。</w:t>
      </w:r>
    </w:p>
    <w:p w:rsidR="00773A12" w:rsidRDefault="00C83449">
      <w:pPr>
        <w:numPr>
          <w:ilvl w:val="0"/>
          <w:numId w:val="2"/>
        </w:numPr>
        <w:overflowPunct/>
        <w:autoSpaceDE/>
        <w:autoSpaceDN/>
        <w:adjustRightInd/>
        <w:spacing w:line="560" w:lineRule="exact"/>
        <w:ind w:firstLine="63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按支出功能分类，包括</w:t>
      </w:r>
      <w:r w:rsidR="00BF403F">
        <w:rPr>
          <w:rFonts w:ascii="仿宋_GB2312" w:eastAsia="仿宋_GB2312" w:hAnsi="仿宋_GB2312" w:cs="仿宋_GB2312" w:hint="eastAsia"/>
          <w:bCs/>
          <w:color w:val="000000"/>
          <w:sz w:val="32"/>
          <w:szCs w:val="32"/>
        </w:rPr>
        <w:t>社会保障和就业支出1071.14</w:t>
      </w:r>
      <w:r>
        <w:rPr>
          <w:rFonts w:ascii="仿宋_GB2312" w:eastAsia="仿宋_GB2312" w:hAnsi="仿宋_GB2312" w:cs="仿宋_GB2312" w:hint="eastAsia"/>
          <w:bCs/>
          <w:color w:val="000000"/>
          <w:sz w:val="32"/>
          <w:szCs w:val="32"/>
        </w:rPr>
        <w:t>万元，</w:t>
      </w:r>
      <w:r w:rsidR="00BF403F">
        <w:rPr>
          <w:rFonts w:ascii="仿宋_GB2312" w:eastAsia="仿宋_GB2312" w:hAnsi="仿宋_GB2312" w:cs="仿宋_GB2312" w:hint="eastAsia"/>
          <w:bCs/>
          <w:color w:val="000000"/>
          <w:sz w:val="32"/>
          <w:szCs w:val="32"/>
        </w:rPr>
        <w:t>卫生健康支出1.66</w:t>
      </w:r>
      <w:r>
        <w:rPr>
          <w:rFonts w:ascii="仿宋_GB2312" w:eastAsia="仿宋_GB2312" w:hAnsi="仿宋_GB2312" w:cs="仿宋_GB2312" w:hint="eastAsia"/>
          <w:bCs/>
          <w:color w:val="000000"/>
          <w:sz w:val="32"/>
          <w:szCs w:val="32"/>
        </w:rPr>
        <w:t>万元。</w:t>
      </w:r>
    </w:p>
    <w:p w:rsidR="00773A12" w:rsidRDefault="00C83449">
      <w:pPr>
        <w:widowControl w:val="0"/>
        <w:overflowPunct/>
        <w:autoSpaceDE/>
        <w:autoSpaceDN/>
        <w:adjustRightInd/>
        <w:spacing w:line="560" w:lineRule="exact"/>
        <w:ind w:firstLineChars="200" w:firstLine="640"/>
        <w:textAlignment w:val="auto"/>
        <w:rPr>
          <w:rFonts w:ascii="楷体_GB2312" w:eastAsia="楷体_GB2312" w:hAnsi="楷体_GB2312" w:cs="楷体_GB2312"/>
          <w:b/>
          <w:color w:val="000000"/>
          <w:sz w:val="32"/>
          <w:szCs w:val="32"/>
          <w:u w:val="single"/>
        </w:rPr>
      </w:pPr>
      <w:r>
        <w:rPr>
          <w:rFonts w:ascii="仿宋_GB2312" w:eastAsia="仿宋_GB2312" w:hAnsi="仿宋_GB2312" w:cs="仿宋_GB2312" w:hint="eastAsia"/>
          <w:bCs/>
          <w:color w:val="000000"/>
          <w:sz w:val="32"/>
          <w:szCs w:val="32"/>
        </w:rPr>
        <w:t>2.按支出用途分类，包括人员支出61.31万元，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5.7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日常公用支出7.5万元，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0.7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项目支出1003.99万元，</w:t>
      </w:r>
      <w:r>
        <w:rPr>
          <w:rFonts w:ascii="仿宋_GB2312" w:eastAsia="仿宋_GB2312" w:hAnsi="仿宋_GB2312" w:cs="仿宋_GB2312" w:hint="eastAsia"/>
          <w:color w:val="000000"/>
          <w:sz w:val="32"/>
          <w:szCs w:val="32"/>
        </w:rPr>
        <w:t>占</w:t>
      </w:r>
      <w:r>
        <w:rPr>
          <w:rFonts w:ascii="仿宋_GB2312" w:eastAsia="仿宋_GB2312" w:hAnsi="仿宋_GB2312" w:cs="仿宋_GB2312" w:hint="eastAsia"/>
          <w:bCs/>
          <w:color w:val="000000"/>
          <w:sz w:val="32"/>
          <w:szCs w:val="32"/>
        </w:rPr>
        <w:t>93.6</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w:t>
      </w:r>
    </w:p>
    <w:p w:rsidR="00773A12" w:rsidRDefault="00C83449">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（四）关于兰溪市城西社会福利院2021年财政拨款收支预算情况的总体说明</w:t>
      </w:r>
    </w:p>
    <w:p w:rsidR="00773A12" w:rsidRDefault="00C83449">
      <w:pPr>
        <w:overflowPunct/>
        <w:autoSpaceDE/>
        <w:autoSpaceDN/>
        <w:adjustRightInd/>
        <w:spacing w:line="560" w:lineRule="exact"/>
        <w:ind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2021年财政拨款收支总预算</w:t>
      </w:r>
      <w:r w:rsidR="00BF403F">
        <w:rPr>
          <w:rFonts w:ascii="仿宋_GB2312" w:eastAsia="仿宋_GB2312" w:hAnsi="仿宋_GB2312" w:cs="仿宋_GB2312" w:hint="eastAsia"/>
          <w:bCs/>
          <w:color w:val="000000"/>
          <w:sz w:val="32"/>
          <w:szCs w:val="32"/>
        </w:rPr>
        <w:t>70.8</w:t>
      </w:r>
      <w:r>
        <w:rPr>
          <w:rFonts w:ascii="仿宋_GB2312" w:eastAsia="仿宋_GB2312" w:hAnsi="仿宋_GB2312" w:cs="仿宋_GB2312" w:hint="eastAsia"/>
          <w:bCs/>
          <w:color w:val="000000"/>
          <w:sz w:val="32"/>
          <w:szCs w:val="32"/>
        </w:rPr>
        <w:t>万元。包括：一般公共预算拨款收入70.8</w:t>
      </w:r>
      <w:r w:rsidR="00BF403F">
        <w:rPr>
          <w:rFonts w:ascii="仿宋_GB2312" w:eastAsia="仿宋_GB2312" w:hAnsi="仿宋_GB2312" w:cs="仿宋_GB2312" w:hint="eastAsia"/>
          <w:bCs/>
          <w:color w:val="000000"/>
          <w:sz w:val="32"/>
          <w:szCs w:val="32"/>
        </w:rPr>
        <w:t>万元</w:t>
      </w:r>
      <w:r>
        <w:rPr>
          <w:rFonts w:ascii="仿宋_GB2312" w:eastAsia="仿宋_GB2312" w:hAnsi="仿宋_GB2312" w:cs="仿宋_GB2312" w:hint="eastAsia"/>
          <w:bCs/>
          <w:color w:val="000000"/>
          <w:sz w:val="32"/>
          <w:szCs w:val="32"/>
        </w:rPr>
        <w:t>；支出包括：社会保障和就业支出</w:t>
      </w:r>
      <w:r w:rsidR="00BF403F">
        <w:rPr>
          <w:rFonts w:ascii="仿宋_GB2312" w:eastAsia="仿宋_GB2312" w:hAnsi="仿宋_GB2312" w:cs="仿宋_GB2312" w:hint="eastAsia"/>
          <w:bCs/>
          <w:color w:val="000000"/>
          <w:sz w:val="32"/>
          <w:szCs w:val="32"/>
        </w:rPr>
        <w:t>69.14</w:t>
      </w:r>
      <w:r>
        <w:rPr>
          <w:rFonts w:ascii="仿宋_GB2312" w:eastAsia="仿宋_GB2312" w:hAnsi="仿宋_GB2312" w:cs="仿宋_GB2312" w:hint="eastAsia"/>
          <w:bCs/>
          <w:color w:val="000000"/>
          <w:sz w:val="32"/>
          <w:szCs w:val="32"/>
        </w:rPr>
        <w:t>万元、卫生健康支出1.66万元。</w:t>
      </w:r>
    </w:p>
    <w:p w:rsidR="00773A12" w:rsidRDefault="00C83449">
      <w:pPr>
        <w:widowControl w:val="0"/>
        <w:overflowPunct/>
        <w:autoSpaceDE/>
        <w:autoSpaceDN/>
        <w:adjustRightInd/>
        <w:spacing w:line="560" w:lineRule="exact"/>
        <w:ind w:firstLineChars="200" w:firstLine="643"/>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（五）关于兰溪市城西社会福利院2021年一般公共预算当年拨款情况说明</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1.一般公共预算当年拨款规模变化情况</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lastRenderedPageBreak/>
        <w:t>兰溪市城西社会福利院</w:t>
      </w:r>
      <w:r>
        <w:rPr>
          <w:rFonts w:ascii="仿宋_GB2312" w:eastAsia="仿宋_GB2312" w:hAnsi="仿宋_GB2312" w:cs="仿宋_GB2312" w:hint="eastAsia"/>
          <w:bCs/>
          <w:color w:val="000000"/>
          <w:sz w:val="32"/>
          <w:szCs w:val="32"/>
        </w:rPr>
        <w:t>2021年一般公共预算当年拨款70.8万元，比上年执行数增加28.6万元，主要是增加了一个在编人员的预算，还增加了公务用车运行维护费。</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2.一般公共预算当年拨款结构情况</w:t>
      </w:r>
    </w:p>
    <w:p w:rsidR="00773A12" w:rsidRDefault="00C83449">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    </w:t>
      </w:r>
      <w:r w:rsidR="00FC296A">
        <w:rPr>
          <w:rFonts w:ascii="仿宋_GB2312" w:eastAsia="仿宋_GB2312" w:hAnsi="仿宋_GB2312" w:cs="仿宋_GB2312" w:hint="eastAsia"/>
          <w:bCs/>
          <w:color w:val="000000"/>
          <w:sz w:val="32"/>
          <w:szCs w:val="32"/>
        </w:rPr>
        <w:t>社会保障和就业支出69.14万元，占97.66%；卫生健康支出1.66万元，占2.34%。</w:t>
      </w:r>
    </w:p>
    <w:p w:rsidR="00773A12" w:rsidRDefault="00C83449" w:rsidP="00FC296A">
      <w:pPr>
        <w:overflowPunct/>
        <w:autoSpaceDE/>
        <w:autoSpaceDN/>
        <w:adjustRightInd/>
        <w:spacing w:line="560" w:lineRule="exact"/>
        <w:ind w:firstLineChars="196" w:firstLine="630"/>
        <w:textAlignment w:val="auto"/>
        <w:rPr>
          <w:rFonts w:ascii="仿宋_GB2312" w:eastAsia="仿宋_GB2312" w:hAnsi="仿宋_GB2312" w:cs="仿宋_GB2312"/>
          <w:b/>
          <w:color w:val="000000"/>
          <w:sz w:val="32"/>
          <w:szCs w:val="32"/>
          <w:u w:val="single"/>
        </w:rPr>
      </w:pPr>
      <w:r>
        <w:rPr>
          <w:rFonts w:ascii="仿宋_GB2312" w:eastAsia="仿宋_GB2312" w:hAnsi="仿宋_GB2312" w:cs="仿宋_GB2312" w:hint="eastAsia"/>
          <w:b/>
          <w:color w:val="000000"/>
          <w:sz w:val="32"/>
          <w:szCs w:val="32"/>
        </w:rPr>
        <w:t>3.一般公共预算当年拨款具体使用情况</w:t>
      </w:r>
    </w:p>
    <w:p w:rsidR="00773A12" w:rsidRDefault="00C8344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w:t>
      </w:r>
      <w:r w:rsidR="00BF403F">
        <w:rPr>
          <w:rFonts w:ascii="仿宋_GB2312" w:eastAsia="仿宋_GB2312" w:hAnsi="仿宋_GB2312" w:cs="仿宋_GB2312" w:hint="eastAsia"/>
          <w:bCs/>
          <w:color w:val="000000"/>
          <w:sz w:val="32"/>
          <w:szCs w:val="32"/>
        </w:rPr>
        <w:t>2081005</w:t>
      </w:r>
      <w:r>
        <w:rPr>
          <w:rFonts w:ascii="仿宋_GB2312" w:eastAsia="仿宋_GB2312" w:hAnsi="仿宋_GB2312" w:cs="仿宋_GB2312" w:hint="eastAsia"/>
          <w:bCs/>
          <w:color w:val="000000"/>
          <w:sz w:val="32"/>
          <w:szCs w:val="32"/>
        </w:rPr>
        <w:t>社会福利事业单位</w:t>
      </w:r>
      <w:r w:rsidR="00BF403F">
        <w:rPr>
          <w:rFonts w:ascii="仿宋_GB2312" w:eastAsia="仿宋_GB2312" w:hAnsi="仿宋_GB2312" w:cs="仿宋_GB2312" w:hint="eastAsia"/>
          <w:bCs/>
          <w:color w:val="000000"/>
          <w:sz w:val="32"/>
          <w:szCs w:val="32"/>
        </w:rPr>
        <w:t>69.14</w:t>
      </w:r>
      <w:r>
        <w:rPr>
          <w:rFonts w:ascii="仿宋_GB2312" w:eastAsia="仿宋_GB2312" w:hAnsi="仿宋_GB2312" w:cs="仿宋_GB2312" w:hint="eastAsia"/>
          <w:bCs/>
          <w:color w:val="000000"/>
          <w:sz w:val="32"/>
          <w:szCs w:val="32"/>
        </w:rPr>
        <w:t>万元，主要用于人员经费、日常公用经费、车辆运行维护费</w:t>
      </w:r>
      <w:r w:rsidR="00BF403F">
        <w:rPr>
          <w:rFonts w:ascii="仿宋_GB2312" w:eastAsia="仿宋_GB2312" w:hAnsi="仿宋_GB2312" w:cs="仿宋_GB2312" w:hint="eastAsia"/>
          <w:bCs/>
          <w:color w:val="000000"/>
          <w:sz w:val="32"/>
          <w:szCs w:val="32"/>
        </w:rPr>
        <w:t>及项目支出</w:t>
      </w:r>
      <w:r>
        <w:rPr>
          <w:rFonts w:ascii="仿宋_GB2312" w:eastAsia="仿宋_GB2312" w:hAnsi="仿宋_GB2312" w:cs="仿宋_GB2312" w:hint="eastAsia"/>
          <w:bCs/>
          <w:color w:val="000000"/>
          <w:sz w:val="32"/>
          <w:szCs w:val="32"/>
        </w:rPr>
        <w:t>。</w:t>
      </w:r>
    </w:p>
    <w:p w:rsidR="00773A12" w:rsidRDefault="00C83449">
      <w:pPr>
        <w:overflowPunct/>
        <w:autoSpaceDE/>
        <w:autoSpaceDN/>
        <w:adjustRightInd/>
        <w:spacing w:line="560" w:lineRule="exact"/>
        <w:ind w:firstLine="640"/>
        <w:jc w:val="lef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BF403F">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bCs/>
          <w:color w:val="000000"/>
          <w:sz w:val="32"/>
          <w:szCs w:val="32"/>
        </w:rPr>
        <w:t>）</w:t>
      </w:r>
      <w:r w:rsidR="00BF403F">
        <w:rPr>
          <w:rFonts w:ascii="仿宋_GB2312" w:eastAsia="仿宋_GB2312" w:hAnsi="仿宋_GB2312" w:cs="仿宋_GB2312" w:hint="eastAsia"/>
          <w:bCs/>
          <w:color w:val="000000"/>
          <w:sz w:val="32"/>
          <w:szCs w:val="32"/>
        </w:rPr>
        <w:t>2101102</w:t>
      </w:r>
      <w:r>
        <w:rPr>
          <w:rFonts w:ascii="仿宋_GB2312" w:eastAsia="仿宋_GB2312" w:hAnsi="仿宋_GB2312" w:cs="仿宋_GB2312" w:hint="eastAsia"/>
          <w:bCs/>
          <w:color w:val="000000"/>
          <w:sz w:val="32"/>
          <w:szCs w:val="32"/>
        </w:rPr>
        <w:t>事业单位医疗支出1.66万元，主要用于职工基本医疗保险缴费。</w:t>
      </w:r>
    </w:p>
    <w:p w:rsidR="00773A12" w:rsidRDefault="00C83449">
      <w:pPr>
        <w:overflowPunct/>
        <w:autoSpaceDE/>
        <w:autoSpaceDN/>
        <w:adjustRightInd/>
        <w:spacing w:line="560" w:lineRule="exact"/>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 xml:space="preserve"> （六）关于兰溪市城西社会福利院2021年一般公共预算基本支出情况说明</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2021年一般公共预算基本支出68.81万元，其中：</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人员经费61.31万元，主要包括：基本工资、津贴补贴、奖金、社会保障缴费、绩效工资、机关事业单位基本养老保险缴费、职业年金缴费、职工基本医疗保险缴费、其他社会保障缴费、住房公积金；</w:t>
      </w:r>
    </w:p>
    <w:p w:rsidR="00773A12" w:rsidRDefault="00C83449">
      <w:pPr>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公用经费5.4万元，主要包括：伙食补助费、办公费、印刷费、差旅费、公务接待费、工会经费、福利费。</w:t>
      </w:r>
    </w:p>
    <w:p w:rsidR="00773A12" w:rsidRDefault="00C83449">
      <w:pPr>
        <w:overflowPunct/>
        <w:autoSpaceDE/>
        <w:autoSpaceDN/>
        <w:adjustRightInd/>
        <w:spacing w:line="560" w:lineRule="exact"/>
        <w:ind w:firstLine="642"/>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车辆运行维护费2.1万元。</w:t>
      </w:r>
    </w:p>
    <w:p w:rsidR="00773A12" w:rsidRDefault="00C83449">
      <w:pPr>
        <w:overflowPunct/>
        <w:autoSpaceDE/>
        <w:autoSpaceDN/>
        <w:adjustRightInd/>
        <w:spacing w:line="560" w:lineRule="exact"/>
        <w:ind w:firstLine="642"/>
        <w:textAlignment w:val="auto"/>
        <w:rPr>
          <w:rFonts w:ascii="楷体_GB2312" w:eastAsia="楷体_GB2312" w:hAnsi="楷体_GB2312" w:cs="楷体_GB2312"/>
          <w:b/>
          <w:color w:val="000000"/>
          <w:sz w:val="32"/>
          <w:szCs w:val="32"/>
        </w:rPr>
      </w:pPr>
      <w:r>
        <w:rPr>
          <w:rFonts w:ascii="楷体_GB2312" w:eastAsia="楷体_GB2312" w:hAnsi="楷体_GB2312" w:cs="楷体_GB2312" w:hint="eastAsia"/>
          <w:b/>
          <w:color w:val="000000"/>
          <w:sz w:val="32"/>
          <w:szCs w:val="32"/>
        </w:rPr>
        <w:t>（七）关于兰溪市城西社会福利院021年政府性基金预算支出情况说明</w:t>
      </w:r>
    </w:p>
    <w:p w:rsidR="00773A12" w:rsidRDefault="00C83449">
      <w:pPr>
        <w:overflowPunct/>
        <w:autoSpaceDE/>
        <w:autoSpaceDN/>
        <w:adjustRightInd/>
        <w:spacing w:line="560" w:lineRule="exact"/>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sz w:val="32"/>
          <w:szCs w:val="32"/>
        </w:rPr>
        <w:lastRenderedPageBreak/>
        <w:t>兰溪市城西社会福利院</w:t>
      </w:r>
      <w:r>
        <w:rPr>
          <w:rFonts w:ascii="仿宋_GB2312" w:eastAsia="仿宋_GB2312" w:hAnsi="仿宋_GB2312" w:cs="仿宋_GB2312" w:hint="eastAsia"/>
          <w:bCs/>
          <w:color w:val="000000"/>
          <w:sz w:val="32"/>
          <w:szCs w:val="32"/>
        </w:rPr>
        <w:t>2021年没有使用政府性基金预算拨款安排的支出。</w:t>
      </w:r>
    </w:p>
    <w:p w:rsidR="00773A12" w:rsidRDefault="00C83449">
      <w:pPr>
        <w:overflowPunct/>
        <w:autoSpaceDE/>
        <w:autoSpaceDN/>
        <w:adjustRightInd/>
        <w:spacing w:line="560" w:lineRule="exact"/>
        <w:ind w:firstLineChars="196" w:firstLine="630"/>
        <w:textAlignment w:val="auto"/>
        <w:rPr>
          <w:rFonts w:ascii="楷体_GB2312" w:eastAsia="楷体_GB2312" w:hAnsi="楷体_GB2312" w:cs="楷体_GB2312"/>
          <w:b/>
          <w:color w:val="000000"/>
          <w:sz w:val="32"/>
          <w:szCs w:val="32"/>
          <w:u w:val="single"/>
        </w:rPr>
      </w:pPr>
      <w:r>
        <w:rPr>
          <w:rFonts w:ascii="楷体_GB2312" w:eastAsia="楷体_GB2312" w:hAnsi="楷体_GB2312" w:cs="楷体_GB2312" w:hint="eastAsia"/>
          <w:b/>
          <w:color w:val="000000"/>
          <w:sz w:val="32"/>
          <w:szCs w:val="32"/>
        </w:rPr>
        <w:t>（八）关于兰溪市城西社会福利院2021年</w:t>
      </w:r>
      <w:r>
        <w:rPr>
          <w:rFonts w:ascii="楷体_GB2312" w:eastAsia="楷体_GB2312" w:hAnsi="楷体_GB2312" w:cs="楷体_GB2312" w:hint="eastAsia"/>
          <w:b/>
          <w:sz w:val="32"/>
          <w:szCs w:val="32"/>
        </w:rPr>
        <w:t>一般公共预算</w:t>
      </w:r>
      <w:r>
        <w:rPr>
          <w:rFonts w:ascii="楷体_GB2312" w:eastAsia="楷体_GB2312" w:hAnsi="楷体_GB2312" w:cs="楷体_GB2312" w:hint="eastAsia"/>
          <w:b/>
          <w:color w:val="000000"/>
          <w:sz w:val="32"/>
          <w:szCs w:val="32"/>
        </w:rPr>
        <w:t>“三公”经费预算情况说明</w:t>
      </w:r>
    </w:p>
    <w:p w:rsidR="00773A12" w:rsidRDefault="00C83449">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kern w:val="2"/>
          <w:sz w:val="32"/>
          <w:szCs w:val="32"/>
        </w:rPr>
        <w:t>2021 年“三公”经费预算数为</w:t>
      </w:r>
      <w:r>
        <w:rPr>
          <w:rFonts w:ascii="仿宋_GB2312" w:eastAsia="仿宋_GB2312" w:hAnsi="仿宋_GB2312" w:cs="仿宋_GB2312" w:hint="eastAsia"/>
          <w:bCs/>
          <w:color w:val="000000"/>
          <w:sz w:val="32"/>
          <w:szCs w:val="32"/>
        </w:rPr>
        <w:t>2.25</w:t>
      </w:r>
      <w:r>
        <w:rPr>
          <w:rFonts w:ascii="仿宋_GB2312" w:eastAsia="仿宋_GB2312" w:hAnsi="仿宋_GB2312" w:cs="仿宋_GB2312" w:hint="eastAsia"/>
          <w:bCs/>
          <w:color w:val="000000"/>
          <w:kern w:val="2"/>
          <w:sz w:val="32"/>
          <w:szCs w:val="32"/>
        </w:rPr>
        <w:t>万元，比2020年执行数增加2.25万元，增长100 %，具体如下：</w:t>
      </w:r>
    </w:p>
    <w:p w:rsidR="00BF403F" w:rsidRDefault="00BF403F" w:rsidP="00BF403F">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kern w:val="2"/>
          <w:sz w:val="32"/>
          <w:szCs w:val="32"/>
        </w:rPr>
      </w:pPr>
      <w:r>
        <w:rPr>
          <w:rFonts w:ascii="仿宋_GB2312" w:eastAsia="仿宋_GB2312" w:hAnsi="仿宋_GB2312" w:cs="仿宋_GB2312" w:hint="eastAsia"/>
          <w:bCs/>
          <w:color w:val="000000"/>
          <w:kern w:val="2"/>
          <w:sz w:val="32"/>
          <w:szCs w:val="32"/>
        </w:rPr>
        <w:t>1.因公出国（境）费用：</w:t>
      </w:r>
      <w:r>
        <w:rPr>
          <w:rFonts w:ascii="仿宋_GB2312" w:eastAsia="仿宋_GB2312" w:hAnsi="仿宋_GB2312" w:cs="仿宋_GB2312" w:hint="eastAsia"/>
          <w:bCs/>
          <w:sz w:val="32"/>
          <w:szCs w:val="32"/>
        </w:rPr>
        <w:t>根据外事办安排的因公出国计划和实际工作需要，2021年安排因公出国（境）费用预算</w:t>
      </w:r>
      <w:r>
        <w:rPr>
          <w:rFonts w:ascii="仿宋_GB2312" w:eastAsia="仿宋_GB2312" w:hAnsi="仿宋_GB2312" w:cs="仿宋_GB2312" w:hint="eastAsia"/>
          <w:bCs/>
          <w:color w:val="000000"/>
          <w:sz w:val="32"/>
          <w:szCs w:val="32"/>
        </w:rPr>
        <w:t>0</w:t>
      </w:r>
      <w:r>
        <w:rPr>
          <w:rFonts w:ascii="仿宋_GB2312" w:eastAsia="仿宋_GB2312" w:hAnsi="仿宋_GB2312" w:cs="仿宋_GB2312" w:hint="eastAsia"/>
          <w:bCs/>
          <w:sz w:val="32"/>
          <w:szCs w:val="32"/>
        </w:rPr>
        <w:t>万元，与上年一致。</w:t>
      </w:r>
    </w:p>
    <w:p w:rsidR="00773A12" w:rsidRDefault="00BF403F">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color w:val="000000"/>
          <w:kern w:val="2"/>
          <w:sz w:val="32"/>
          <w:szCs w:val="32"/>
        </w:rPr>
        <w:t>2</w:t>
      </w:r>
      <w:r w:rsidR="00C83449">
        <w:rPr>
          <w:rFonts w:ascii="仿宋_GB2312" w:eastAsia="仿宋_GB2312" w:hAnsi="仿宋_GB2312" w:cs="仿宋_GB2312" w:hint="eastAsia"/>
          <w:bCs/>
          <w:color w:val="000000"/>
          <w:kern w:val="2"/>
          <w:sz w:val="32"/>
          <w:szCs w:val="32"/>
        </w:rPr>
        <w:t>.</w:t>
      </w:r>
      <w:r w:rsidR="00C83449">
        <w:rPr>
          <w:rFonts w:ascii="仿宋_GB2312" w:eastAsia="仿宋_GB2312" w:hAnsi="仿宋_GB2312" w:cs="仿宋_GB2312" w:hint="eastAsia"/>
          <w:bCs/>
          <w:sz w:val="32"/>
          <w:szCs w:val="32"/>
        </w:rPr>
        <w:t>公务接待费：2021年安排公务接待费预算</w:t>
      </w:r>
      <w:r w:rsidR="00C83449">
        <w:rPr>
          <w:rFonts w:ascii="仿宋_GB2312" w:eastAsia="仿宋_GB2312" w:hAnsi="仿宋_GB2312" w:cs="仿宋_GB2312" w:hint="eastAsia"/>
          <w:bCs/>
          <w:color w:val="000000"/>
          <w:sz w:val="32"/>
          <w:szCs w:val="32"/>
        </w:rPr>
        <w:t>0.15</w:t>
      </w:r>
      <w:r w:rsidR="00C83449">
        <w:rPr>
          <w:rFonts w:ascii="仿宋_GB2312" w:eastAsia="仿宋_GB2312" w:hAnsi="仿宋_GB2312" w:cs="仿宋_GB2312" w:hint="eastAsia"/>
          <w:bCs/>
          <w:sz w:val="32"/>
          <w:szCs w:val="32"/>
        </w:rPr>
        <w:t>万元，比上年执行数增长100%。主要用于接待等支出。增加的主要原因是用于临时性公务接待。</w:t>
      </w:r>
    </w:p>
    <w:p w:rsidR="00773A12" w:rsidRDefault="00C83449">
      <w:pPr>
        <w:pStyle w:val="p0"/>
        <w:overflowPunct/>
        <w:autoSpaceDE/>
        <w:autoSpaceDN/>
        <w:adjustRightInd/>
        <w:spacing w:line="560" w:lineRule="exact"/>
        <w:ind w:firstLineChars="200" w:firstLine="640"/>
        <w:textAlignment w:val="auto"/>
        <w:rPr>
          <w:rFonts w:ascii="楷体_GB2312" w:eastAsia="楷体_GB2312" w:hAnsi="楷体_GB2312" w:cs="楷体_GB2312"/>
          <w:b/>
          <w:sz w:val="32"/>
          <w:szCs w:val="32"/>
          <w:u w:val="single"/>
        </w:rPr>
      </w:pPr>
      <w:r>
        <w:rPr>
          <w:rFonts w:ascii="仿宋_GB2312" w:eastAsia="仿宋_GB2312" w:hAnsi="仿宋_GB2312" w:cs="仿宋_GB2312" w:hint="eastAsia"/>
          <w:bCs/>
          <w:sz w:val="32"/>
          <w:szCs w:val="32"/>
        </w:rPr>
        <w:t>3.公务用车购置及运行维护费：公务用车运行维护费支出 2.1万元，主要用于所需的公务用车燃料费、维修费、过桥过路费、保险费等支出</w:t>
      </w:r>
      <w:r>
        <w:rPr>
          <w:rFonts w:ascii="仿宋_GB2312" w:eastAsia="仿宋_GB2312" w:hAnsi="仿宋_GB2312" w:cs="仿宋_GB2312" w:hint="eastAsia"/>
          <w:bCs/>
          <w:color w:val="000000"/>
          <w:sz w:val="32"/>
          <w:szCs w:val="32"/>
        </w:rPr>
        <w:t>2.1</w:t>
      </w:r>
      <w:r>
        <w:rPr>
          <w:rFonts w:ascii="仿宋_GB2312" w:eastAsia="仿宋_GB2312" w:hAnsi="仿宋_GB2312" w:cs="仿宋_GB2312" w:hint="eastAsia"/>
          <w:bCs/>
          <w:sz w:val="32"/>
          <w:szCs w:val="32"/>
        </w:rPr>
        <w:t>万元。增加的主要原因是新增加车辆用于院内老人应急和办公室临时用车。</w:t>
      </w:r>
    </w:p>
    <w:p w:rsidR="00773A12" w:rsidRDefault="00C83449">
      <w:pPr>
        <w:overflowPunct/>
        <w:autoSpaceDE/>
        <w:autoSpaceDN/>
        <w:adjustRightInd/>
        <w:spacing w:line="560" w:lineRule="exact"/>
        <w:ind w:firstLineChars="196" w:firstLine="630"/>
        <w:textAlignment w:val="auto"/>
        <w:rPr>
          <w:rFonts w:ascii="楷体_GB2312" w:eastAsia="楷体_GB2312" w:hAnsi="楷体_GB2312" w:cs="楷体_GB2312"/>
          <w:b/>
          <w:sz w:val="32"/>
          <w:szCs w:val="32"/>
        </w:rPr>
      </w:pPr>
      <w:r>
        <w:rPr>
          <w:rFonts w:ascii="楷体_GB2312" w:eastAsia="楷体_GB2312" w:hAnsi="楷体_GB2312" w:cs="楷体_GB2312" w:hint="eastAsia"/>
          <w:b/>
          <w:sz w:val="32"/>
          <w:szCs w:val="32"/>
        </w:rPr>
        <w:t>（九）其他重要事项的情况说明</w:t>
      </w:r>
    </w:p>
    <w:p w:rsidR="00773A12" w:rsidRDefault="00C83449">
      <w:pPr>
        <w:pStyle w:val="p0"/>
        <w:overflowPunct/>
        <w:autoSpaceDE/>
        <w:autoSpaceDN/>
        <w:adjustRightInd/>
        <w:spacing w:line="560" w:lineRule="exact"/>
        <w:ind w:firstLineChars="200" w:firstLine="643"/>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1.政府采购情况</w:t>
      </w:r>
    </w:p>
    <w:p w:rsidR="00773A12" w:rsidRDefault="00C83449">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2021年兰溪市城西社会福利院</w:t>
      </w:r>
      <w:r>
        <w:rPr>
          <w:rFonts w:ascii="仿宋_GB2312" w:eastAsia="仿宋_GB2312" w:hAnsi="仿宋_GB2312" w:cs="仿宋_GB2312" w:hint="eastAsia"/>
          <w:bCs/>
          <w:color w:val="000000"/>
          <w:sz w:val="32"/>
          <w:szCs w:val="32"/>
        </w:rPr>
        <w:t>政府采购预算总额48.99万元，其中：</w:t>
      </w:r>
      <w:r w:rsidR="00BF403F">
        <w:rPr>
          <w:rFonts w:ascii="仿宋_GB2312" w:eastAsia="仿宋_GB2312" w:hAnsi="仿宋_GB2312" w:cs="仿宋_GB2312" w:hint="eastAsia"/>
          <w:bCs/>
          <w:color w:val="000000"/>
          <w:sz w:val="32"/>
          <w:szCs w:val="32"/>
        </w:rPr>
        <w:t>其中：政府采购货物预算48.99万元、政府采购工程预算0万元、政府采购服务预算0万元。</w:t>
      </w:r>
    </w:p>
    <w:p w:rsidR="00773A12" w:rsidRDefault="00C83449">
      <w:pPr>
        <w:pStyle w:val="p0"/>
        <w:overflowPunct/>
        <w:autoSpaceDE/>
        <w:autoSpaceDN/>
        <w:adjustRightInd/>
        <w:spacing w:line="560" w:lineRule="exact"/>
        <w:ind w:firstLine="642"/>
        <w:textAlignment w:val="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3.国有资产占有使用情况    </w:t>
      </w:r>
    </w:p>
    <w:p w:rsidR="00773A12" w:rsidRDefault="00C83449">
      <w:pPr>
        <w:overflowPunct/>
        <w:spacing w:line="560" w:lineRule="exact"/>
        <w:ind w:firstLineChars="200" w:firstLine="640"/>
        <w:jc w:val="left"/>
        <w:textAlignment w:val="auto"/>
        <w:rPr>
          <w:rFonts w:ascii="仿宋_GB2312" w:eastAsia="仿宋_GB2312" w:hAnsi="仿宋_GB2312" w:cs="仿宋_GB2312"/>
          <w:sz w:val="32"/>
          <w:szCs w:val="32"/>
        </w:rPr>
      </w:pPr>
      <w:r>
        <w:rPr>
          <w:rFonts w:ascii="仿宋_GB2312" w:eastAsia="仿宋_GB2312" w:hAnsi="仿宋_GB2312" w:cs="仿宋_GB2312" w:hint="eastAsia"/>
          <w:bCs/>
          <w:color w:val="000000"/>
          <w:sz w:val="32"/>
          <w:szCs w:val="32"/>
        </w:rPr>
        <w:lastRenderedPageBreak/>
        <w:t>截至2020年12月31日，</w:t>
      </w:r>
      <w:r>
        <w:rPr>
          <w:rFonts w:ascii="仿宋_GB2312" w:eastAsia="仿宋_GB2312" w:hAnsi="仿宋_GB2312" w:cs="仿宋_GB2312" w:hint="eastAsia"/>
          <w:bCs/>
          <w:sz w:val="32"/>
          <w:szCs w:val="32"/>
        </w:rPr>
        <w:t>兰溪市城西社会福利院</w:t>
      </w:r>
      <w:r>
        <w:rPr>
          <w:rFonts w:ascii="仿宋_GB2312" w:eastAsia="仿宋_GB2312" w:hAnsi="仿宋_GB2312" w:cs="仿宋_GB2312" w:hint="eastAsia"/>
          <w:bCs/>
          <w:color w:val="000000"/>
          <w:sz w:val="32"/>
          <w:szCs w:val="32"/>
        </w:rPr>
        <w:t>共有车辆1辆。</w:t>
      </w:r>
      <w:r>
        <w:rPr>
          <w:rFonts w:ascii="仿宋_GB2312" w:eastAsia="仿宋_GB2312" w:hAnsi="仿宋_GB2312" w:cs="仿宋_GB2312" w:hint="eastAsia"/>
          <w:sz w:val="32"/>
          <w:szCs w:val="32"/>
        </w:rPr>
        <w:t>单位价值50万元以上通用设备</w:t>
      </w:r>
      <w:r>
        <w:rPr>
          <w:rFonts w:ascii="仿宋_GB2312" w:eastAsia="仿宋_GB2312" w:hAnsi="仿宋_GB2312" w:cs="仿宋_GB2312" w:hint="eastAsia"/>
          <w:bCs/>
          <w:color w:val="000000"/>
          <w:sz w:val="32"/>
          <w:szCs w:val="32"/>
        </w:rPr>
        <w:t>无</w:t>
      </w:r>
      <w:r>
        <w:rPr>
          <w:rFonts w:ascii="仿宋_GB2312" w:eastAsia="仿宋_GB2312" w:hAnsi="仿宋_GB2312" w:cs="仿宋_GB2312" w:hint="eastAsia"/>
          <w:sz w:val="32"/>
          <w:szCs w:val="32"/>
        </w:rPr>
        <w:t>，单位价值100万元以上专用设备</w:t>
      </w:r>
      <w:r>
        <w:rPr>
          <w:rFonts w:ascii="仿宋_GB2312" w:eastAsia="仿宋_GB2312" w:hAnsi="仿宋_GB2312" w:cs="仿宋_GB2312" w:hint="eastAsia"/>
          <w:bCs/>
          <w:color w:val="000000"/>
          <w:sz w:val="32"/>
          <w:szCs w:val="32"/>
        </w:rPr>
        <w:t>无</w:t>
      </w:r>
      <w:r>
        <w:rPr>
          <w:rFonts w:ascii="仿宋_GB2312" w:eastAsia="仿宋_GB2312" w:hAnsi="仿宋_GB2312" w:cs="仿宋_GB2312" w:hint="eastAsia"/>
          <w:sz w:val="32"/>
          <w:szCs w:val="32"/>
        </w:rPr>
        <w:t xml:space="preserve">。 </w:t>
      </w:r>
    </w:p>
    <w:p w:rsidR="00773A12" w:rsidRDefault="00C83449">
      <w:pPr>
        <w:pStyle w:val="p0"/>
        <w:overflowPunct/>
        <w:autoSpaceDE/>
        <w:autoSpaceDN/>
        <w:adjustRightInd/>
        <w:spacing w:line="560" w:lineRule="exact"/>
        <w:textAlignment w:val="auto"/>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rPr>
        <w:t>4.绩效目标设置情况</w:t>
      </w:r>
    </w:p>
    <w:p w:rsidR="00773A12" w:rsidRDefault="00C83449">
      <w:pPr>
        <w:pStyle w:val="p0"/>
        <w:overflowPunct/>
        <w:autoSpaceDE/>
        <w:autoSpaceDN/>
        <w:adjustRightInd/>
        <w:spacing w:line="560" w:lineRule="exact"/>
        <w:textAlignment w:val="auto"/>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2021年兰溪市城西社会福利院</w:t>
      </w:r>
      <w:r>
        <w:rPr>
          <w:rFonts w:ascii="仿宋_GB2312" w:eastAsia="仿宋_GB2312" w:hAnsi="仿宋_GB2312" w:cs="仿宋_GB2312" w:hint="eastAsia"/>
          <w:bCs/>
          <w:color w:val="000000"/>
          <w:sz w:val="32"/>
          <w:szCs w:val="32"/>
        </w:rPr>
        <w:t>其他运转类和特定目标类项目均实行绩效目标管理，涉及一般公共预算当年拨款  1.99万元。</w:t>
      </w:r>
    </w:p>
    <w:p w:rsidR="00773A12" w:rsidRDefault="00C83449">
      <w:pPr>
        <w:pStyle w:val="p0"/>
        <w:overflowPunct/>
        <w:autoSpaceDE/>
        <w:autoSpaceDN/>
        <w:adjustRightInd/>
        <w:spacing w:line="560" w:lineRule="exact"/>
        <w:ind w:firstLineChars="200" w:firstLine="643"/>
        <w:textAlignment w:val="auto"/>
        <w:rPr>
          <w:rStyle w:val="a3"/>
          <w:rFonts w:ascii="黑体" w:eastAsia="黑体" w:hAnsi="黑体" w:cs="黑体"/>
          <w:bCs w:val="0"/>
          <w:sz w:val="32"/>
          <w:szCs w:val="32"/>
        </w:rPr>
      </w:pPr>
      <w:r>
        <w:rPr>
          <w:rStyle w:val="a3"/>
          <w:rFonts w:ascii="黑体" w:eastAsia="黑体" w:hAnsi="黑体" w:cs="黑体" w:hint="eastAsia"/>
          <w:bCs w:val="0"/>
          <w:sz w:val="32"/>
          <w:szCs w:val="32"/>
        </w:rPr>
        <w:t>三、名词解释</w:t>
      </w:r>
    </w:p>
    <w:p w:rsidR="00773A12" w:rsidRDefault="00C83449">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1.财政拨款收入：</w:t>
      </w:r>
      <w:r>
        <w:rPr>
          <w:rFonts w:ascii="仿宋_GB2312" w:eastAsia="仿宋_GB2312" w:hAnsi="仿宋_GB2312" w:cs="仿宋_GB2312" w:hint="eastAsia"/>
          <w:bCs/>
          <w:sz w:val="32"/>
          <w:szCs w:val="32"/>
        </w:rPr>
        <w:t>本级财政部门当年拨付的财政预算资金，包括一般公共预算财政拨款和政府性基金预算财政拨款。</w:t>
      </w:r>
    </w:p>
    <w:p w:rsidR="00773A12" w:rsidRDefault="00C8344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2.</w:t>
      </w:r>
      <w:r>
        <w:rPr>
          <w:rFonts w:ascii="仿宋_GB2312" w:eastAsia="仿宋_GB2312" w:hAnsi="仿宋_GB2312" w:cs="仿宋_GB2312" w:hint="eastAsia"/>
          <w:color w:val="000000"/>
          <w:sz w:val="32"/>
          <w:szCs w:val="32"/>
        </w:rPr>
        <w:t>专户资金：教育收费作为本部门的事业收入，纳入财政专户管理的资金。</w:t>
      </w:r>
    </w:p>
    <w:p w:rsidR="00773A12" w:rsidRDefault="00C8344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color w:val="000000"/>
          <w:sz w:val="32"/>
          <w:szCs w:val="32"/>
        </w:rPr>
        <w:t>事业收入（不含专户资金）：事业单位开展专业业务活动及辅助活动取得的收入，不含教育收费。</w:t>
      </w:r>
    </w:p>
    <w:p w:rsidR="00773A12" w:rsidRDefault="00C83449">
      <w:pPr>
        <w:pStyle w:val="p0"/>
        <w:overflowPunct/>
        <w:autoSpaceDE/>
        <w:autoSpaceDN/>
        <w:adjustRightInd/>
        <w:spacing w:line="560" w:lineRule="exact"/>
        <w:ind w:firstLineChars="200" w:firstLine="640"/>
        <w:textAlignment w:val="auto"/>
        <w:rPr>
          <w:rFonts w:ascii="仿宋_GB2312" w:eastAsia="仿宋_GB2312" w:hAnsi="仿宋_GB2312" w:cs="仿宋_GB2312"/>
          <w:bCs/>
          <w:sz w:val="32"/>
          <w:szCs w:val="32"/>
        </w:rPr>
      </w:pPr>
      <w:r>
        <w:rPr>
          <w:rFonts w:ascii="仿宋_GB2312" w:eastAsia="仿宋_GB2312" w:hAnsi="仿宋_GB2312" w:cs="仿宋_GB2312" w:hint="eastAsia"/>
          <w:bCs/>
          <w:color w:val="000000"/>
          <w:sz w:val="32"/>
          <w:szCs w:val="32"/>
        </w:rPr>
        <w:t>4.事业单位经营收入：</w:t>
      </w:r>
      <w:r>
        <w:rPr>
          <w:rFonts w:ascii="仿宋_GB2312" w:eastAsia="仿宋_GB2312" w:hAnsi="仿宋_GB2312" w:cs="仿宋_GB2312" w:hint="eastAsia"/>
          <w:bCs/>
          <w:sz w:val="32"/>
          <w:szCs w:val="32"/>
        </w:rPr>
        <w:t>事业单位在专业业务活动及辅助活动之外开展非独立核算经营活动取得的收入。</w:t>
      </w:r>
    </w:p>
    <w:p w:rsidR="00773A12" w:rsidRDefault="00C83449">
      <w:pPr>
        <w:pStyle w:val="p0"/>
        <w:overflowPunct/>
        <w:autoSpaceDE/>
        <w:autoSpaceDN/>
        <w:adjustRightInd/>
        <w:spacing w:line="560" w:lineRule="exact"/>
        <w:ind w:firstLineChars="200" w:firstLine="640"/>
        <w:textAlignment w:val="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5.其他收入：预算单位在“一般公共预算”“政府性基金预算”“专户资金”“事业收入”“事业单位经营收入”等之外取得的各项收入（含上级补助收入和附属单位缴款等收入）。</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6.用事业基金弥补收支差额：指事业单位在预计用当年的“财政拨款收入”“专户资金”“事业收入”“事业单位经营收入”“其他收入”“上年结转”等不足以安排当年支</w:t>
      </w:r>
      <w:r>
        <w:rPr>
          <w:rFonts w:ascii="仿宋_GB2312" w:eastAsia="仿宋_GB2312" w:hAnsi="仿宋_GB2312" w:cs="仿宋_GB2312" w:hint="eastAsia"/>
          <w:sz w:val="32"/>
          <w:szCs w:val="32"/>
        </w:rPr>
        <w:lastRenderedPageBreak/>
        <w:t>出的情况下，使用以前年度积累的事业基金弥补本年收支缺口的资金。</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7.上年结转：指以前年度尚未完成、结转到本年仍按原规定用途继续使用的资金。</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8.基本支出：是预算单位为保障其正常运转，完成日常工作任务所发生的支出，包括人员支出和日常公用支出。</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9.项目支出：是预算单位为完成其特定的行政工作任务或事业发展目标所发生的支出。</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10.经营支出：指事业单位在专业业务活动及其辅助活动之外开展非独立核算经营活动发生的支出。</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773A12" w:rsidRDefault="00C83449">
      <w:pPr>
        <w:overflowPunct/>
        <w:spacing w:line="560" w:lineRule="exact"/>
        <w:ind w:firstLineChars="200" w:firstLine="640"/>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w:t>
      </w:r>
      <w:r>
        <w:rPr>
          <w:rFonts w:ascii="仿宋_GB2312" w:eastAsia="仿宋_GB2312" w:hAnsi="仿宋_GB2312" w:cs="仿宋_GB2312" w:hint="eastAsia"/>
          <w:sz w:val="32"/>
          <w:szCs w:val="32"/>
        </w:rPr>
        <w:lastRenderedPageBreak/>
        <w:t>办公用房取暖费、办公用房物业管理费、公务用车运行维护费以及其他费用。</w:t>
      </w:r>
    </w:p>
    <w:p w:rsidR="00BF403F" w:rsidRPr="006A6274" w:rsidRDefault="00BF403F" w:rsidP="00BF403F">
      <w:pPr>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1</w:t>
      </w:r>
      <w:r>
        <w:rPr>
          <w:rFonts w:ascii="仿宋" w:eastAsia="仿宋" w:hAnsi="仿宋" w:cs="仿宋_GB2312" w:hint="eastAsia"/>
          <w:bCs/>
          <w:color w:val="000000"/>
          <w:sz w:val="30"/>
          <w:szCs w:val="30"/>
        </w:rPr>
        <w:t>3</w:t>
      </w:r>
      <w:r w:rsidRPr="006A6274">
        <w:rPr>
          <w:rFonts w:ascii="仿宋" w:eastAsia="仿宋" w:hAnsi="仿宋" w:cs="仿宋_GB2312" w:hint="eastAsia"/>
          <w:bCs/>
          <w:color w:val="000000"/>
          <w:sz w:val="30"/>
          <w:szCs w:val="30"/>
        </w:rPr>
        <w:t>.2081005 社会福利事业单位，反映民政部门举办的社会福利事业单位的支出，以及对集体社会福利事业单位的补助费。</w:t>
      </w:r>
    </w:p>
    <w:p w:rsidR="00BF403F" w:rsidRPr="006A6274" w:rsidRDefault="00BF403F" w:rsidP="00BF403F">
      <w:pPr>
        <w:shd w:val="clear" w:color="auto" w:fill="FFFFFF"/>
        <w:wordWrap w:val="0"/>
        <w:ind w:firstLineChars="200" w:firstLine="600"/>
        <w:rPr>
          <w:rFonts w:ascii="仿宋" w:eastAsia="仿宋" w:hAnsi="仿宋" w:cs="宋体"/>
          <w:color w:val="666666"/>
          <w:sz w:val="30"/>
          <w:szCs w:val="30"/>
        </w:rPr>
      </w:pPr>
      <w:r>
        <w:rPr>
          <w:rFonts w:ascii="仿宋" w:eastAsia="仿宋" w:hAnsi="仿宋" w:cs="宋体" w:hint="eastAsia"/>
          <w:color w:val="666666"/>
          <w:sz w:val="30"/>
          <w:szCs w:val="30"/>
        </w:rPr>
        <w:t>14.</w:t>
      </w:r>
      <w:r w:rsidR="00FC296A">
        <w:rPr>
          <w:rFonts w:ascii="仿宋" w:eastAsia="仿宋" w:hAnsi="仿宋" w:cs="宋体" w:hint="eastAsia"/>
          <w:color w:val="666666"/>
          <w:sz w:val="30"/>
          <w:szCs w:val="30"/>
        </w:rPr>
        <w:t>2101102</w:t>
      </w:r>
      <w:r w:rsidRPr="006A6274">
        <w:rPr>
          <w:rFonts w:ascii="仿宋" w:eastAsia="仿宋" w:hAnsi="仿宋" w:cs="仿宋_GB2312" w:hint="eastAsia"/>
          <w:bCs/>
          <w:color w:val="000000"/>
          <w:sz w:val="30"/>
          <w:szCs w:val="30"/>
        </w:rPr>
        <w:t>事业单位医疗：指主要用于事业单位在职人员单位部分医疗保险费用。</w:t>
      </w:r>
    </w:p>
    <w:p w:rsidR="00BF403F" w:rsidRPr="00BF403F" w:rsidRDefault="00BF403F" w:rsidP="00BF403F">
      <w:pPr>
        <w:pStyle w:val="Default"/>
        <w:rPr>
          <w:rFonts w:hint="default"/>
        </w:rPr>
      </w:pPr>
    </w:p>
    <w:p w:rsidR="00773A12" w:rsidRDefault="00773A12"/>
    <w:sectPr w:rsidR="00773A12" w:rsidSect="00773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243" w:rsidRDefault="00971243" w:rsidP="00572B7D">
      <w:r>
        <w:separator/>
      </w:r>
    </w:p>
  </w:endnote>
  <w:endnote w:type="continuationSeparator" w:id="1">
    <w:p w:rsidR="00971243" w:rsidRDefault="00971243" w:rsidP="00572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swiss"/>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243" w:rsidRDefault="00971243" w:rsidP="00572B7D">
      <w:r>
        <w:separator/>
      </w:r>
    </w:p>
  </w:footnote>
  <w:footnote w:type="continuationSeparator" w:id="1">
    <w:p w:rsidR="00971243" w:rsidRDefault="00971243" w:rsidP="00572B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6B2E7"/>
    <w:multiLevelType w:val="singleLevel"/>
    <w:tmpl w:val="3626B2E7"/>
    <w:lvl w:ilvl="0">
      <w:start w:val="3"/>
      <w:numFmt w:val="chineseCounting"/>
      <w:suff w:val="nothing"/>
      <w:lvlText w:val="（%1）"/>
      <w:lvlJc w:val="left"/>
      <w:rPr>
        <w:rFonts w:hint="eastAsia"/>
      </w:rPr>
    </w:lvl>
  </w:abstractNum>
  <w:abstractNum w:abstractNumId="1">
    <w:nsid w:val="5A6003A1"/>
    <w:multiLevelType w:val="singleLevel"/>
    <w:tmpl w:val="5A6003A1"/>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8D11EE"/>
    <w:rsid w:val="00181EE3"/>
    <w:rsid w:val="003F1971"/>
    <w:rsid w:val="00572B7D"/>
    <w:rsid w:val="005D1464"/>
    <w:rsid w:val="00773A12"/>
    <w:rsid w:val="007824CE"/>
    <w:rsid w:val="00815279"/>
    <w:rsid w:val="00971243"/>
    <w:rsid w:val="00A86A5A"/>
    <w:rsid w:val="00A91079"/>
    <w:rsid w:val="00BF403F"/>
    <w:rsid w:val="00C83449"/>
    <w:rsid w:val="00FC296A"/>
    <w:rsid w:val="0D780753"/>
    <w:rsid w:val="10543E61"/>
    <w:rsid w:val="157757BD"/>
    <w:rsid w:val="1F570F26"/>
    <w:rsid w:val="1FC8724C"/>
    <w:rsid w:val="237635FE"/>
    <w:rsid w:val="26CA2684"/>
    <w:rsid w:val="345A4887"/>
    <w:rsid w:val="48F41621"/>
    <w:rsid w:val="49AC5267"/>
    <w:rsid w:val="4D1E2CC0"/>
    <w:rsid w:val="4F06527A"/>
    <w:rsid w:val="548D11EE"/>
    <w:rsid w:val="57DA77B7"/>
    <w:rsid w:val="76A1348C"/>
    <w:rsid w:val="770E6342"/>
    <w:rsid w:val="7F2B3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rsid w:val="00773A12"/>
    <w:pPr>
      <w:overflowPunct w:val="0"/>
      <w:autoSpaceDE w:val="0"/>
      <w:autoSpaceDN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73A12"/>
    <w:pPr>
      <w:widowControl w:val="0"/>
      <w:autoSpaceDE w:val="0"/>
      <w:autoSpaceDN w:val="0"/>
      <w:adjustRightInd w:val="0"/>
    </w:pPr>
    <w:rPr>
      <w:rFonts w:ascii="仿宋_GB2312" w:eastAsia="仿宋_GB2312" w:hAnsi="仿宋_GB2312" w:hint="eastAsia"/>
      <w:color w:val="000000"/>
      <w:sz w:val="24"/>
      <w:szCs w:val="22"/>
    </w:rPr>
  </w:style>
  <w:style w:type="paragraph" w:customStyle="1" w:styleId="Char">
    <w:name w:val="Char"/>
    <w:basedOn w:val="a"/>
    <w:qFormat/>
    <w:rsid w:val="00773A12"/>
    <w:rPr>
      <w:szCs w:val="24"/>
    </w:rPr>
  </w:style>
  <w:style w:type="character" w:styleId="a3">
    <w:name w:val="Strong"/>
    <w:basedOn w:val="a0"/>
    <w:qFormat/>
    <w:rsid w:val="00773A12"/>
    <w:rPr>
      <w:b/>
      <w:bCs/>
    </w:rPr>
  </w:style>
  <w:style w:type="paragraph" w:customStyle="1" w:styleId="p0">
    <w:name w:val="p0"/>
    <w:basedOn w:val="a"/>
    <w:qFormat/>
    <w:rsid w:val="00773A12"/>
    <w:rPr>
      <w:szCs w:val="21"/>
    </w:rPr>
  </w:style>
  <w:style w:type="paragraph" w:styleId="a4">
    <w:name w:val="header"/>
    <w:basedOn w:val="a"/>
    <w:link w:val="Char0"/>
    <w:rsid w:val="00572B7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72B7D"/>
    <w:rPr>
      <w:sz w:val="18"/>
      <w:szCs w:val="18"/>
    </w:rPr>
  </w:style>
  <w:style w:type="paragraph" w:styleId="a5">
    <w:name w:val="footer"/>
    <w:basedOn w:val="a"/>
    <w:link w:val="Char1"/>
    <w:rsid w:val="00572B7D"/>
    <w:pPr>
      <w:tabs>
        <w:tab w:val="center" w:pos="4153"/>
        <w:tab w:val="right" w:pos="8306"/>
      </w:tabs>
      <w:snapToGrid w:val="0"/>
      <w:jc w:val="left"/>
    </w:pPr>
    <w:rPr>
      <w:sz w:val="18"/>
      <w:szCs w:val="18"/>
    </w:rPr>
  </w:style>
  <w:style w:type="character" w:customStyle="1" w:styleId="Char1">
    <w:name w:val="页脚 Char"/>
    <w:basedOn w:val="a0"/>
    <w:link w:val="a5"/>
    <w:rsid w:val="00572B7D"/>
    <w:rPr>
      <w:sz w:val="18"/>
      <w:szCs w:val="18"/>
    </w:rPr>
  </w:style>
  <w:style w:type="paragraph" w:customStyle="1" w:styleId="Char2">
    <w:name w:val="Char"/>
    <w:basedOn w:val="a"/>
    <w:qFormat/>
    <w:rsid w:val="00BF403F"/>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458</Words>
  <Characters>2617</Characters>
  <Application>Microsoft Office Word</Application>
  <DocSecurity>0</DocSecurity>
  <Lines>21</Lines>
  <Paragraphs>6</Paragraphs>
  <ScaleCrop>false</ScaleCrop>
  <Company>微软中国</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cp:revision>
  <dcterms:created xsi:type="dcterms:W3CDTF">2021-03-03T01:06:00Z</dcterms:created>
  <dcterms:modified xsi:type="dcterms:W3CDTF">2021-03-10T02:24:00Z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